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6C" w:rsidRDefault="00655AAA" w:rsidP="00655AAA">
      <w:pPr>
        <w:rPr>
          <w:b/>
          <w:sz w:val="32"/>
          <w:szCs w:val="32"/>
        </w:rPr>
        <w:sectPr w:rsidR="0007676C" w:rsidSect="00655AAA">
          <w:footerReference w:type="default" r:id="rId7"/>
          <w:pgSz w:w="11906" w:h="16838"/>
          <w:pgMar w:top="720" w:right="720" w:bottom="720" w:left="720" w:header="709" w:footer="709" w:gutter="0"/>
          <w:cols w:space="708"/>
          <w:titlePg/>
          <w:docGrid w:linePitch="360"/>
        </w:sectPr>
      </w:pPr>
      <w:r>
        <w:rPr>
          <w:b/>
          <w:noProof/>
          <w:sz w:val="32"/>
          <w:szCs w:val="32"/>
          <w:lang w:eastAsia="ru-RU"/>
        </w:rPr>
        <w:drawing>
          <wp:inline distT="0" distB="0" distL="0" distR="0">
            <wp:extent cx="6769289" cy="9673541"/>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Справочни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0633" cy="9675462"/>
                    </a:xfrm>
                    <a:prstGeom prst="rect">
                      <a:avLst/>
                    </a:prstGeom>
                  </pic:spPr>
                </pic:pic>
              </a:graphicData>
            </a:graphic>
          </wp:inline>
        </w:drawing>
      </w:r>
    </w:p>
    <w:p w:rsidR="00F75533" w:rsidRPr="00BA5470" w:rsidRDefault="00F75533" w:rsidP="00F75533">
      <w:pPr>
        <w:jc w:val="center"/>
      </w:pPr>
      <w:r w:rsidRPr="003E5056">
        <w:rPr>
          <w:b/>
          <w:sz w:val="32"/>
          <w:szCs w:val="32"/>
        </w:rPr>
        <w:lastRenderedPageBreak/>
        <w:t xml:space="preserve">Справочно-аналитические материалы по </w:t>
      </w:r>
      <w:r w:rsidR="00835DCD">
        <w:rPr>
          <w:b/>
          <w:sz w:val="32"/>
          <w:szCs w:val="32"/>
        </w:rPr>
        <w:t xml:space="preserve">международным </w:t>
      </w:r>
      <w:r w:rsidRPr="003E5056">
        <w:rPr>
          <w:b/>
          <w:sz w:val="32"/>
          <w:szCs w:val="32"/>
        </w:rPr>
        <w:t xml:space="preserve">программам, ведущим научным организациям и </w:t>
      </w:r>
      <w:r w:rsidR="00835DCD">
        <w:rPr>
          <w:b/>
          <w:sz w:val="32"/>
          <w:szCs w:val="32"/>
        </w:rPr>
        <w:t xml:space="preserve">университетам </w:t>
      </w:r>
      <w:r w:rsidRPr="003E5056">
        <w:rPr>
          <w:b/>
          <w:sz w:val="32"/>
          <w:szCs w:val="32"/>
        </w:rPr>
        <w:t>зарубежных стран</w:t>
      </w:r>
    </w:p>
    <w:p w:rsidR="00F75533" w:rsidRDefault="00F75533" w:rsidP="00F75533">
      <w:pPr>
        <w:spacing w:after="0"/>
        <w:jc w:val="both"/>
        <w:rPr>
          <w:i/>
        </w:rPr>
      </w:pPr>
    </w:p>
    <w:p w:rsidR="00F75533" w:rsidRPr="003E5056" w:rsidRDefault="00F75533" w:rsidP="00F75533">
      <w:pPr>
        <w:spacing w:after="0"/>
        <w:ind w:firstLine="709"/>
        <w:jc w:val="both"/>
        <w:rPr>
          <w:i/>
        </w:rPr>
      </w:pPr>
      <w:r w:rsidRPr="003E5056">
        <w:rPr>
          <w:i/>
        </w:rPr>
        <w:t>Справочно-аналитические материалы содержат обо</w:t>
      </w:r>
      <w:r>
        <w:rPr>
          <w:i/>
        </w:rPr>
        <w:t>б</w:t>
      </w:r>
      <w:r w:rsidRPr="003E5056">
        <w:rPr>
          <w:i/>
        </w:rPr>
        <w:t xml:space="preserve">щенную, структурированную информацию о программах </w:t>
      </w:r>
      <w:r w:rsidR="00835DCD">
        <w:rPr>
          <w:i/>
        </w:rPr>
        <w:t xml:space="preserve">и инструментах </w:t>
      </w:r>
      <w:r w:rsidRPr="003E5056">
        <w:rPr>
          <w:i/>
        </w:rPr>
        <w:t>международного научно-технического сотрудничества</w:t>
      </w:r>
      <w:r>
        <w:rPr>
          <w:i/>
        </w:rPr>
        <w:t xml:space="preserve"> (как с Россией</w:t>
      </w:r>
      <w:r w:rsidRPr="003E5056">
        <w:rPr>
          <w:i/>
        </w:rPr>
        <w:t>,</w:t>
      </w:r>
      <w:r>
        <w:rPr>
          <w:i/>
        </w:rPr>
        <w:t xml:space="preserve"> так</w:t>
      </w:r>
      <w:r w:rsidRPr="003E5056">
        <w:rPr>
          <w:i/>
        </w:rPr>
        <w:t xml:space="preserve"> </w:t>
      </w:r>
      <w:r>
        <w:rPr>
          <w:i/>
        </w:rPr>
        <w:t xml:space="preserve">и с другими государствами), </w:t>
      </w:r>
      <w:r w:rsidRPr="003E5056">
        <w:rPr>
          <w:i/>
        </w:rPr>
        <w:t>ведущих научных организациях и университетах 12 зарубежных стран (США, Канада, Германия, Франция, Великобритания, Япония, Республика Корея, Китай, Индия, Бразилия, Южная Африка, Казахстан).</w:t>
      </w:r>
    </w:p>
    <w:p w:rsidR="00F75533" w:rsidRDefault="00F75533" w:rsidP="00F75533">
      <w:pPr>
        <w:spacing w:after="0"/>
        <w:ind w:firstLine="709"/>
        <w:jc w:val="both"/>
        <w:rPr>
          <w:i/>
        </w:rPr>
      </w:pPr>
      <w:r w:rsidRPr="003E5056">
        <w:rPr>
          <w:i/>
        </w:rPr>
        <w:t xml:space="preserve">Материалы </w:t>
      </w:r>
      <w:r>
        <w:rPr>
          <w:i/>
        </w:rPr>
        <w:t>сформированы</w:t>
      </w:r>
      <w:r w:rsidRPr="003E5056">
        <w:rPr>
          <w:i/>
        </w:rPr>
        <w:t xml:space="preserve"> по результатам проведенного </w:t>
      </w:r>
      <w:r>
        <w:rPr>
          <w:i/>
        </w:rPr>
        <w:t xml:space="preserve">НИУ ВШЭ </w:t>
      </w:r>
      <w:r w:rsidRPr="003E5056">
        <w:rPr>
          <w:i/>
        </w:rPr>
        <w:t>анализа программ и инструментов международного научно-технического сотрудничества, а также библиометрического анализа публикационной активности 12 зарубежных стран (</w:t>
      </w:r>
      <w:r>
        <w:rPr>
          <w:i/>
        </w:rPr>
        <w:t xml:space="preserve">с использованием </w:t>
      </w:r>
      <w:r w:rsidRPr="003E5056">
        <w:rPr>
          <w:i/>
        </w:rPr>
        <w:t xml:space="preserve">баз данных публикаций </w:t>
      </w:r>
      <w:r w:rsidRPr="003E5056">
        <w:rPr>
          <w:i/>
          <w:lang w:val="en-US"/>
        </w:rPr>
        <w:t>Scopus</w:t>
      </w:r>
      <w:r w:rsidRPr="003E5056">
        <w:rPr>
          <w:i/>
        </w:rPr>
        <w:t xml:space="preserve"> и </w:t>
      </w:r>
      <w:r w:rsidRPr="003E5056">
        <w:rPr>
          <w:i/>
          <w:lang w:val="en-US"/>
        </w:rPr>
        <w:t>Web</w:t>
      </w:r>
      <w:r w:rsidRPr="003E5056">
        <w:rPr>
          <w:i/>
        </w:rPr>
        <w:t xml:space="preserve"> </w:t>
      </w:r>
      <w:r w:rsidRPr="003E5056">
        <w:rPr>
          <w:i/>
          <w:lang w:val="en-US"/>
        </w:rPr>
        <w:t>of</w:t>
      </w:r>
      <w:r w:rsidRPr="003E5056">
        <w:rPr>
          <w:i/>
        </w:rPr>
        <w:t xml:space="preserve"> </w:t>
      </w:r>
      <w:r w:rsidRPr="003E5056">
        <w:rPr>
          <w:i/>
          <w:lang w:val="en-US"/>
        </w:rPr>
        <w:t>Science</w:t>
      </w:r>
      <w:r w:rsidRPr="003E5056">
        <w:rPr>
          <w:i/>
        </w:rPr>
        <w:t>).</w:t>
      </w:r>
    </w:p>
    <w:p w:rsidR="00F75533" w:rsidRPr="003E5056" w:rsidRDefault="00F75533" w:rsidP="00F75533">
      <w:pPr>
        <w:spacing w:before="120" w:after="0"/>
        <w:ind w:firstLine="709"/>
        <w:jc w:val="both"/>
        <w:rPr>
          <w:i/>
        </w:rPr>
      </w:pPr>
      <w:r w:rsidRPr="003E5056">
        <w:rPr>
          <w:i/>
        </w:rPr>
        <w:t xml:space="preserve">При подготовке настоящего </w:t>
      </w:r>
      <w:r>
        <w:rPr>
          <w:i/>
        </w:rPr>
        <w:t>сборника</w:t>
      </w:r>
      <w:r w:rsidRPr="003E5056">
        <w:rPr>
          <w:i/>
        </w:rPr>
        <w:t xml:space="preserve"> использовались официальные источники информации (в том числе электронные) зарубежных министерств, ассоциаций, фондов, университетов и программ в области международной научно-технической деятельности.</w:t>
      </w:r>
    </w:p>
    <w:p w:rsidR="00F75533" w:rsidRPr="003E5056" w:rsidRDefault="00F75533" w:rsidP="00F75533">
      <w:pPr>
        <w:spacing w:before="120" w:after="0"/>
        <w:ind w:firstLine="709"/>
        <w:jc w:val="both"/>
        <w:rPr>
          <w:i/>
        </w:rPr>
      </w:pPr>
      <w:r>
        <w:rPr>
          <w:i/>
        </w:rPr>
        <w:t>Справочник</w:t>
      </w:r>
      <w:r w:rsidRPr="003E5056">
        <w:rPr>
          <w:i/>
        </w:rPr>
        <w:t xml:space="preserve"> предназначен для руководителей и сотрудников российских научных организаций и университетов, занимающихся вопросами развития международного научно-технического сотрудничества.</w:t>
      </w:r>
    </w:p>
    <w:p w:rsidR="00F75533" w:rsidRPr="003E5056" w:rsidRDefault="00F75533" w:rsidP="00F75533">
      <w:pPr>
        <w:spacing w:before="120" w:after="0"/>
        <w:ind w:firstLine="709"/>
        <w:jc w:val="both"/>
        <w:rPr>
          <w:i/>
        </w:rPr>
      </w:pPr>
      <w:r w:rsidRPr="003E5056">
        <w:rPr>
          <w:i/>
        </w:rPr>
        <w:t>Брошюра подготовлена в рамках проекта «Разработка инструментов методической и информационно-аналитической поддержки участия российских научных организаций и университетов в международной научно-технической деятельности» (соглашение о предоставлении субсидии от 03.08.2016 г. № 14.602.21.0013 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уникальный идентификатор проекта RFMEFI60216X0013).</w:t>
      </w:r>
    </w:p>
    <w:p w:rsidR="00F75533" w:rsidRPr="003E5056" w:rsidRDefault="00F75533" w:rsidP="00F75533">
      <w:pPr>
        <w:spacing w:before="120" w:after="0"/>
        <w:ind w:firstLine="709"/>
        <w:jc w:val="both"/>
        <w:rPr>
          <w:i/>
        </w:rPr>
      </w:pPr>
      <w:r w:rsidRPr="003E5056">
        <w:rPr>
          <w:i/>
        </w:rPr>
        <w:t xml:space="preserve">Авторский коллектив: </w:t>
      </w:r>
      <w:r>
        <w:rPr>
          <w:i/>
        </w:rPr>
        <w:t>Г.</w:t>
      </w:r>
      <w:r w:rsidR="00086DC4">
        <w:rPr>
          <w:i/>
        </w:rPr>
        <w:t xml:space="preserve">Н. </w:t>
      </w:r>
      <w:r>
        <w:rPr>
          <w:i/>
        </w:rPr>
        <w:t xml:space="preserve">Кузьмин, </w:t>
      </w:r>
      <w:r w:rsidRPr="003E5056">
        <w:rPr>
          <w:i/>
        </w:rPr>
        <w:t xml:space="preserve">Ю.М. Лукманова, </w:t>
      </w:r>
      <w:r w:rsidR="00845199">
        <w:rPr>
          <w:i/>
        </w:rPr>
        <w:t>Д.</w:t>
      </w:r>
      <w:r w:rsidR="00F522F1">
        <w:rPr>
          <w:i/>
        </w:rPr>
        <w:t xml:space="preserve">М. </w:t>
      </w:r>
      <w:r w:rsidR="00845199">
        <w:rPr>
          <w:i/>
        </w:rPr>
        <w:t xml:space="preserve">Мартынов, </w:t>
      </w:r>
      <w:r w:rsidRPr="003E5056">
        <w:rPr>
          <w:i/>
        </w:rPr>
        <w:t xml:space="preserve">Е.Г. Насыбулина, </w:t>
      </w:r>
      <w:r>
        <w:rPr>
          <w:i/>
        </w:rPr>
        <w:t xml:space="preserve">Е.Г. Нечаева, </w:t>
      </w:r>
      <w:r w:rsidRPr="003E5056">
        <w:rPr>
          <w:i/>
        </w:rPr>
        <w:t>А.Г. Пикалова, А.В. Соколов.</w:t>
      </w:r>
    </w:p>
    <w:p w:rsidR="00F75533" w:rsidRDefault="00F75533" w:rsidP="00F75533">
      <w:pPr>
        <w:spacing w:after="360"/>
        <w:jc w:val="center"/>
        <w:rPr>
          <w:b/>
        </w:rPr>
      </w:pPr>
      <w:r>
        <w:br w:type="page"/>
      </w:r>
      <w:r w:rsidRPr="00D275CE">
        <w:rPr>
          <w:b/>
        </w:rPr>
        <w:lastRenderedPageBreak/>
        <w:t>СОДЕРЖАНИЕ</w:t>
      </w:r>
    </w:p>
    <w:tbl>
      <w:tblPr>
        <w:tblW w:w="0" w:type="auto"/>
        <w:tblLook w:val="04A0" w:firstRow="1" w:lastRow="0" w:firstColumn="1" w:lastColumn="0" w:noHBand="0" w:noVBand="1"/>
      </w:tblPr>
      <w:tblGrid>
        <w:gridCol w:w="8773"/>
        <w:gridCol w:w="582"/>
      </w:tblGrid>
      <w:tr w:rsidR="00F522F1" w:rsidRPr="00F522F1" w:rsidTr="00262508">
        <w:tc>
          <w:tcPr>
            <w:tcW w:w="8994" w:type="dxa"/>
            <w:shd w:val="clear" w:color="auto" w:fill="auto"/>
          </w:tcPr>
          <w:p w:rsidR="00F75533" w:rsidRPr="00F522F1" w:rsidRDefault="00FB2E59" w:rsidP="00F54D26">
            <w:pPr>
              <w:spacing w:before="120" w:after="120" w:line="240" w:lineRule="auto"/>
              <w:rPr>
                <w:color w:val="000000" w:themeColor="text1"/>
                <w:szCs w:val="24"/>
              </w:rPr>
            </w:pPr>
            <w:r w:rsidRPr="00F522F1">
              <w:rPr>
                <w:color w:val="000000" w:themeColor="text1"/>
                <w:szCs w:val="24"/>
              </w:rPr>
              <w:t xml:space="preserve">Обозначения </w:t>
            </w:r>
            <w:r w:rsidR="00F75533" w:rsidRPr="00F522F1">
              <w:rPr>
                <w:color w:val="000000" w:themeColor="text1"/>
                <w:szCs w:val="24"/>
              </w:rPr>
              <w:t>и сокращения</w:t>
            </w:r>
          </w:p>
        </w:tc>
        <w:tc>
          <w:tcPr>
            <w:tcW w:w="576" w:type="dxa"/>
            <w:shd w:val="clear" w:color="auto" w:fill="auto"/>
          </w:tcPr>
          <w:p w:rsidR="00F75533" w:rsidRPr="00F522F1" w:rsidRDefault="00685590" w:rsidP="00F54D26">
            <w:pPr>
              <w:spacing w:before="120" w:after="120" w:line="240" w:lineRule="auto"/>
              <w:jc w:val="right"/>
              <w:rPr>
                <w:color w:val="000000" w:themeColor="text1"/>
                <w:szCs w:val="24"/>
              </w:rPr>
            </w:pPr>
            <w:r>
              <w:rPr>
                <w:color w:val="000000" w:themeColor="text1"/>
                <w:szCs w:val="24"/>
              </w:rPr>
              <w:t>4</w:t>
            </w:r>
          </w:p>
        </w:tc>
      </w:tr>
      <w:tr w:rsidR="00F522F1" w:rsidRPr="00F522F1" w:rsidTr="00262508">
        <w:tc>
          <w:tcPr>
            <w:tcW w:w="8994" w:type="dxa"/>
            <w:shd w:val="clear" w:color="auto" w:fill="auto"/>
          </w:tcPr>
          <w:p w:rsidR="00F75533" w:rsidRPr="00F522F1" w:rsidRDefault="00835DCD" w:rsidP="00F54D26">
            <w:pPr>
              <w:spacing w:before="120" w:after="120" w:line="240" w:lineRule="auto"/>
              <w:rPr>
                <w:color w:val="000000" w:themeColor="text1"/>
                <w:szCs w:val="24"/>
              </w:rPr>
            </w:pPr>
            <w:r w:rsidRPr="00F522F1">
              <w:rPr>
                <w:color w:val="000000" w:themeColor="text1"/>
                <w:szCs w:val="24"/>
              </w:rPr>
              <w:t xml:space="preserve">Международные </w:t>
            </w:r>
            <w:r w:rsidR="00F75533" w:rsidRPr="00F522F1">
              <w:rPr>
                <w:color w:val="000000" w:themeColor="text1"/>
                <w:szCs w:val="24"/>
              </w:rPr>
              <w:t>программы научно-технического сотрудничества и ведущие научные организации и университеты зарубежных стран</w:t>
            </w:r>
          </w:p>
        </w:tc>
        <w:tc>
          <w:tcPr>
            <w:tcW w:w="576" w:type="dxa"/>
            <w:shd w:val="clear" w:color="auto" w:fill="auto"/>
          </w:tcPr>
          <w:p w:rsidR="00F75533" w:rsidRPr="00F522F1" w:rsidRDefault="00685590" w:rsidP="00F54D26">
            <w:pPr>
              <w:spacing w:before="120" w:after="120" w:line="240" w:lineRule="auto"/>
              <w:jc w:val="right"/>
              <w:rPr>
                <w:color w:val="000000" w:themeColor="text1"/>
                <w:szCs w:val="24"/>
              </w:rPr>
            </w:pPr>
            <w:r>
              <w:rPr>
                <w:color w:val="000000" w:themeColor="text1"/>
                <w:szCs w:val="24"/>
              </w:rPr>
              <w:t>8</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Соединенные Штаты Америки</w:t>
            </w:r>
          </w:p>
        </w:tc>
        <w:tc>
          <w:tcPr>
            <w:tcW w:w="576" w:type="dxa"/>
            <w:shd w:val="clear" w:color="auto" w:fill="auto"/>
          </w:tcPr>
          <w:p w:rsidR="00F75533" w:rsidRPr="00F522F1" w:rsidRDefault="00685590" w:rsidP="00F54D26">
            <w:pPr>
              <w:spacing w:before="120" w:after="120" w:line="240" w:lineRule="auto"/>
              <w:jc w:val="right"/>
              <w:rPr>
                <w:color w:val="000000" w:themeColor="text1"/>
                <w:szCs w:val="24"/>
              </w:rPr>
            </w:pPr>
            <w:r>
              <w:rPr>
                <w:color w:val="000000" w:themeColor="text1"/>
                <w:szCs w:val="24"/>
              </w:rPr>
              <w:t>8</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Канада</w:t>
            </w:r>
          </w:p>
        </w:tc>
        <w:tc>
          <w:tcPr>
            <w:tcW w:w="576" w:type="dxa"/>
            <w:shd w:val="clear" w:color="auto" w:fill="auto"/>
          </w:tcPr>
          <w:p w:rsidR="00F75533" w:rsidRPr="00F522F1" w:rsidRDefault="00BF1D58" w:rsidP="00F54D26">
            <w:pPr>
              <w:spacing w:before="120" w:after="120" w:line="240" w:lineRule="auto"/>
              <w:jc w:val="right"/>
              <w:rPr>
                <w:color w:val="000000" w:themeColor="text1"/>
                <w:szCs w:val="24"/>
              </w:rPr>
            </w:pPr>
            <w:r>
              <w:rPr>
                <w:color w:val="000000" w:themeColor="text1"/>
                <w:szCs w:val="24"/>
              </w:rPr>
              <w:t>21</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Федеративная Республика Германия</w:t>
            </w:r>
          </w:p>
        </w:tc>
        <w:tc>
          <w:tcPr>
            <w:tcW w:w="576" w:type="dxa"/>
            <w:shd w:val="clear" w:color="auto" w:fill="auto"/>
          </w:tcPr>
          <w:p w:rsidR="00F75533" w:rsidRPr="00F522F1" w:rsidRDefault="00213A84" w:rsidP="00F54D26">
            <w:pPr>
              <w:spacing w:before="120" w:after="120" w:line="240" w:lineRule="auto"/>
              <w:jc w:val="right"/>
              <w:rPr>
                <w:color w:val="000000" w:themeColor="text1"/>
                <w:szCs w:val="24"/>
              </w:rPr>
            </w:pPr>
            <w:r>
              <w:rPr>
                <w:color w:val="000000" w:themeColor="text1"/>
                <w:szCs w:val="24"/>
              </w:rPr>
              <w:t>3</w:t>
            </w:r>
            <w:r w:rsidR="00F54D26">
              <w:rPr>
                <w:color w:val="000000" w:themeColor="text1"/>
                <w:szCs w:val="24"/>
              </w:rPr>
              <w:t>6</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Французская Республика</w:t>
            </w:r>
          </w:p>
        </w:tc>
        <w:tc>
          <w:tcPr>
            <w:tcW w:w="576" w:type="dxa"/>
            <w:shd w:val="clear" w:color="auto" w:fill="auto"/>
          </w:tcPr>
          <w:p w:rsidR="00F75533" w:rsidRPr="00F522F1" w:rsidRDefault="00E37318" w:rsidP="00A84F17">
            <w:pPr>
              <w:spacing w:before="120" w:after="120" w:line="240" w:lineRule="auto"/>
              <w:jc w:val="right"/>
              <w:rPr>
                <w:color w:val="000000" w:themeColor="text1"/>
                <w:szCs w:val="24"/>
              </w:rPr>
            </w:pPr>
            <w:r>
              <w:rPr>
                <w:color w:val="000000" w:themeColor="text1"/>
                <w:szCs w:val="24"/>
              </w:rPr>
              <w:t>6</w:t>
            </w:r>
            <w:r w:rsidR="00A84F17">
              <w:rPr>
                <w:color w:val="000000" w:themeColor="text1"/>
                <w:szCs w:val="24"/>
              </w:rPr>
              <w:t>4</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Соединенное Королевство Великобритании и Северной Ирландии</w:t>
            </w:r>
          </w:p>
        </w:tc>
        <w:tc>
          <w:tcPr>
            <w:tcW w:w="576" w:type="dxa"/>
            <w:shd w:val="clear" w:color="auto" w:fill="auto"/>
          </w:tcPr>
          <w:p w:rsidR="00F75533" w:rsidRPr="00F522F1" w:rsidRDefault="00A84F17" w:rsidP="00F54D26">
            <w:pPr>
              <w:spacing w:before="120" w:after="120" w:line="240" w:lineRule="auto"/>
              <w:jc w:val="right"/>
              <w:rPr>
                <w:color w:val="000000" w:themeColor="text1"/>
                <w:szCs w:val="24"/>
              </w:rPr>
            </w:pPr>
            <w:r>
              <w:rPr>
                <w:color w:val="000000" w:themeColor="text1"/>
                <w:szCs w:val="24"/>
              </w:rPr>
              <w:t>83</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Япония</w:t>
            </w:r>
          </w:p>
        </w:tc>
        <w:tc>
          <w:tcPr>
            <w:tcW w:w="576" w:type="dxa"/>
            <w:shd w:val="clear" w:color="auto" w:fill="auto"/>
          </w:tcPr>
          <w:p w:rsidR="00F75533" w:rsidRPr="00F522F1" w:rsidRDefault="00A84F17" w:rsidP="00F54D26">
            <w:pPr>
              <w:spacing w:before="120" w:after="120" w:line="240" w:lineRule="auto"/>
              <w:jc w:val="right"/>
              <w:rPr>
                <w:color w:val="000000" w:themeColor="text1"/>
                <w:szCs w:val="24"/>
              </w:rPr>
            </w:pPr>
            <w:r>
              <w:rPr>
                <w:color w:val="000000" w:themeColor="text1"/>
                <w:szCs w:val="24"/>
              </w:rPr>
              <w:t>102</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Республика Корея</w:t>
            </w:r>
          </w:p>
        </w:tc>
        <w:tc>
          <w:tcPr>
            <w:tcW w:w="576" w:type="dxa"/>
            <w:shd w:val="clear" w:color="auto" w:fill="auto"/>
          </w:tcPr>
          <w:p w:rsidR="00F75533" w:rsidRPr="00F522F1" w:rsidRDefault="00137293" w:rsidP="00F54D26">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14</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Китайская Народная Республика</w:t>
            </w:r>
          </w:p>
        </w:tc>
        <w:tc>
          <w:tcPr>
            <w:tcW w:w="576" w:type="dxa"/>
            <w:shd w:val="clear" w:color="auto" w:fill="auto"/>
          </w:tcPr>
          <w:p w:rsidR="00F75533" w:rsidRPr="00F522F1" w:rsidRDefault="00E72EC2" w:rsidP="00F22742">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26</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Республика Индия</w:t>
            </w:r>
          </w:p>
        </w:tc>
        <w:tc>
          <w:tcPr>
            <w:tcW w:w="576" w:type="dxa"/>
            <w:shd w:val="clear" w:color="auto" w:fill="auto"/>
          </w:tcPr>
          <w:p w:rsidR="00F75533" w:rsidRPr="00F522F1" w:rsidRDefault="00E72EC2" w:rsidP="00F54D26">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36</w:t>
            </w:r>
          </w:p>
        </w:tc>
      </w:tr>
      <w:tr w:rsidR="00F522F1" w:rsidRPr="00F522F1" w:rsidTr="00262508">
        <w:tc>
          <w:tcPr>
            <w:tcW w:w="8994" w:type="dxa"/>
            <w:shd w:val="clear" w:color="auto" w:fill="auto"/>
          </w:tcPr>
          <w:p w:rsidR="00F75533" w:rsidRPr="00F522F1" w:rsidRDefault="00D639B6" w:rsidP="00F54D26">
            <w:pPr>
              <w:spacing w:before="120" w:after="120" w:line="240" w:lineRule="auto"/>
              <w:ind w:left="426"/>
              <w:rPr>
                <w:color w:val="000000" w:themeColor="text1"/>
                <w:szCs w:val="24"/>
              </w:rPr>
            </w:pPr>
            <w:r>
              <w:rPr>
                <w:color w:val="000000" w:themeColor="text1"/>
                <w:szCs w:val="24"/>
              </w:rPr>
              <w:t xml:space="preserve">Федеративная </w:t>
            </w:r>
            <w:r w:rsidR="00F75533" w:rsidRPr="00F522F1">
              <w:rPr>
                <w:color w:val="000000" w:themeColor="text1"/>
                <w:szCs w:val="24"/>
              </w:rPr>
              <w:t>Республика Бразилия</w:t>
            </w:r>
          </w:p>
        </w:tc>
        <w:tc>
          <w:tcPr>
            <w:tcW w:w="576" w:type="dxa"/>
            <w:shd w:val="clear" w:color="auto" w:fill="auto"/>
          </w:tcPr>
          <w:p w:rsidR="00F75533" w:rsidRPr="00F522F1" w:rsidRDefault="00E72EC2" w:rsidP="00F54D26">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52</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Южно-Африканская Республика</w:t>
            </w:r>
          </w:p>
        </w:tc>
        <w:tc>
          <w:tcPr>
            <w:tcW w:w="576" w:type="dxa"/>
            <w:shd w:val="clear" w:color="auto" w:fill="auto"/>
          </w:tcPr>
          <w:p w:rsidR="00F75533" w:rsidRPr="00F522F1" w:rsidRDefault="00E72EC2" w:rsidP="00F54D26">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64</w:t>
            </w:r>
          </w:p>
        </w:tc>
      </w:tr>
      <w:tr w:rsidR="00F522F1" w:rsidRPr="00F522F1" w:rsidTr="00262508">
        <w:tc>
          <w:tcPr>
            <w:tcW w:w="8994" w:type="dxa"/>
            <w:shd w:val="clear" w:color="auto" w:fill="auto"/>
          </w:tcPr>
          <w:p w:rsidR="00F75533" w:rsidRPr="00F522F1" w:rsidRDefault="00F75533" w:rsidP="00F54D26">
            <w:pPr>
              <w:spacing w:before="120" w:after="120" w:line="240" w:lineRule="auto"/>
              <w:ind w:left="426"/>
              <w:rPr>
                <w:color w:val="000000" w:themeColor="text1"/>
                <w:szCs w:val="24"/>
              </w:rPr>
            </w:pPr>
            <w:r w:rsidRPr="00F522F1">
              <w:rPr>
                <w:color w:val="000000" w:themeColor="text1"/>
                <w:szCs w:val="24"/>
              </w:rPr>
              <w:t>Республика Казахстан</w:t>
            </w:r>
          </w:p>
        </w:tc>
        <w:tc>
          <w:tcPr>
            <w:tcW w:w="576" w:type="dxa"/>
            <w:shd w:val="clear" w:color="auto" w:fill="auto"/>
          </w:tcPr>
          <w:p w:rsidR="00F75533" w:rsidRPr="00F522F1" w:rsidRDefault="00E72EC2" w:rsidP="00F54D26">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72</w:t>
            </w:r>
          </w:p>
        </w:tc>
      </w:tr>
      <w:tr w:rsidR="00F522F1" w:rsidRPr="00F522F1" w:rsidTr="00262508">
        <w:tc>
          <w:tcPr>
            <w:tcW w:w="8994" w:type="dxa"/>
            <w:shd w:val="clear" w:color="auto" w:fill="auto"/>
          </w:tcPr>
          <w:p w:rsidR="00F75533" w:rsidRPr="00F522F1" w:rsidRDefault="00F75533" w:rsidP="00F54D26">
            <w:pPr>
              <w:spacing w:before="120" w:after="120" w:line="240" w:lineRule="auto"/>
              <w:rPr>
                <w:color w:val="000000" w:themeColor="text1"/>
                <w:szCs w:val="24"/>
              </w:rPr>
            </w:pPr>
            <w:r w:rsidRPr="00F522F1">
              <w:rPr>
                <w:color w:val="000000" w:themeColor="text1"/>
                <w:szCs w:val="24"/>
              </w:rPr>
              <w:t xml:space="preserve">Пояснения к перечню ведущих научных организаций и университетов зарубежных стран </w:t>
            </w:r>
          </w:p>
        </w:tc>
        <w:tc>
          <w:tcPr>
            <w:tcW w:w="576" w:type="dxa"/>
            <w:shd w:val="clear" w:color="auto" w:fill="auto"/>
          </w:tcPr>
          <w:p w:rsidR="00F75533" w:rsidRPr="00F522F1" w:rsidRDefault="00E72EC2" w:rsidP="00F54D26">
            <w:pPr>
              <w:spacing w:before="120" w:after="120" w:line="240" w:lineRule="auto"/>
              <w:jc w:val="right"/>
              <w:rPr>
                <w:color w:val="000000" w:themeColor="text1"/>
                <w:szCs w:val="24"/>
              </w:rPr>
            </w:pPr>
            <w:r>
              <w:rPr>
                <w:color w:val="000000" w:themeColor="text1"/>
                <w:szCs w:val="24"/>
              </w:rPr>
              <w:t>1</w:t>
            </w:r>
            <w:r w:rsidR="00A84F17">
              <w:rPr>
                <w:color w:val="000000" w:themeColor="text1"/>
                <w:szCs w:val="24"/>
              </w:rPr>
              <w:t>77</w:t>
            </w:r>
            <w:bookmarkStart w:id="0" w:name="_GoBack"/>
            <w:bookmarkEnd w:id="0"/>
          </w:p>
        </w:tc>
      </w:tr>
    </w:tbl>
    <w:p w:rsidR="00F75533" w:rsidRDefault="00F75533" w:rsidP="00F75533">
      <w:pPr>
        <w:spacing w:before="120" w:after="120" w:line="240" w:lineRule="auto"/>
        <w:jc w:val="both"/>
        <w:rPr>
          <w:b/>
          <w:smallCaps/>
          <w:sz w:val="28"/>
          <w:szCs w:val="28"/>
        </w:rPr>
      </w:pPr>
      <w:r>
        <w:rPr>
          <w:b/>
          <w:smallCaps/>
          <w:sz w:val="28"/>
          <w:szCs w:val="28"/>
        </w:rPr>
        <w:br w:type="page"/>
      </w:r>
    </w:p>
    <w:p w:rsidR="002E4E7C" w:rsidRDefault="00FB2E59" w:rsidP="002E4E7C">
      <w:pPr>
        <w:spacing w:before="120" w:after="120" w:line="240" w:lineRule="auto"/>
        <w:jc w:val="center"/>
        <w:rPr>
          <w:b/>
          <w:smallCaps/>
          <w:sz w:val="28"/>
          <w:szCs w:val="28"/>
        </w:rPr>
      </w:pPr>
      <w:r w:rsidRPr="005261F5">
        <w:rPr>
          <w:b/>
          <w:smallCaps/>
          <w:sz w:val="28"/>
          <w:szCs w:val="28"/>
        </w:rPr>
        <w:lastRenderedPageBreak/>
        <w:t xml:space="preserve">Обозначения </w:t>
      </w:r>
      <w:r w:rsidR="002E4E7C" w:rsidRPr="005261F5">
        <w:rPr>
          <w:b/>
          <w:smallCaps/>
          <w:sz w:val="28"/>
          <w:szCs w:val="28"/>
        </w:rPr>
        <w:t>и сокращения</w:t>
      </w:r>
    </w:p>
    <w:tbl>
      <w:tblPr>
        <w:tblW w:w="9571" w:type="dxa"/>
        <w:tblLayout w:type="fixed"/>
        <w:tblLook w:val="04A0" w:firstRow="1" w:lastRow="0" w:firstColumn="1" w:lastColumn="0" w:noHBand="0" w:noVBand="1"/>
      </w:tblPr>
      <w:tblGrid>
        <w:gridCol w:w="2660"/>
        <w:gridCol w:w="6911"/>
      </w:tblGrid>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t>СА</w:t>
            </w:r>
            <w:r w:rsidRPr="00A24071">
              <w:rPr>
                <w:lang w:val="en-US"/>
              </w:rPr>
              <w:t>$</w:t>
            </w:r>
          </w:p>
        </w:tc>
        <w:tc>
          <w:tcPr>
            <w:tcW w:w="6911" w:type="dxa"/>
            <w:shd w:val="clear" w:color="auto" w:fill="auto"/>
          </w:tcPr>
          <w:p w:rsidR="002E4E7C" w:rsidRPr="00A24071" w:rsidRDefault="002E4E7C" w:rsidP="006F6CEB">
            <w:pPr>
              <w:spacing w:after="80" w:line="240" w:lineRule="auto"/>
            </w:pPr>
            <w:r w:rsidRPr="00A24071">
              <w:t>Канадский доллар</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CAS</w:t>
            </w:r>
          </w:p>
        </w:tc>
        <w:tc>
          <w:tcPr>
            <w:tcW w:w="6911" w:type="dxa"/>
            <w:tcBorders>
              <w:top w:val="nil"/>
              <w:left w:val="nil"/>
              <w:bottom w:val="nil"/>
              <w:right w:val="nil"/>
            </w:tcBorders>
            <w:shd w:val="clear" w:color="auto" w:fill="auto"/>
          </w:tcPr>
          <w:p w:rsidR="002E4E7C" w:rsidRPr="002E4E7C" w:rsidRDefault="002E4E7C" w:rsidP="006F6CEB">
            <w:pPr>
              <w:spacing w:after="80"/>
              <w:rPr>
                <w:lang w:val="en-US"/>
              </w:rPr>
            </w:pPr>
            <w:r w:rsidRPr="00A24071">
              <w:t>Китайская</w:t>
            </w:r>
            <w:r w:rsidRPr="002E4E7C">
              <w:rPr>
                <w:lang w:val="en-US"/>
              </w:rPr>
              <w:t xml:space="preserve"> </w:t>
            </w:r>
            <w:r w:rsidRPr="00A24071">
              <w:t>академия</w:t>
            </w:r>
            <w:r w:rsidRPr="002E4E7C">
              <w:rPr>
                <w:lang w:val="en-US"/>
              </w:rPr>
              <w:t xml:space="preserve"> </w:t>
            </w:r>
            <w:r w:rsidRPr="00A24071">
              <w:t>наук</w:t>
            </w:r>
            <w:r>
              <w:rPr>
                <w:lang w:val="en-US"/>
              </w:rPr>
              <w:t xml:space="preserve"> (Chinese Academy of Sciences)</w:t>
            </w:r>
          </w:p>
        </w:tc>
      </w:tr>
      <w:tr w:rsidR="002E4E7C" w:rsidRPr="00522B8C" w:rsidTr="006F6CEB">
        <w:tc>
          <w:tcPr>
            <w:tcW w:w="2660" w:type="dxa"/>
            <w:shd w:val="clear" w:color="auto" w:fill="auto"/>
          </w:tcPr>
          <w:p w:rsidR="002E4E7C" w:rsidRPr="00A24071" w:rsidRDefault="002E4E7C" w:rsidP="006F6CEB">
            <w:pPr>
              <w:spacing w:after="80" w:line="240" w:lineRule="auto"/>
              <w:jc w:val="both"/>
            </w:pPr>
            <w:r w:rsidRPr="00A24071">
              <w:rPr>
                <w:lang w:val="en-US"/>
              </w:rPr>
              <w:t>CICS</w:t>
            </w:r>
          </w:p>
        </w:tc>
        <w:tc>
          <w:tcPr>
            <w:tcW w:w="6911" w:type="dxa"/>
            <w:shd w:val="clear" w:color="auto" w:fill="auto"/>
          </w:tcPr>
          <w:p w:rsidR="002E4E7C" w:rsidRPr="00A24071" w:rsidRDefault="002E4E7C" w:rsidP="006F6CEB">
            <w:pPr>
              <w:spacing w:after="80" w:line="240" w:lineRule="auto"/>
              <w:rPr>
                <w:lang w:val="en-US"/>
              </w:rPr>
            </w:pPr>
            <w:r w:rsidRPr="00A24071">
              <w:t>Центр</w:t>
            </w:r>
            <w:r w:rsidRPr="00A24071">
              <w:rPr>
                <w:lang w:val="en-US"/>
              </w:rPr>
              <w:t xml:space="preserve"> </w:t>
            </w:r>
            <w:r w:rsidRPr="00A24071">
              <w:t>международного</w:t>
            </w:r>
            <w:r w:rsidRPr="00A24071">
              <w:rPr>
                <w:lang w:val="en-US"/>
              </w:rPr>
              <w:t xml:space="preserve"> </w:t>
            </w:r>
            <w:r w:rsidRPr="00A24071">
              <w:t>сотрудничества</w:t>
            </w:r>
            <w:r w:rsidRPr="00A24071">
              <w:rPr>
                <w:lang w:val="en-US"/>
              </w:rPr>
              <w:t xml:space="preserve"> </w:t>
            </w:r>
            <w:r w:rsidRPr="00A24071">
              <w:t>в</w:t>
            </w:r>
            <w:r w:rsidRPr="00A24071">
              <w:rPr>
                <w:lang w:val="en-US"/>
              </w:rPr>
              <w:t xml:space="preserve"> </w:t>
            </w:r>
            <w:r w:rsidRPr="00A24071">
              <w:t>науке</w:t>
            </w:r>
            <w:r w:rsidRPr="00A24071">
              <w:rPr>
                <w:lang w:val="en-US"/>
              </w:rPr>
              <w:t xml:space="preserve"> (Centre for International Co-operation in Science) </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t>CIFAR</w:t>
            </w:r>
          </w:p>
        </w:tc>
        <w:tc>
          <w:tcPr>
            <w:tcW w:w="6911" w:type="dxa"/>
            <w:shd w:val="clear" w:color="auto" w:fill="auto"/>
          </w:tcPr>
          <w:p w:rsidR="002E4E7C" w:rsidRPr="00A24071" w:rsidRDefault="002E4E7C" w:rsidP="006F6CEB">
            <w:pPr>
              <w:spacing w:after="80" w:line="240" w:lineRule="auto"/>
            </w:pPr>
            <w:r w:rsidRPr="00A24071">
              <w:t>Канадский институт перспективных исследований (Canadian Institute for Advanced Research)</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CIHR</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Канадские институты исследований в области здравоохранения (Canadian Institutes of Health Research)</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CIIP</w:t>
            </w:r>
          </w:p>
        </w:tc>
        <w:tc>
          <w:tcPr>
            <w:tcW w:w="6911" w:type="dxa"/>
            <w:shd w:val="clear" w:color="auto" w:fill="auto"/>
          </w:tcPr>
          <w:p w:rsidR="002E4E7C" w:rsidRPr="00A24071" w:rsidRDefault="002E4E7C" w:rsidP="006F6CEB">
            <w:pPr>
              <w:spacing w:after="80" w:line="240" w:lineRule="auto"/>
              <w:rPr>
                <w:lang w:val="en-US"/>
              </w:rPr>
            </w:pPr>
            <w:r w:rsidRPr="00A24071">
              <w:t>Канадская</w:t>
            </w:r>
            <w:r w:rsidRPr="00A24071">
              <w:rPr>
                <w:lang w:val="en-US"/>
              </w:rPr>
              <w:t xml:space="preserve"> </w:t>
            </w:r>
            <w:r w:rsidRPr="00A24071">
              <w:t>международная</w:t>
            </w:r>
            <w:r w:rsidRPr="00A24071">
              <w:rPr>
                <w:lang w:val="en-US"/>
              </w:rPr>
              <w:t xml:space="preserve"> </w:t>
            </w:r>
            <w:r w:rsidRPr="00A24071">
              <w:t>инновационная</w:t>
            </w:r>
            <w:r w:rsidRPr="00A24071">
              <w:rPr>
                <w:lang w:val="en-US"/>
              </w:rPr>
              <w:t xml:space="preserve"> </w:t>
            </w:r>
            <w:r w:rsidRPr="00A24071">
              <w:t>программа</w:t>
            </w:r>
            <w:r w:rsidRPr="00A24071">
              <w:rPr>
                <w:lang w:val="en-US"/>
              </w:rPr>
              <w:t xml:space="preserve"> (Canadian International Innovation Program)</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CNRS</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Национальный центр научных исследований (Centre national de la recherche scientifique)</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COFUND</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Софинансирование региональных, национальных и международных программ (Co-funding of regional, national and international programmes)</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CRDF</w:t>
            </w:r>
          </w:p>
        </w:tc>
        <w:tc>
          <w:tcPr>
            <w:tcW w:w="6911" w:type="dxa"/>
            <w:shd w:val="clear" w:color="auto" w:fill="auto"/>
          </w:tcPr>
          <w:p w:rsidR="002E4E7C" w:rsidRPr="00A24071" w:rsidRDefault="002E4E7C" w:rsidP="006F6CEB">
            <w:pPr>
              <w:spacing w:after="80" w:line="240" w:lineRule="auto"/>
            </w:pPr>
            <w:r w:rsidRPr="00A24071">
              <w:rPr>
                <w:lang w:val="en-US"/>
              </w:rPr>
              <w:t>Американский фонд гражданских исследований и развития (U.S. Civilian Research &amp; Development Foundation</w:t>
            </w:r>
            <w:r w:rsidRPr="00A24071">
              <w:t>)</w:t>
            </w:r>
          </w:p>
        </w:tc>
      </w:tr>
      <w:tr w:rsidR="002E4E7C" w:rsidRPr="00522B8C"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CREATE</w:t>
            </w:r>
          </w:p>
        </w:tc>
        <w:tc>
          <w:tcPr>
            <w:tcW w:w="6911" w:type="dxa"/>
            <w:shd w:val="clear" w:color="auto" w:fill="auto"/>
          </w:tcPr>
          <w:p w:rsidR="002E4E7C" w:rsidRPr="00A24071" w:rsidRDefault="002E4E7C" w:rsidP="006F6CEB">
            <w:pPr>
              <w:spacing w:after="80" w:line="240" w:lineRule="auto"/>
              <w:rPr>
                <w:lang w:val="en-US"/>
              </w:rPr>
            </w:pPr>
            <w:r w:rsidRPr="00A24071">
              <w:t>Программа</w:t>
            </w:r>
            <w:r w:rsidRPr="00A24071">
              <w:rPr>
                <w:lang w:val="en-US"/>
              </w:rPr>
              <w:t xml:space="preserve"> </w:t>
            </w:r>
            <w:r w:rsidRPr="00A24071">
              <w:t>совместных</w:t>
            </w:r>
            <w:r w:rsidRPr="00A24071">
              <w:rPr>
                <w:lang w:val="en-US"/>
              </w:rPr>
              <w:t xml:space="preserve"> </w:t>
            </w:r>
            <w:r w:rsidRPr="00A24071">
              <w:t>исследований</w:t>
            </w:r>
            <w:r w:rsidRPr="00A24071">
              <w:rPr>
                <w:lang w:val="en-US"/>
              </w:rPr>
              <w:t xml:space="preserve"> </w:t>
            </w:r>
            <w:r w:rsidRPr="00A24071">
              <w:t>и</w:t>
            </w:r>
            <w:r w:rsidRPr="00A24071">
              <w:rPr>
                <w:lang w:val="en-US"/>
              </w:rPr>
              <w:t xml:space="preserve"> </w:t>
            </w:r>
            <w:r w:rsidRPr="00A24071">
              <w:t>обучения</w:t>
            </w:r>
            <w:r w:rsidRPr="00A24071">
              <w:rPr>
                <w:lang w:val="en-US"/>
              </w:rPr>
              <w:t xml:space="preserve"> (Collaborative Research and Training Experience Program)</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rPr>
                <w:lang w:val="en-US"/>
              </w:rPr>
              <w:t>DAAD</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Германская служба академических обменов (</w:t>
            </w:r>
            <w:r w:rsidRPr="00A24071">
              <w:rPr>
                <w:lang w:val="en-US"/>
              </w:rPr>
              <w:t>Deutscher</w:t>
            </w:r>
            <w:r w:rsidRPr="00A24071">
              <w:t xml:space="preserve"> </w:t>
            </w:r>
            <w:r w:rsidRPr="00A24071">
              <w:rPr>
                <w:lang w:val="en-US"/>
              </w:rPr>
              <w:t>Akademischer</w:t>
            </w:r>
            <w:r w:rsidRPr="00A24071">
              <w:t xml:space="preserve"> </w:t>
            </w:r>
            <w:r w:rsidRPr="00A24071">
              <w:rPr>
                <w:lang w:val="en-US"/>
              </w:rPr>
              <w:t>Austauschdienst</w:t>
            </w:r>
            <w:r w:rsidRPr="00A24071">
              <w:t>)</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DBT</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Департамент</w:t>
            </w:r>
            <w:r w:rsidRPr="00A24071">
              <w:rPr>
                <w:lang w:val="en-US"/>
              </w:rPr>
              <w:t xml:space="preserve"> </w:t>
            </w:r>
            <w:r w:rsidRPr="00A24071">
              <w:t>биотехнологий</w:t>
            </w:r>
            <w:r w:rsidRPr="00A24071">
              <w:rPr>
                <w:lang w:val="en-US"/>
              </w:rPr>
              <w:t xml:space="preserve"> (Department of Biotechnology)</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DFG</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Немецкое научно-исследовательское сообщество (</w:t>
            </w:r>
            <w:r w:rsidRPr="00A24071">
              <w:rPr>
                <w:lang w:val="en-US"/>
              </w:rPr>
              <w:t>Deutsche</w:t>
            </w:r>
            <w:r w:rsidRPr="00A24071">
              <w:t xml:space="preserve"> </w:t>
            </w:r>
            <w:r w:rsidRPr="00A24071">
              <w:rPr>
                <w:lang w:val="en-US"/>
              </w:rPr>
              <w:t>Forschungsgemeinschaft</w:t>
            </w:r>
            <w:r w:rsidRPr="00A24071">
              <w:t xml:space="preserve">) </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rPr>
                <w:lang w:val="en-US"/>
              </w:rPr>
              <w:t>DLR</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Германское аэрокосмическое агентство</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rPr>
                <w:lang w:val="en-US"/>
              </w:rPr>
              <w:t>DST</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rPr>
                <w:lang w:val="en-US"/>
              </w:rPr>
            </w:pPr>
            <w:r w:rsidRPr="00A24071">
              <w:t>Департамент</w:t>
            </w:r>
            <w:r w:rsidRPr="00A24071">
              <w:rPr>
                <w:lang w:val="en-US"/>
              </w:rPr>
              <w:t xml:space="preserve"> </w:t>
            </w:r>
            <w:r w:rsidRPr="00A24071">
              <w:t>науки</w:t>
            </w:r>
            <w:r w:rsidRPr="00A24071">
              <w:rPr>
                <w:lang w:val="en-US"/>
              </w:rPr>
              <w:t xml:space="preserve"> </w:t>
            </w:r>
            <w:r w:rsidRPr="00A24071">
              <w:t>и</w:t>
            </w:r>
            <w:r w:rsidRPr="00A24071">
              <w:rPr>
                <w:lang w:val="en-US"/>
              </w:rPr>
              <w:t xml:space="preserve"> </w:t>
            </w:r>
            <w:r w:rsidRPr="00A24071">
              <w:t>технологий</w:t>
            </w:r>
            <w:r w:rsidRPr="00A24071">
              <w:rPr>
                <w:lang w:val="en-US"/>
              </w:rPr>
              <w:t xml:space="preserve"> </w:t>
            </w:r>
            <w:r w:rsidRPr="00A24071">
              <w:t>Индии</w:t>
            </w:r>
            <w:r w:rsidRPr="00A24071">
              <w:rPr>
                <w:lang w:val="en-US"/>
              </w:rPr>
              <w:t xml:space="preserve"> (Department of Science and Technology)</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EMBRAPA</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Бразильская сельскохозяйственная научно-</w:t>
            </w:r>
            <w:proofErr w:type="gramStart"/>
            <w:r w:rsidRPr="00A24071">
              <w:t>исследовательская  корпорация</w:t>
            </w:r>
            <w:proofErr w:type="gramEnd"/>
            <w:r w:rsidRPr="00A24071">
              <w:t xml:space="preserve"> (Brazilian Agricultural Research Corporation)</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ENS</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Высшая</w:t>
            </w:r>
            <w:r w:rsidRPr="00A24071">
              <w:rPr>
                <w:lang w:val="en-US"/>
              </w:rPr>
              <w:t xml:space="preserve"> </w:t>
            </w:r>
            <w:r w:rsidRPr="00A24071">
              <w:t>нормальная</w:t>
            </w:r>
            <w:r w:rsidRPr="00A24071">
              <w:rPr>
                <w:lang w:val="en-US"/>
              </w:rPr>
              <w:t xml:space="preserve"> </w:t>
            </w:r>
            <w:r w:rsidRPr="00A24071">
              <w:t>школа</w:t>
            </w:r>
            <w:r w:rsidRPr="00A24071">
              <w:rPr>
                <w:lang w:val="en-US"/>
              </w:rPr>
              <w:t xml:space="preserve"> (Ecole Normale </w:t>
            </w:r>
            <w:proofErr w:type="gramStart"/>
            <w:r w:rsidRPr="00A24071">
              <w:rPr>
                <w:lang w:val="en-US"/>
              </w:rPr>
              <w:t xml:space="preserve">Supérieure)  </w:t>
            </w:r>
            <w:proofErr w:type="gramEnd"/>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rPr>
                <w:lang w:val="en-US"/>
              </w:rPr>
              <w:t>EU</w:t>
            </w:r>
          </w:p>
        </w:tc>
        <w:tc>
          <w:tcPr>
            <w:tcW w:w="6911" w:type="dxa"/>
            <w:tcBorders>
              <w:top w:val="nil"/>
              <w:left w:val="nil"/>
              <w:bottom w:val="nil"/>
              <w:right w:val="nil"/>
            </w:tcBorders>
            <w:shd w:val="clear" w:color="auto" w:fill="auto"/>
          </w:tcPr>
          <w:p w:rsidR="002E4E7C" w:rsidRPr="00E0301D" w:rsidRDefault="00E0301D" w:rsidP="006F6CEB">
            <w:pPr>
              <w:spacing w:after="80" w:line="240" w:lineRule="auto"/>
            </w:pPr>
            <w:r>
              <w:t>Европейский союз (</w:t>
            </w:r>
            <w:r w:rsidR="002E4E7C" w:rsidRPr="00A24071">
              <w:rPr>
                <w:lang w:val="en-US"/>
              </w:rPr>
              <w:t>Europe</w:t>
            </w:r>
            <w:r>
              <w:rPr>
                <w:lang w:val="en-US"/>
              </w:rPr>
              <w:t>a</w:t>
            </w:r>
            <w:r w:rsidR="002E4E7C" w:rsidRPr="00A24071">
              <w:rPr>
                <w:lang w:val="en-US"/>
              </w:rPr>
              <w:t>n Union</w:t>
            </w:r>
            <w:r>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GAC</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 xml:space="preserve">Министерство иностранных дел Канады (Global Affairs Canada) </w:t>
            </w:r>
          </w:p>
        </w:tc>
      </w:tr>
      <w:tr w:rsidR="002E4E7C" w:rsidRPr="00522B8C"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GIST</w:t>
            </w:r>
          </w:p>
        </w:tc>
        <w:tc>
          <w:tcPr>
            <w:tcW w:w="6911" w:type="dxa"/>
            <w:shd w:val="clear" w:color="auto" w:fill="auto"/>
          </w:tcPr>
          <w:p w:rsidR="002E4E7C" w:rsidRPr="00A24071" w:rsidRDefault="002E4E7C" w:rsidP="006F6CEB">
            <w:pPr>
              <w:spacing w:after="80" w:line="240" w:lineRule="auto"/>
              <w:rPr>
                <w:lang w:val="en-US"/>
              </w:rPr>
            </w:pPr>
            <w:r w:rsidRPr="00A24071">
              <w:t>Глобальные</w:t>
            </w:r>
            <w:r w:rsidRPr="00A24071">
              <w:rPr>
                <w:lang w:val="en-US"/>
              </w:rPr>
              <w:t xml:space="preserve"> </w:t>
            </w:r>
            <w:r w:rsidRPr="00A24071">
              <w:t>инновации</w:t>
            </w:r>
            <w:r w:rsidRPr="00A24071">
              <w:rPr>
                <w:lang w:val="en-US"/>
              </w:rPr>
              <w:t xml:space="preserve"> </w:t>
            </w:r>
            <w:r w:rsidRPr="00A24071">
              <w:t>через</w:t>
            </w:r>
            <w:r w:rsidRPr="00A24071">
              <w:rPr>
                <w:lang w:val="en-US"/>
              </w:rPr>
              <w:t xml:space="preserve"> </w:t>
            </w:r>
            <w:r w:rsidRPr="00A24071">
              <w:t>науку</w:t>
            </w:r>
            <w:r w:rsidRPr="00A24071">
              <w:rPr>
                <w:lang w:val="en-US"/>
              </w:rPr>
              <w:t xml:space="preserve"> </w:t>
            </w:r>
            <w:r w:rsidRPr="00A24071">
              <w:t>и</w:t>
            </w:r>
            <w:r w:rsidRPr="00A24071">
              <w:rPr>
                <w:lang w:val="en-US"/>
              </w:rPr>
              <w:t xml:space="preserve"> </w:t>
            </w:r>
            <w:r w:rsidRPr="00A24071">
              <w:t>технологии</w:t>
            </w:r>
            <w:r w:rsidRPr="00A24071">
              <w:rPr>
                <w:lang w:val="en-US"/>
              </w:rPr>
              <w:t xml:space="preserve"> (Global Innovation through Science and Technology) </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t>IACS</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rPr>
                <w:lang w:val="en-US"/>
              </w:rPr>
            </w:pPr>
            <w:r w:rsidRPr="00A24071">
              <w:t>Индийская</w:t>
            </w:r>
            <w:r w:rsidRPr="00A24071">
              <w:rPr>
                <w:lang w:val="en-US"/>
              </w:rPr>
              <w:t xml:space="preserve"> </w:t>
            </w:r>
            <w:r w:rsidRPr="00A24071">
              <w:t>ассоциация</w:t>
            </w:r>
            <w:r w:rsidRPr="00A24071">
              <w:rPr>
                <w:lang w:val="en-US"/>
              </w:rPr>
              <w:t xml:space="preserve"> </w:t>
            </w:r>
            <w:r w:rsidRPr="00A24071">
              <w:t>содействия</w:t>
            </w:r>
            <w:r w:rsidRPr="00A24071">
              <w:rPr>
                <w:lang w:val="en-US"/>
              </w:rPr>
              <w:t xml:space="preserve"> </w:t>
            </w:r>
            <w:r w:rsidRPr="00A24071">
              <w:t>развитию</w:t>
            </w:r>
            <w:r w:rsidRPr="00A24071">
              <w:rPr>
                <w:lang w:val="en-US"/>
              </w:rPr>
              <w:t xml:space="preserve"> </w:t>
            </w:r>
            <w:r w:rsidRPr="00A24071">
              <w:t>науки</w:t>
            </w:r>
            <w:r w:rsidRPr="00A24071">
              <w:rPr>
                <w:lang w:val="en-US"/>
              </w:rPr>
              <w:t xml:space="preserve"> (Indian Association for the Cultivation of Science)</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ICT</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Информационно-коммуникационные технологии (</w:t>
            </w:r>
            <w:r w:rsidRPr="00A24071">
              <w:rPr>
                <w:lang w:val="en-US"/>
              </w:rPr>
              <w:t>Information</w:t>
            </w:r>
            <w:r w:rsidRPr="00A24071">
              <w:t xml:space="preserve"> </w:t>
            </w:r>
            <w:r w:rsidRPr="00A24071">
              <w:rPr>
                <w:lang w:val="en-US"/>
              </w:rPr>
              <w:t>Communication</w:t>
            </w:r>
            <w:r w:rsidRPr="00A24071">
              <w:t xml:space="preserve"> </w:t>
            </w:r>
            <w:r w:rsidRPr="00A24071">
              <w:rPr>
                <w:lang w:val="en-US"/>
              </w:rPr>
              <w:t>Technology</w:t>
            </w:r>
            <w:r w:rsidRPr="00A24071">
              <w:t>)</w:t>
            </w:r>
          </w:p>
        </w:tc>
      </w:tr>
      <w:tr w:rsidR="002E4E7C" w:rsidRPr="00522B8C"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IELTS</w:t>
            </w:r>
          </w:p>
        </w:tc>
        <w:tc>
          <w:tcPr>
            <w:tcW w:w="6911" w:type="dxa"/>
            <w:shd w:val="clear" w:color="auto" w:fill="auto"/>
          </w:tcPr>
          <w:p w:rsidR="002E4E7C" w:rsidRPr="00A24071" w:rsidRDefault="002E4E7C" w:rsidP="006F6CEB">
            <w:pPr>
              <w:spacing w:after="80" w:line="240" w:lineRule="auto"/>
              <w:rPr>
                <w:lang w:val="en-US"/>
              </w:rPr>
            </w:pPr>
            <w:r w:rsidRPr="00A24071">
              <w:t>Международная</w:t>
            </w:r>
            <w:r w:rsidRPr="00A24071">
              <w:rPr>
                <w:lang w:val="en-US"/>
              </w:rPr>
              <w:t xml:space="preserve"> </w:t>
            </w:r>
            <w:r w:rsidRPr="00A24071">
              <w:t>система</w:t>
            </w:r>
            <w:r w:rsidRPr="00A24071">
              <w:rPr>
                <w:lang w:val="en-US"/>
              </w:rPr>
              <w:t xml:space="preserve"> </w:t>
            </w:r>
            <w:r w:rsidRPr="00A24071">
              <w:t>оценки</w:t>
            </w:r>
            <w:r w:rsidRPr="00A24071">
              <w:rPr>
                <w:lang w:val="en-US"/>
              </w:rPr>
              <w:t xml:space="preserve"> </w:t>
            </w:r>
            <w:r w:rsidRPr="00A24071">
              <w:t>знания</w:t>
            </w:r>
            <w:r w:rsidRPr="00A24071">
              <w:rPr>
                <w:lang w:val="en-US"/>
              </w:rPr>
              <w:t xml:space="preserve"> </w:t>
            </w:r>
            <w:r w:rsidRPr="00A24071">
              <w:t>английского</w:t>
            </w:r>
            <w:r w:rsidRPr="00A24071">
              <w:rPr>
                <w:lang w:val="en-US"/>
              </w:rPr>
              <w:t xml:space="preserve"> </w:t>
            </w:r>
            <w:r w:rsidRPr="00A24071">
              <w:t>языка</w:t>
            </w:r>
            <w:r w:rsidRPr="00A24071">
              <w:rPr>
                <w:lang w:val="en-US"/>
              </w:rPr>
              <w:t xml:space="preserve"> (International English Language Testing System) </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t>ISP</w:t>
            </w:r>
          </w:p>
        </w:tc>
        <w:tc>
          <w:tcPr>
            <w:tcW w:w="6911" w:type="dxa"/>
            <w:shd w:val="clear" w:color="auto" w:fill="auto"/>
          </w:tcPr>
          <w:p w:rsidR="002E4E7C" w:rsidRPr="00A24071" w:rsidRDefault="002E4E7C" w:rsidP="006F6CEB">
            <w:pPr>
              <w:spacing w:after="80" w:line="240" w:lineRule="auto"/>
            </w:pPr>
            <w:r w:rsidRPr="00A24071">
              <w:t xml:space="preserve">Международная стипендиальная программа (International Scholarships Program) </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rPr>
                <w:lang w:val="en-US"/>
              </w:rPr>
              <w:t>JNCASR</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rPr>
                <w:lang w:val="en-US"/>
              </w:rPr>
            </w:pPr>
            <w:r w:rsidRPr="00A24071">
              <w:t xml:space="preserve">Центр перспективных научных исследований им. </w:t>
            </w:r>
            <w:r w:rsidRPr="00A24071">
              <w:rPr>
                <w:lang w:val="en-US"/>
              </w:rPr>
              <w:t>Джавахарлал</w:t>
            </w:r>
            <w:r w:rsidRPr="00A24071">
              <w:t>а</w:t>
            </w:r>
            <w:r w:rsidRPr="00A24071">
              <w:rPr>
                <w:lang w:val="en-US"/>
              </w:rPr>
              <w:t xml:space="preserve"> Неру (Jawaharlal Nehru Centre for Advanced Scientific Research) </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lastRenderedPageBreak/>
              <w:t>JSPS</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Японское</w:t>
            </w:r>
            <w:r w:rsidRPr="00A24071">
              <w:rPr>
                <w:lang w:val="en-US"/>
              </w:rPr>
              <w:t xml:space="preserve"> </w:t>
            </w:r>
            <w:r w:rsidRPr="00A24071">
              <w:t>общество</w:t>
            </w:r>
            <w:r w:rsidRPr="00A24071">
              <w:rPr>
                <w:lang w:val="en-US"/>
              </w:rPr>
              <w:t xml:space="preserve"> </w:t>
            </w:r>
            <w:r w:rsidRPr="00A24071">
              <w:t>содействия</w:t>
            </w:r>
            <w:r w:rsidRPr="00A24071">
              <w:rPr>
                <w:lang w:val="en-US"/>
              </w:rPr>
              <w:t xml:space="preserve"> </w:t>
            </w:r>
            <w:r w:rsidRPr="00A24071">
              <w:t>развитию</w:t>
            </w:r>
            <w:r w:rsidRPr="00A24071">
              <w:rPr>
                <w:lang w:val="en-US"/>
              </w:rPr>
              <w:t xml:space="preserve"> </w:t>
            </w:r>
            <w:r w:rsidRPr="00A24071">
              <w:t>науки</w:t>
            </w:r>
            <w:r w:rsidRPr="00A24071">
              <w:rPr>
                <w:lang w:val="en-US"/>
              </w:rPr>
              <w:t xml:space="preserve"> (Japan Society for the Promotion of Science)</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MD</w:t>
            </w:r>
          </w:p>
        </w:tc>
        <w:tc>
          <w:tcPr>
            <w:tcW w:w="6911" w:type="dxa"/>
            <w:tcBorders>
              <w:top w:val="nil"/>
              <w:left w:val="nil"/>
              <w:bottom w:val="nil"/>
              <w:right w:val="nil"/>
            </w:tcBorders>
            <w:shd w:val="clear" w:color="auto" w:fill="auto"/>
          </w:tcPr>
          <w:p w:rsidR="002E4E7C" w:rsidRPr="00A24071" w:rsidRDefault="00E0301D" w:rsidP="00E0301D">
            <w:pPr>
              <w:spacing w:after="80"/>
              <w:rPr>
                <w:lang w:val="en-US"/>
              </w:rPr>
            </w:pPr>
            <w:r w:rsidRPr="00A24071">
              <w:t>Кандидат</w:t>
            </w:r>
            <w:r w:rsidRPr="00A24071">
              <w:rPr>
                <w:lang w:val="en-US"/>
              </w:rPr>
              <w:t xml:space="preserve"> / </w:t>
            </w:r>
            <w:r w:rsidRPr="00A24071">
              <w:t>доктор</w:t>
            </w:r>
            <w:r w:rsidRPr="00A24071">
              <w:rPr>
                <w:lang w:val="en-US"/>
              </w:rPr>
              <w:t xml:space="preserve"> </w:t>
            </w:r>
            <w:r w:rsidRPr="00A24071">
              <w:t>медицинских</w:t>
            </w:r>
            <w:r w:rsidRPr="00A24071">
              <w:rPr>
                <w:lang w:val="en-US"/>
              </w:rPr>
              <w:t xml:space="preserve"> </w:t>
            </w:r>
            <w:r w:rsidRPr="00A24071">
              <w:t>наук</w:t>
            </w:r>
            <w:r w:rsidRPr="00A24071">
              <w:rPr>
                <w:lang w:val="en-US"/>
              </w:rPr>
              <w:t xml:space="preserve"> </w:t>
            </w:r>
            <w:r>
              <w:t>(</w:t>
            </w:r>
            <w:r>
              <w:rPr>
                <w:lang w:val="en-US"/>
              </w:rPr>
              <w:t>Doctor of Medicine degree</w:t>
            </w:r>
            <w:r w:rsidR="002E4E7C" w:rsidRPr="00A24071">
              <w:rPr>
                <w:lang w:val="en-US"/>
              </w:rPr>
              <w:t xml:space="preserve">) </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rPr>
                <w:lang w:val="en-US"/>
              </w:rPr>
              <w:t>MEXT</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Министерство образования, культуры, спорта, науки и технологий Японии (Ministry of Education, Culture, Sports, Science and Technology</w:t>
            </w:r>
            <w:r w:rsidRPr="00A24071">
              <w:rPr>
                <w:lang w:val="en-US"/>
              </w:rPr>
              <w:t>)</w:t>
            </w:r>
          </w:p>
        </w:tc>
      </w:tr>
      <w:tr w:rsidR="006954B7" w:rsidRPr="005F3DF1"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6954B7" w:rsidRPr="00A24071" w:rsidRDefault="006954B7" w:rsidP="006F6CEB">
            <w:pPr>
              <w:spacing w:after="80"/>
              <w:jc w:val="both"/>
              <w:rPr>
                <w:lang w:val="en-US"/>
              </w:rPr>
            </w:pPr>
            <w:r w:rsidRPr="006954B7">
              <w:rPr>
                <w:lang w:val="en-US"/>
              </w:rPr>
              <w:t>MPH</w:t>
            </w:r>
          </w:p>
        </w:tc>
        <w:tc>
          <w:tcPr>
            <w:tcW w:w="6911" w:type="dxa"/>
            <w:tcBorders>
              <w:top w:val="nil"/>
              <w:left w:val="nil"/>
              <w:bottom w:val="nil"/>
              <w:right w:val="nil"/>
            </w:tcBorders>
            <w:shd w:val="clear" w:color="auto" w:fill="auto"/>
          </w:tcPr>
          <w:p w:rsidR="006954B7" w:rsidRPr="006954B7" w:rsidRDefault="006954B7" w:rsidP="006954B7">
            <w:pPr>
              <w:spacing w:after="80"/>
            </w:pPr>
            <w:r w:rsidRPr="00A24071">
              <w:t>Магистр</w:t>
            </w:r>
            <w:r w:rsidRPr="006954B7">
              <w:rPr>
                <w:lang w:val="en-US"/>
              </w:rPr>
              <w:t xml:space="preserve"> </w:t>
            </w:r>
            <w:r>
              <w:t>в области здравохранения (</w:t>
            </w:r>
            <w:r>
              <w:rPr>
                <w:lang w:val="en-US"/>
              </w:rPr>
              <w:t>Master of Public Health</w:t>
            </w:r>
            <w:r>
              <w:t xml:space="preserve"> </w:t>
            </w:r>
            <w:r w:rsidRPr="006954B7">
              <w:rPr>
                <w:lang w:val="en-US"/>
              </w:rPr>
              <w:t>degree</w:t>
            </w:r>
            <w:r>
              <w:t>)</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MS</w:t>
            </w:r>
          </w:p>
        </w:tc>
        <w:tc>
          <w:tcPr>
            <w:tcW w:w="6911" w:type="dxa"/>
            <w:tcBorders>
              <w:top w:val="nil"/>
              <w:left w:val="nil"/>
              <w:bottom w:val="nil"/>
              <w:right w:val="nil"/>
            </w:tcBorders>
            <w:shd w:val="clear" w:color="auto" w:fill="auto"/>
          </w:tcPr>
          <w:p w:rsidR="002E4E7C" w:rsidRPr="00A24071" w:rsidRDefault="00E0301D" w:rsidP="00E0301D">
            <w:pPr>
              <w:spacing w:after="80"/>
              <w:rPr>
                <w:lang w:val="en-US"/>
              </w:rPr>
            </w:pPr>
            <w:r w:rsidRPr="00A24071">
              <w:t>Магистр</w:t>
            </w:r>
            <w:r w:rsidRPr="00A24071">
              <w:rPr>
                <w:lang w:val="en-US"/>
              </w:rPr>
              <w:t xml:space="preserve"> </w:t>
            </w:r>
            <w:r w:rsidRPr="00E0301D">
              <w:rPr>
                <w:lang w:val="en-US"/>
              </w:rPr>
              <w:t>(</w:t>
            </w:r>
            <w:r>
              <w:rPr>
                <w:lang w:val="en-US"/>
              </w:rPr>
              <w:t>Master of Science degree</w:t>
            </w:r>
            <w:r w:rsidR="002E4E7C" w:rsidRPr="00A24071">
              <w:rPr>
                <w:lang w:val="en-US"/>
              </w:rPr>
              <w:t>)</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MSU</w:t>
            </w:r>
          </w:p>
        </w:tc>
        <w:tc>
          <w:tcPr>
            <w:tcW w:w="6911" w:type="dxa"/>
            <w:shd w:val="clear" w:color="auto" w:fill="auto"/>
          </w:tcPr>
          <w:p w:rsidR="002E4E7C" w:rsidRPr="00A24071" w:rsidRDefault="002E4E7C" w:rsidP="006F6CEB">
            <w:pPr>
              <w:spacing w:after="80" w:line="240" w:lineRule="auto"/>
            </w:pPr>
            <w:r w:rsidRPr="00A24071">
              <w:t>Мичиганский государственный университет (Michigan State University)</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NASA</w:t>
            </w:r>
          </w:p>
        </w:tc>
        <w:tc>
          <w:tcPr>
            <w:tcW w:w="6911" w:type="dxa"/>
            <w:shd w:val="clear" w:color="auto" w:fill="auto"/>
          </w:tcPr>
          <w:p w:rsidR="002E4E7C" w:rsidRPr="00A24071" w:rsidRDefault="002E4E7C" w:rsidP="006F6CEB">
            <w:pPr>
              <w:spacing w:after="80" w:line="240" w:lineRule="auto"/>
            </w:pPr>
            <w:r w:rsidRPr="00A24071">
              <w:t>Национальное управление</w:t>
            </w:r>
            <w:r w:rsidR="00E0301D">
              <w:t xml:space="preserve"> по воздухоплаванию и исследова</w:t>
            </w:r>
            <w:r w:rsidRPr="00A24071">
              <w:t>нию космического пространства США (</w:t>
            </w:r>
            <w:r w:rsidRPr="00A24071">
              <w:rPr>
                <w:lang w:val="en-US"/>
              </w:rPr>
              <w:t>U</w:t>
            </w:r>
            <w:r w:rsidRPr="00A24071">
              <w:t>.</w:t>
            </w:r>
            <w:r w:rsidRPr="00A24071">
              <w:rPr>
                <w:lang w:val="en-US"/>
              </w:rPr>
              <w:t>S</w:t>
            </w:r>
            <w:r w:rsidRPr="00A24071">
              <w:t xml:space="preserve">. </w:t>
            </w:r>
            <w:r w:rsidRPr="00A24071">
              <w:rPr>
                <w:lang w:val="en-US"/>
              </w:rPr>
              <w:t>National</w:t>
            </w:r>
            <w:r w:rsidRPr="00A24071">
              <w:t xml:space="preserve"> </w:t>
            </w:r>
            <w:r w:rsidRPr="00A24071">
              <w:rPr>
                <w:lang w:val="en-US"/>
              </w:rPr>
              <w:t>Aeronautics</w:t>
            </w:r>
            <w:r w:rsidRPr="00A24071">
              <w:t xml:space="preserve"> </w:t>
            </w:r>
            <w:r w:rsidR="00E0301D" w:rsidRPr="00A24071">
              <w:rPr>
                <w:lang w:val="en-US"/>
              </w:rPr>
              <w:t>and</w:t>
            </w:r>
            <w:r w:rsidR="00E0301D" w:rsidRPr="00A24071">
              <w:t xml:space="preserve"> </w:t>
            </w:r>
            <w:r w:rsidRPr="00A24071">
              <w:rPr>
                <w:lang w:val="en-US"/>
              </w:rPr>
              <w:t>Space</w:t>
            </w:r>
            <w:r w:rsidRPr="00A24071">
              <w:t xml:space="preserve"> </w:t>
            </w:r>
            <w:r w:rsidRPr="00A24071">
              <w:rPr>
                <w:lang w:val="en-US"/>
              </w:rPr>
              <w:t>Administration</w:t>
            </w:r>
            <w:r w:rsidRPr="00A24071">
              <w:t>)</w:t>
            </w:r>
          </w:p>
        </w:tc>
      </w:tr>
      <w:tr w:rsidR="002E4E7C" w:rsidRPr="000C1AB5" w:rsidTr="006F6CEB">
        <w:trPr>
          <w:trHeight w:val="659"/>
        </w:trPr>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NRC</w:t>
            </w:r>
          </w:p>
        </w:tc>
        <w:tc>
          <w:tcPr>
            <w:tcW w:w="6911" w:type="dxa"/>
            <w:shd w:val="clear" w:color="auto" w:fill="auto"/>
          </w:tcPr>
          <w:p w:rsidR="002E4E7C" w:rsidRPr="00A24071" w:rsidRDefault="002E4E7C" w:rsidP="006F6CEB">
            <w:pPr>
              <w:spacing w:after="80" w:line="240" w:lineRule="auto"/>
            </w:pPr>
            <w:r w:rsidRPr="00A24071">
              <w:t>Национальный исследовательский совет (</w:t>
            </w:r>
            <w:r w:rsidRPr="00A24071">
              <w:rPr>
                <w:lang w:val="en-US"/>
              </w:rPr>
              <w:t>The</w:t>
            </w:r>
            <w:r w:rsidRPr="00A24071">
              <w:t xml:space="preserve"> </w:t>
            </w:r>
            <w:r w:rsidRPr="00A24071">
              <w:rPr>
                <w:lang w:val="en-US"/>
              </w:rPr>
              <w:t>National</w:t>
            </w:r>
            <w:r w:rsidRPr="00A24071">
              <w:t xml:space="preserve"> </w:t>
            </w:r>
            <w:r w:rsidRPr="00A24071">
              <w:rPr>
                <w:lang w:val="en-US"/>
              </w:rPr>
              <w:t>Research</w:t>
            </w:r>
            <w:r w:rsidRPr="00A24071">
              <w:t xml:space="preserve"> </w:t>
            </w:r>
            <w:r w:rsidRPr="00A24071">
              <w:rPr>
                <w:lang w:val="en-US"/>
              </w:rPr>
              <w:t>Council</w:t>
            </w:r>
            <w:r w:rsidRPr="00A24071">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NRF</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Национальный исследовательский фонд (</w:t>
            </w:r>
            <w:r w:rsidRPr="00A24071">
              <w:rPr>
                <w:lang w:val="en-US"/>
              </w:rPr>
              <w:t>National</w:t>
            </w:r>
            <w:r w:rsidRPr="00A24071">
              <w:t xml:space="preserve"> </w:t>
            </w:r>
            <w:r w:rsidRPr="00A24071">
              <w:rPr>
                <w:lang w:val="en-US"/>
              </w:rPr>
              <w:t>Research</w:t>
            </w:r>
            <w:r w:rsidRPr="00A24071">
              <w:t xml:space="preserve"> </w:t>
            </w:r>
            <w:r w:rsidR="00547C8B" w:rsidRPr="00A24071">
              <w:rPr>
                <w:lang w:val="en-US"/>
              </w:rPr>
              <w:t>Foundation</w:t>
            </w:r>
            <w:r w:rsidRPr="00A24071">
              <w:t>)</w:t>
            </w:r>
          </w:p>
        </w:tc>
      </w:tr>
      <w:tr w:rsidR="002E4E7C" w:rsidRPr="000C1AB5" w:rsidTr="006F6CEB">
        <w:trPr>
          <w:trHeight w:val="659"/>
        </w:trPr>
        <w:tc>
          <w:tcPr>
            <w:tcW w:w="2660" w:type="dxa"/>
            <w:shd w:val="clear" w:color="auto" w:fill="auto"/>
          </w:tcPr>
          <w:p w:rsidR="002E4E7C" w:rsidRPr="00A24071" w:rsidRDefault="002E4E7C" w:rsidP="006F6CEB">
            <w:pPr>
              <w:spacing w:after="80"/>
              <w:jc w:val="both"/>
              <w:rPr>
                <w:lang w:val="en-US"/>
              </w:rPr>
            </w:pPr>
            <w:r w:rsidRPr="00A24071">
              <w:rPr>
                <w:lang w:val="en-US"/>
              </w:rPr>
              <w:t>NSERC</w:t>
            </w:r>
          </w:p>
        </w:tc>
        <w:tc>
          <w:tcPr>
            <w:tcW w:w="6911" w:type="dxa"/>
            <w:shd w:val="clear" w:color="auto" w:fill="auto"/>
          </w:tcPr>
          <w:p w:rsidR="002E4E7C" w:rsidRPr="00A24071" w:rsidRDefault="002E4E7C" w:rsidP="006F6CEB">
            <w:pPr>
              <w:spacing w:after="80"/>
              <w:rPr>
                <w:lang w:val="en-US"/>
              </w:rPr>
            </w:pPr>
            <w:r w:rsidRPr="00A24071">
              <w:t>Исследовательский</w:t>
            </w:r>
            <w:r w:rsidRPr="00A24071">
              <w:rPr>
                <w:lang w:val="en-US"/>
              </w:rPr>
              <w:t xml:space="preserve"> </w:t>
            </w:r>
            <w:r w:rsidRPr="00A24071">
              <w:t>совет</w:t>
            </w:r>
            <w:r w:rsidRPr="00A24071">
              <w:rPr>
                <w:lang w:val="en-US"/>
              </w:rPr>
              <w:t xml:space="preserve"> </w:t>
            </w:r>
            <w:r w:rsidRPr="00A24071">
              <w:t>Канады</w:t>
            </w:r>
            <w:r w:rsidRPr="00A24071">
              <w:rPr>
                <w:lang w:val="en-US"/>
              </w:rPr>
              <w:t xml:space="preserve"> </w:t>
            </w:r>
            <w:r w:rsidRPr="00A24071">
              <w:t>по</w:t>
            </w:r>
            <w:r w:rsidRPr="00A24071">
              <w:rPr>
                <w:lang w:val="en-US"/>
              </w:rPr>
              <w:t xml:space="preserve"> </w:t>
            </w:r>
            <w:r w:rsidRPr="00A24071">
              <w:t>естественным</w:t>
            </w:r>
            <w:r w:rsidRPr="00A24071">
              <w:rPr>
                <w:lang w:val="en-US"/>
              </w:rPr>
              <w:t xml:space="preserve"> </w:t>
            </w:r>
            <w:r w:rsidRPr="00A24071">
              <w:t>и</w:t>
            </w:r>
            <w:r w:rsidRPr="00A24071">
              <w:rPr>
                <w:lang w:val="en-US"/>
              </w:rPr>
              <w:t xml:space="preserve"> </w:t>
            </w:r>
            <w:r w:rsidRPr="00A24071">
              <w:t>инженерным</w:t>
            </w:r>
            <w:r w:rsidRPr="00A24071">
              <w:rPr>
                <w:lang w:val="en-US"/>
              </w:rPr>
              <w:t xml:space="preserve"> </w:t>
            </w:r>
            <w:r w:rsidRPr="00A24071">
              <w:t>наукам</w:t>
            </w:r>
            <w:r w:rsidRPr="00A24071">
              <w:rPr>
                <w:lang w:val="en-US"/>
              </w:rPr>
              <w:t xml:space="preserve"> (Natural Sciences and Engineering Research Council of Canada) </w:t>
            </w:r>
          </w:p>
        </w:tc>
      </w:tr>
      <w:tr w:rsidR="002E4E7C" w:rsidRPr="00522B8C"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NSF</w:t>
            </w:r>
          </w:p>
        </w:tc>
        <w:tc>
          <w:tcPr>
            <w:tcW w:w="6911" w:type="dxa"/>
            <w:shd w:val="clear" w:color="auto" w:fill="auto"/>
          </w:tcPr>
          <w:p w:rsidR="002E4E7C" w:rsidRPr="00A24071" w:rsidRDefault="002E4E7C" w:rsidP="006F6CEB">
            <w:pPr>
              <w:spacing w:after="80" w:line="240" w:lineRule="auto"/>
              <w:rPr>
                <w:lang w:val="en-US"/>
              </w:rPr>
            </w:pPr>
            <w:r w:rsidRPr="00A24071">
              <w:rPr>
                <w:lang w:val="en-US"/>
              </w:rPr>
              <w:t>Национальный научный фонд США (U.S. National Science Foundation)</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NSFC</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Национальный</w:t>
            </w:r>
            <w:r w:rsidRPr="00A24071">
              <w:rPr>
                <w:lang w:val="en-US"/>
              </w:rPr>
              <w:t xml:space="preserve"> </w:t>
            </w:r>
            <w:r w:rsidRPr="00A24071">
              <w:t>фонд</w:t>
            </w:r>
            <w:r w:rsidRPr="00A24071">
              <w:rPr>
                <w:lang w:val="en-US"/>
              </w:rPr>
              <w:t xml:space="preserve"> </w:t>
            </w:r>
            <w:r w:rsidRPr="00A24071">
              <w:t>естественных</w:t>
            </w:r>
            <w:r w:rsidRPr="00A24071">
              <w:rPr>
                <w:lang w:val="en-US"/>
              </w:rPr>
              <w:t xml:space="preserve"> </w:t>
            </w:r>
            <w:r w:rsidRPr="00A24071">
              <w:t>наук</w:t>
            </w:r>
            <w:r w:rsidRPr="00A24071">
              <w:rPr>
                <w:lang w:val="en-US"/>
              </w:rPr>
              <w:t xml:space="preserve"> </w:t>
            </w:r>
            <w:r w:rsidRPr="00A24071">
              <w:t>Китая</w:t>
            </w:r>
            <w:r w:rsidRPr="00A24071">
              <w:rPr>
                <w:lang w:val="en-US"/>
              </w:rPr>
              <w:t xml:space="preserve"> (National Natural Science Foundation of China)</w:t>
            </w:r>
          </w:p>
        </w:tc>
      </w:tr>
      <w:tr w:rsidR="002E4E7C" w:rsidRPr="00522B8C"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PHC</w:t>
            </w:r>
          </w:p>
        </w:tc>
        <w:tc>
          <w:tcPr>
            <w:tcW w:w="6911" w:type="dxa"/>
            <w:shd w:val="clear" w:color="auto" w:fill="auto"/>
          </w:tcPr>
          <w:p w:rsidR="002E4E7C" w:rsidRPr="00A24071" w:rsidRDefault="002E4E7C" w:rsidP="006F6CEB">
            <w:pPr>
              <w:spacing w:after="80" w:line="240" w:lineRule="auto"/>
              <w:rPr>
                <w:lang w:val="en-US"/>
              </w:rPr>
            </w:pPr>
            <w:r w:rsidRPr="00A24071">
              <w:rPr>
                <w:lang w:val="en-US"/>
              </w:rPr>
              <w:t>Партнёрская программа Юбера Кюрьена (Partenariat Hubert Curien)</w:t>
            </w:r>
          </w:p>
        </w:tc>
      </w:tr>
      <w:tr w:rsidR="002E4E7C" w:rsidRPr="000C1AB5" w:rsidTr="006F6CEB">
        <w:tc>
          <w:tcPr>
            <w:tcW w:w="2660" w:type="dxa"/>
            <w:shd w:val="clear" w:color="auto" w:fill="auto"/>
          </w:tcPr>
          <w:p w:rsidR="002E4E7C" w:rsidRPr="00A24071" w:rsidRDefault="002E4E7C" w:rsidP="006F6CEB">
            <w:pPr>
              <w:spacing w:after="80" w:line="240" w:lineRule="auto"/>
              <w:jc w:val="both"/>
            </w:pPr>
            <w:r w:rsidRPr="00A24071">
              <w:rPr>
                <w:lang w:val="en-US"/>
              </w:rPr>
              <w:t>PhD</w:t>
            </w:r>
            <w:r w:rsidRPr="00A24071">
              <w:tab/>
            </w:r>
          </w:p>
        </w:tc>
        <w:tc>
          <w:tcPr>
            <w:tcW w:w="6911" w:type="dxa"/>
            <w:shd w:val="clear" w:color="auto" w:fill="auto"/>
          </w:tcPr>
          <w:p w:rsidR="002E4E7C" w:rsidRPr="00A24071" w:rsidRDefault="002E4E7C" w:rsidP="006F6CEB">
            <w:pPr>
              <w:spacing w:after="80" w:line="240" w:lineRule="auto"/>
            </w:pPr>
            <w:r w:rsidRPr="00A24071">
              <w:t>Научная степень, соответс</w:t>
            </w:r>
            <w:r w:rsidR="00E0301D">
              <w:t>т</w:t>
            </w:r>
            <w:r w:rsidRPr="00A24071">
              <w:t>вующая кандидату наук (</w:t>
            </w:r>
            <w:r w:rsidRPr="00A24071">
              <w:rPr>
                <w:lang w:val="en-US"/>
              </w:rPr>
              <w:t>Doctor</w:t>
            </w:r>
            <w:r w:rsidRPr="00A24071">
              <w:t xml:space="preserve"> </w:t>
            </w:r>
            <w:r w:rsidRPr="00A24071">
              <w:rPr>
                <w:lang w:val="en-US"/>
              </w:rPr>
              <w:t>of</w:t>
            </w:r>
            <w:r w:rsidRPr="00A24071">
              <w:t xml:space="preserve"> </w:t>
            </w:r>
            <w:r w:rsidRPr="00A24071">
              <w:rPr>
                <w:lang w:val="en-US"/>
              </w:rPr>
              <w:t>Philosophy</w:t>
            </w:r>
            <w:r w:rsidRPr="00A24071">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rPr>
                <w:lang w:val="en-US"/>
              </w:rPr>
              <w:t>RIBF</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Ускорительный комплекс циклотронов и синхротронов для производства и изучения короткоживущих изотопов (</w:t>
            </w:r>
            <w:r w:rsidRPr="00A24071">
              <w:rPr>
                <w:lang w:val="en-US"/>
              </w:rPr>
              <w:t>Radioactive</w:t>
            </w:r>
            <w:r w:rsidRPr="00A24071">
              <w:t xml:space="preserve"> </w:t>
            </w:r>
            <w:r w:rsidRPr="00A24071">
              <w:rPr>
                <w:lang w:val="en-US"/>
              </w:rPr>
              <w:t>Isotope</w:t>
            </w:r>
            <w:r w:rsidRPr="00A24071">
              <w:t xml:space="preserve"> </w:t>
            </w:r>
            <w:r w:rsidRPr="00A24071">
              <w:rPr>
                <w:lang w:val="en-US"/>
              </w:rPr>
              <w:t>Beam</w:t>
            </w:r>
            <w:r w:rsidRPr="00A24071">
              <w:t xml:space="preserve"> </w:t>
            </w:r>
            <w:r w:rsidRPr="00A24071">
              <w:rPr>
                <w:lang w:val="en-US"/>
              </w:rPr>
              <w:t>Factory</w:t>
            </w:r>
            <w:r w:rsidRPr="00A24071">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RIKEN</w:t>
            </w:r>
          </w:p>
        </w:tc>
        <w:tc>
          <w:tcPr>
            <w:tcW w:w="6911" w:type="dxa"/>
            <w:tcBorders>
              <w:top w:val="nil"/>
              <w:left w:val="nil"/>
              <w:bottom w:val="nil"/>
              <w:right w:val="nil"/>
            </w:tcBorders>
            <w:shd w:val="clear" w:color="auto" w:fill="auto"/>
          </w:tcPr>
          <w:p w:rsidR="002E4E7C" w:rsidRPr="00B17CEB" w:rsidRDefault="002E4E7C" w:rsidP="006F6CEB">
            <w:pPr>
              <w:spacing w:after="80"/>
            </w:pPr>
            <w:r w:rsidRPr="00A24071">
              <w:t xml:space="preserve">Институт физико-химических исследований </w:t>
            </w:r>
            <w:r w:rsidR="00B17CEB" w:rsidRPr="00B17CEB">
              <w:t>(</w:t>
            </w:r>
            <w:r w:rsidR="00B17CEB" w:rsidRPr="00B17CEB">
              <w:rPr>
                <w:lang w:val="en-US"/>
              </w:rPr>
              <w:t>Rikagaku</w:t>
            </w:r>
            <w:r w:rsidR="00B17CEB" w:rsidRPr="00B17CEB">
              <w:t xml:space="preserve"> </w:t>
            </w:r>
            <w:r w:rsidR="00B17CEB" w:rsidRPr="00B17CEB">
              <w:rPr>
                <w:lang w:val="en-US"/>
              </w:rPr>
              <w:t>Kenky</w:t>
            </w:r>
            <w:r w:rsidR="00B17CEB" w:rsidRPr="00B17CEB">
              <w:t>ū</w:t>
            </w:r>
            <w:r w:rsidR="00B17CEB" w:rsidRPr="00B17CEB">
              <w:rPr>
                <w:lang w:val="en-US"/>
              </w:rPr>
              <w:t>sho</w:t>
            </w:r>
            <w:r w:rsidR="00B17CEB" w:rsidRPr="00B17CEB">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RIKEN BNL</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Исследовательский центр при Брукхейвенской национальной лаборатории (Брукхейвен, штат Нью-Йорк, США)</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RIKEN-MIT</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Центр генетики нейронных цепей при Массачусетском технологическом институте (Кембридж, штат Массачусетс, США)</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t>RIKEN RAL</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Исследовательский центр при лаборатории Резерфорда — Эплтона (Чилтон, Великобритания)</w:t>
            </w:r>
          </w:p>
        </w:tc>
      </w:tr>
      <w:tr w:rsidR="002E4E7C" w:rsidRPr="000C1AB5"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RSC</w:t>
            </w:r>
          </w:p>
        </w:tc>
        <w:tc>
          <w:tcPr>
            <w:tcW w:w="6911" w:type="dxa"/>
            <w:shd w:val="clear" w:color="auto" w:fill="auto"/>
          </w:tcPr>
          <w:p w:rsidR="002E4E7C" w:rsidRPr="00A24071" w:rsidRDefault="002E4E7C" w:rsidP="006F6CEB">
            <w:pPr>
              <w:spacing w:after="80" w:line="240" w:lineRule="auto"/>
              <w:rPr>
                <w:lang w:val="en-US"/>
              </w:rPr>
            </w:pPr>
            <w:r w:rsidRPr="00A24071">
              <w:t>Королевского</w:t>
            </w:r>
            <w:r w:rsidRPr="00A24071">
              <w:rPr>
                <w:lang w:val="en-US"/>
              </w:rPr>
              <w:t xml:space="preserve"> </w:t>
            </w:r>
            <w:r w:rsidRPr="00A24071">
              <w:t>общества</w:t>
            </w:r>
            <w:r w:rsidRPr="00A24071">
              <w:rPr>
                <w:lang w:val="en-US"/>
              </w:rPr>
              <w:t xml:space="preserve"> </w:t>
            </w:r>
            <w:r w:rsidR="00E0301D" w:rsidRPr="00A24071">
              <w:t>Канады</w:t>
            </w:r>
            <w:r w:rsidR="00E0301D" w:rsidRPr="00A24071">
              <w:rPr>
                <w:lang w:val="en-US"/>
              </w:rPr>
              <w:t xml:space="preserve"> </w:t>
            </w:r>
            <w:r w:rsidRPr="00A24071">
              <w:rPr>
                <w:lang w:val="en-US"/>
              </w:rPr>
              <w:t>(The Royal Society of Canada)</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S&amp;T</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Наука</w:t>
            </w:r>
            <w:r w:rsidRPr="00A24071">
              <w:rPr>
                <w:lang w:val="en-US"/>
              </w:rPr>
              <w:t xml:space="preserve"> </w:t>
            </w:r>
            <w:r w:rsidRPr="00A24071">
              <w:t>и</w:t>
            </w:r>
            <w:r w:rsidRPr="00A24071">
              <w:rPr>
                <w:lang w:val="en-US"/>
              </w:rPr>
              <w:t xml:space="preserve"> </w:t>
            </w:r>
            <w:r w:rsidRPr="00A24071">
              <w:t>технологии</w:t>
            </w:r>
            <w:r w:rsidRPr="00A24071">
              <w:rPr>
                <w:lang w:val="en-US"/>
              </w:rPr>
              <w:t xml:space="preserve"> (Science and Technology)</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t>SACLA XFEL</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Рентгеновский лазер на свободных электронах (</w:t>
            </w:r>
            <w:r w:rsidRPr="00A24071">
              <w:rPr>
                <w:lang w:val="en-US"/>
              </w:rPr>
              <w:t>X</w:t>
            </w:r>
            <w:r w:rsidRPr="00A24071">
              <w:t>-</w:t>
            </w:r>
            <w:r w:rsidRPr="00A24071">
              <w:rPr>
                <w:lang w:val="en-US"/>
              </w:rPr>
              <w:t>ray</w:t>
            </w:r>
            <w:r w:rsidRPr="00A24071">
              <w:t xml:space="preserve"> </w:t>
            </w:r>
            <w:r w:rsidRPr="00A24071">
              <w:rPr>
                <w:lang w:val="en-US"/>
              </w:rPr>
              <w:t>Free</w:t>
            </w:r>
            <w:r w:rsidRPr="00A24071">
              <w:t xml:space="preserve"> </w:t>
            </w:r>
            <w:r w:rsidRPr="00A24071">
              <w:rPr>
                <w:lang w:val="en-US"/>
              </w:rPr>
              <w:t>Electron</w:t>
            </w:r>
            <w:r w:rsidRPr="00A24071">
              <w:t xml:space="preserve"> </w:t>
            </w:r>
            <w:r w:rsidRPr="00A24071">
              <w:rPr>
                <w:lang w:val="en-US"/>
              </w:rPr>
              <w:t>Laser</w:t>
            </w:r>
            <w:r w:rsidRPr="00A24071">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rPr>
                <w:lang w:val="en-US"/>
              </w:rPr>
              <w:t>SME</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rPr>
                <w:lang w:val="en-US"/>
              </w:rPr>
            </w:pPr>
            <w:r w:rsidRPr="00A24071">
              <w:t>Малые и средние предприятия (</w:t>
            </w:r>
            <w:r w:rsidRPr="00A24071">
              <w:rPr>
                <w:lang w:val="en-US"/>
              </w:rPr>
              <w:t>Small and Medium Enterprises)</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rPr>
                <w:lang w:val="en-US"/>
              </w:rPr>
            </w:pPr>
            <w:r w:rsidRPr="00A24071">
              <w:rPr>
                <w:lang w:val="en-US"/>
              </w:rPr>
              <w:lastRenderedPageBreak/>
              <w:t>SSHRC</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Научно-исследовательский совет в области социальных и гуманитарных наук (</w:t>
            </w:r>
            <w:r w:rsidRPr="00A24071">
              <w:rPr>
                <w:lang w:val="en-US"/>
              </w:rPr>
              <w:t>The</w:t>
            </w:r>
            <w:r w:rsidRPr="00A24071">
              <w:t xml:space="preserve"> </w:t>
            </w:r>
            <w:r w:rsidRPr="00A24071">
              <w:rPr>
                <w:lang w:val="en-US"/>
              </w:rPr>
              <w:t>Social</w:t>
            </w:r>
            <w:r w:rsidRPr="00A24071">
              <w:t xml:space="preserve"> </w:t>
            </w:r>
            <w:r w:rsidRPr="00A24071">
              <w:rPr>
                <w:lang w:val="en-US"/>
              </w:rPr>
              <w:t>Sciences</w:t>
            </w:r>
            <w:r w:rsidRPr="00A24071">
              <w:t xml:space="preserve"> </w:t>
            </w:r>
            <w:r w:rsidRPr="00A24071">
              <w:rPr>
                <w:lang w:val="en-US"/>
              </w:rPr>
              <w:t>and</w:t>
            </w:r>
            <w:r w:rsidRPr="00A24071">
              <w:t xml:space="preserve"> </w:t>
            </w:r>
            <w:r w:rsidRPr="00A24071">
              <w:rPr>
                <w:lang w:val="en-US"/>
              </w:rPr>
              <w:t>Humanities</w:t>
            </w:r>
            <w:r w:rsidRPr="00A24071">
              <w:t xml:space="preserve"> </w:t>
            </w:r>
            <w:r w:rsidRPr="00A24071">
              <w:rPr>
                <w:lang w:val="en-US"/>
              </w:rPr>
              <w:t>Research</w:t>
            </w:r>
            <w:r w:rsidRPr="00A24071">
              <w:t xml:space="preserve"> </w:t>
            </w:r>
            <w:r w:rsidRPr="00A24071">
              <w:rPr>
                <w:lang w:val="en-US"/>
              </w:rPr>
              <w:t>Council</w:t>
            </w:r>
            <w:r w:rsidRPr="00A24071">
              <w:t xml:space="preserve"> </w:t>
            </w:r>
            <w:r w:rsidRPr="00A24071">
              <w:rPr>
                <w:lang w:val="en-US"/>
              </w:rPr>
              <w:t>of</w:t>
            </w:r>
            <w:r w:rsidRPr="00A24071">
              <w:t xml:space="preserve"> </w:t>
            </w:r>
            <w:r w:rsidRPr="00A24071">
              <w:rPr>
                <w:lang w:val="en-US"/>
              </w:rPr>
              <w:t>Canada</w:t>
            </w:r>
            <w:r w:rsidRPr="00A24071">
              <w: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rPr>
                <w:lang w:val="en-US"/>
              </w:rPr>
              <w:t>TOEFL</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Тест на знание английского языка как иностранного (</w:t>
            </w:r>
            <w:r w:rsidRPr="00A24071">
              <w:rPr>
                <w:lang w:val="en-US"/>
              </w:rPr>
              <w:t>Test</w:t>
            </w:r>
            <w:r w:rsidRPr="00A24071">
              <w:t xml:space="preserve"> </w:t>
            </w:r>
            <w:r w:rsidRPr="00A24071">
              <w:rPr>
                <w:lang w:val="en-US"/>
              </w:rPr>
              <w:t>of</w:t>
            </w:r>
            <w:r w:rsidRPr="00A24071">
              <w:t xml:space="preserve"> </w:t>
            </w:r>
            <w:r w:rsidRPr="00A24071">
              <w:rPr>
                <w:lang w:val="en-US"/>
              </w:rPr>
              <w:t>English</w:t>
            </w:r>
            <w:r w:rsidRPr="00A24071">
              <w:t xml:space="preserve"> </w:t>
            </w:r>
            <w:r w:rsidRPr="00A24071">
              <w:rPr>
                <w:lang w:val="en-US"/>
              </w:rPr>
              <w:t>as</w:t>
            </w:r>
            <w:r w:rsidRPr="00A24071">
              <w:t xml:space="preserve"> </w:t>
            </w:r>
            <w:r w:rsidRPr="00A24071">
              <w:rPr>
                <w:lang w:val="en-US"/>
              </w:rPr>
              <w:t>a</w:t>
            </w:r>
            <w:r w:rsidRPr="00A24071">
              <w:t xml:space="preserve"> </w:t>
            </w:r>
            <w:r w:rsidRPr="00A24071">
              <w:rPr>
                <w:lang w:val="en-US"/>
              </w:rPr>
              <w:t>Foreign</w:t>
            </w:r>
            <w:r w:rsidRPr="00A24071">
              <w:t xml:space="preserve"> </w:t>
            </w:r>
            <w:r w:rsidRPr="00A24071">
              <w:rPr>
                <w:lang w:val="en-US"/>
              </w:rPr>
              <w:t xml:space="preserve">Language) </w:t>
            </w:r>
          </w:p>
        </w:tc>
      </w:tr>
      <w:tr w:rsidR="002E4E7C" w:rsidRPr="00522B8C" w:rsidTr="006F6CEB">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TWAS</w:t>
            </w:r>
          </w:p>
        </w:tc>
        <w:tc>
          <w:tcPr>
            <w:tcW w:w="6911" w:type="dxa"/>
            <w:shd w:val="clear" w:color="auto" w:fill="auto"/>
          </w:tcPr>
          <w:p w:rsidR="002E4E7C" w:rsidRPr="00A24071" w:rsidRDefault="002E4E7C" w:rsidP="006F6CEB">
            <w:pPr>
              <w:spacing w:after="80" w:line="240" w:lineRule="auto"/>
              <w:rPr>
                <w:lang w:val="en-US"/>
              </w:rPr>
            </w:pPr>
            <w:r w:rsidRPr="00A24071">
              <w:t>Всемирная</w:t>
            </w:r>
            <w:r w:rsidRPr="00A24071">
              <w:rPr>
                <w:lang w:val="en-US"/>
              </w:rPr>
              <w:t xml:space="preserve"> </w:t>
            </w:r>
            <w:r w:rsidRPr="00A24071">
              <w:t>академия</w:t>
            </w:r>
            <w:r w:rsidRPr="00A24071">
              <w:rPr>
                <w:lang w:val="en-US"/>
              </w:rPr>
              <w:t xml:space="preserve"> </w:t>
            </w:r>
            <w:r w:rsidRPr="00A24071">
              <w:t>наук</w:t>
            </w:r>
            <w:r w:rsidRPr="00A24071">
              <w:rPr>
                <w:lang w:val="en-US"/>
              </w:rPr>
              <w:t xml:space="preserve"> (The World Academy of Sciences)</w:t>
            </w:r>
          </w:p>
        </w:tc>
      </w:tr>
      <w:tr w:rsidR="002E4E7C" w:rsidRPr="000C1AB5" w:rsidTr="006F6CEB">
        <w:tc>
          <w:tcPr>
            <w:tcW w:w="2660" w:type="dxa"/>
            <w:shd w:val="clear" w:color="auto" w:fill="auto"/>
          </w:tcPr>
          <w:p w:rsidR="002E4E7C" w:rsidRPr="00A24071" w:rsidRDefault="002E4E7C" w:rsidP="006F6CEB">
            <w:pPr>
              <w:spacing w:after="80"/>
              <w:jc w:val="both"/>
              <w:rPr>
                <w:lang w:val="en-US"/>
              </w:rPr>
            </w:pPr>
            <w:r w:rsidRPr="00A24071">
              <w:rPr>
                <w:lang w:val="en-US"/>
              </w:rPr>
              <w:t>U.S.</w:t>
            </w:r>
          </w:p>
        </w:tc>
        <w:tc>
          <w:tcPr>
            <w:tcW w:w="6911" w:type="dxa"/>
            <w:shd w:val="clear" w:color="auto" w:fill="auto"/>
          </w:tcPr>
          <w:p w:rsidR="002E4E7C" w:rsidRPr="00E0301D" w:rsidRDefault="00E0301D" w:rsidP="006F6CEB">
            <w:pPr>
              <w:spacing w:after="80"/>
            </w:pPr>
            <w:r>
              <w:t>Соединенные Штаты (</w:t>
            </w:r>
            <w:r w:rsidR="002E4E7C" w:rsidRPr="00A24071">
              <w:rPr>
                <w:lang w:val="en-US"/>
              </w:rPr>
              <w:t>United States</w:t>
            </w:r>
            <w:r>
              <w:t>)</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rPr>
                <w:lang w:val="en-US"/>
              </w:rPr>
            </w:pPr>
            <w:r w:rsidRPr="00A24071">
              <w:rPr>
                <w:lang w:val="en-US"/>
              </w:rPr>
              <w:t>UK</w:t>
            </w:r>
          </w:p>
        </w:tc>
        <w:tc>
          <w:tcPr>
            <w:tcW w:w="6911" w:type="dxa"/>
            <w:shd w:val="clear" w:color="auto" w:fill="auto"/>
          </w:tcPr>
          <w:p w:rsidR="002E4E7C" w:rsidRPr="00E0301D" w:rsidRDefault="00E0301D" w:rsidP="006F6CEB">
            <w:pPr>
              <w:spacing w:after="80" w:line="240" w:lineRule="auto"/>
            </w:pPr>
            <w:r>
              <w:t>Великобритания (</w:t>
            </w:r>
            <w:r w:rsidR="002E4E7C" w:rsidRPr="00A24071">
              <w:rPr>
                <w:lang w:val="en-US"/>
              </w:rPr>
              <w:t>United Kingdom</w:t>
            </w:r>
            <w:r>
              <w:t>)</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rPr>
                <w:lang w:val="en-US"/>
              </w:rPr>
              <w:t>USAID</w:t>
            </w:r>
          </w:p>
        </w:tc>
        <w:tc>
          <w:tcPr>
            <w:tcW w:w="6911" w:type="dxa"/>
            <w:shd w:val="clear" w:color="auto" w:fill="auto"/>
          </w:tcPr>
          <w:p w:rsidR="002E4E7C" w:rsidRPr="00A24071" w:rsidRDefault="002E4E7C" w:rsidP="006F6CEB">
            <w:pPr>
              <w:spacing w:after="80" w:line="240" w:lineRule="auto"/>
              <w:rPr>
                <w:lang w:val="en-US"/>
              </w:rPr>
            </w:pPr>
            <w:r w:rsidRPr="00A24071">
              <w:t>Агентство</w:t>
            </w:r>
            <w:r w:rsidRPr="00A24071">
              <w:rPr>
                <w:lang w:val="en-US"/>
              </w:rPr>
              <w:t xml:space="preserve"> </w:t>
            </w:r>
            <w:r w:rsidRPr="00A24071">
              <w:t>США</w:t>
            </w:r>
            <w:r w:rsidRPr="00A24071">
              <w:rPr>
                <w:lang w:val="en-US"/>
              </w:rPr>
              <w:t xml:space="preserve"> </w:t>
            </w:r>
            <w:r w:rsidRPr="00A24071">
              <w:t>по</w:t>
            </w:r>
            <w:r w:rsidRPr="00A24071">
              <w:rPr>
                <w:lang w:val="en-US"/>
              </w:rPr>
              <w:t xml:space="preserve"> </w:t>
            </w:r>
            <w:r w:rsidRPr="00A24071">
              <w:t>международному</w:t>
            </w:r>
            <w:r w:rsidRPr="00A24071">
              <w:rPr>
                <w:lang w:val="en-US"/>
              </w:rPr>
              <w:t xml:space="preserve"> </w:t>
            </w:r>
            <w:r w:rsidRPr="00A24071">
              <w:t>развитию</w:t>
            </w:r>
            <w:r w:rsidRPr="00A24071">
              <w:rPr>
                <w:lang w:val="en-US"/>
              </w:rPr>
              <w:t xml:space="preserve"> (U.S. Agency for International Development)</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VINNOVA</w:t>
            </w:r>
          </w:p>
        </w:tc>
        <w:tc>
          <w:tcPr>
            <w:tcW w:w="6911" w:type="dxa"/>
            <w:shd w:val="clear" w:color="auto" w:fill="auto"/>
          </w:tcPr>
          <w:p w:rsidR="002E4E7C" w:rsidRPr="00A24071" w:rsidRDefault="002E4E7C" w:rsidP="006F6CEB">
            <w:pPr>
              <w:spacing w:after="80" w:line="240" w:lineRule="auto"/>
            </w:pPr>
            <w:r w:rsidRPr="00A24071">
              <w:t xml:space="preserve">Инновационное агентство Швеции (Sweden </w:t>
            </w:r>
            <w:r w:rsidR="00E0301D" w:rsidRPr="00A24071">
              <w:t>Innovation Agency</w:t>
            </w:r>
            <w:r w:rsidRPr="00A24071">
              <w:t>)</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АБР</w:t>
            </w:r>
          </w:p>
        </w:tc>
        <w:tc>
          <w:tcPr>
            <w:tcW w:w="6911" w:type="dxa"/>
            <w:shd w:val="clear" w:color="auto" w:fill="auto"/>
          </w:tcPr>
          <w:p w:rsidR="002E4E7C" w:rsidRPr="00A24071" w:rsidRDefault="002E4E7C" w:rsidP="006F6CEB">
            <w:pPr>
              <w:spacing w:after="80" w:line="240" w:lineRule="auto"/>
            </w:pPr>
            <w:r w:rsidRPr="00A24071">
              <w:t>Азиатский банк развития</w:t>
            </w:r>
            <w:r w:rsidR="00780BDE">
              <w:t xml:space="preserve"> </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rPr>
                <w:lang w:val="en-US"/>
              </w:rPr>
            </w:pPr>
            <w:r w:rsidRPr="00A24071">
              <w:t xml:space="preserve">АСЕАН / </w:t>
            </w:r>
            <w:r w:rsidRPr="00A24071">
              <w:rPr>
                <w:lang w:val="en-US"/>
              </w:rPr>
              <w:t>ASEAN</w:t>
            </w:r>
          </w:p>
        </w:tc>
        <w:tc>
          <w:tcPr>
            <w:tcW w:w="6911" w:type="dxa"/>
            <w:tcBorders>
              <w:top w:val="nil"/>
              <w:left w:val="nil"/>
              <w:bottom w:val="nil"/>
              <w:right w:val="nil"/>
            </w:tcBorders>
            <w:shd w:val="clear" w:color="auto" w:fill="auto"/>
          </w:tcPr>
          <w:p w:rsidR="002E4E7C" w:rsidRPr="00780BDE" w:rsidRDefault="002E4E7C" w:rsidP="006F6CEB">
            <w:pPr>
              <w:spacing w:after="80"/>
              <w:rPr>
                <w:lang w:val="en-US"/>
              </w:rPr>
            </w:pPr>
            <w:r w:rsidRPr="00A24071">
              <w:t>Ассоциация</w:t>
            </w:r>
            <w:r w:rsidRPr="00780BDE">
              <w:rPr>
                <w:lang w:val="en-US"/>
              </w:rPr>
              <w:t xml:space="preserve"> </w:t>
            </w:r>
            <w:r w:rsidRPr="00A24071">
              <w:t>государств</w:t>
            </w:r>
            <w:r w:rsidRPr="00780BDE">
              <w:rPr>
                <w:lang w:val="en-US"/>
              </w:rPr>
              <w:t xml:space="preserve"> </w:t>
            </w:r>
            <w:r w:rsidRPr="00A24071">
              <w:t>Юго</w:t>
            </w:r>
            <w:r w:rsidRPr="00780BDE">
              <w:rPr>
                <w:lang w:val="en-US"/>
              </w:rPr>
              <w:t>-</w:t>
            </w:r>
            <w:r w:rsidRPr="00A24071">
              <w:t>Восточной</w:t>
            </w:r>
            <w:r w:rsidRPr="00780BDE">
              <w:rPr>
                <w:lang w:val="en-US"/>
              </w:rPr>
              <w:t xml:space="preserve"> </w:t>
            </w:r>
            <w:r w:rsidRPr="00A24071">
              <w:t>Азии</w:t>
            </w:r>
            <w:r w:rsidR="00780BDE" w:rsidRPr="00780BDE">
              <w:rPr>
                <w:lang w:val="en-US"/>
              </w:rPr>
              <w:t xml:space="preserve"> (Association of South-East Asian Nations)</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rPr>
                <w:lang w:val="en-US"/>
              </w:rPr>
            </w:pPr>
            <w:r w:rsidRPr="00A24071">
              <w:t xml:space="preserve">АТЭС / </w:t>
            </w:r>
            <w:r w:rsidRPr="00A24071">
              <w:rPr>
                <w:lang w:val="en-US"/>
              </w:rPr>
              <w:t>APEC</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Азиатско-Тихоокеанское экономическое сотрудничество (Asia-Pacific Economic Cooperation)</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pPr>
            <w:r w:rsidRPr="00A24071">
              <w:t>БРИКС</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Объединение стран: Бразилия, Россия, Индия, Китай, Южная Африка</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ВИЧ</w:t>
            </w:r>
          </w:p>
        </w:tc>
        <w:tc>
          <w:tcPr>
            <w:tcW w:w="6911" w:type="dxa"/>
            <w:shd w:val="clear" w:color="auto" w:fill="auto"/>
          </w:tcPr>
          <w:p w:rsidR="002E4E7C" w:rsidRPr="00A24071" w:rsidRDefault="002E4E7C" w:rsidP="006F6CEB">
            <w:pPr>
              <w:spacing w:after="80" w:line="240" w:lineRule="auto"/>
            </w:pPr>
            <w:r w:rsidRPr="00A24071">
              <w:t>Вирус иммунодефицита человека</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ГДР</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Германская Демократическая Республика</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ДВО РАН</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Дальневосточное отделение Российской академии наук</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ЕС</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Европейский союз</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ИКТ</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Информационно-коммуникационные технологии</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rPr>
                <w:lang w:val="en-US"/>
              </w:rPr>
            </w:pPr>
            <w:r w:rsidRPr="00A24071">
              <w:t xml:space="preserve">ИР / </w:t>
            </w:r>
            <w:r w:rsidRPr="00A24071">
              <w:rPr>
                <w:lang w:val="en-US"/>
              </w:rPr>
              <w:t>R&amp;D</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rPr>
                <w:lang w:val="en-US"/>
              </w:rPr>
            </w:pPr>
            <w:r w:rsidRPr="00A24071">
              <w:t>Исследования и разработки</w:t>
            </w:r>
            <w:r w:rsidRPr="00A24071">
              <w:rPr>
                <w:lang w:val="en-US"/>
              </w:rPr>
              <w:t xml:space="preserve"> (Research and Development)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ИТ</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Информационные технологии</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КНР</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Китайская Народная Республика</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МРТ</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Магнитно-резонансная томография</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pPr>
            <w:r w:rsidRPr="00A24071">
              <w:t>НИОКР</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Научно-исследовательские и опытно-конструкторские работы</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НИУ ВШЭ</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Национальный исследовательский университет «Высшая школа экон</w:t>
            </w:r>
            <w:r w:rsidR="00780BDE">
              <w:t>о</w:t>
            </w:r>
            <w:r w:rsidRPr="00A24071">
              <w:t>мики»</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НКО</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Некоммерческая организация</w:t>
            </w:r>
          </w:p>
        </w:tc>
      </w:tr>
      <w:tr w:rsidR="002E4E7C" w:rsidRPr="00522B8C"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rPr>
                <w:lang w:val="en-US"/>
              </w:rPr>
            </w:pPr>
            <w:r w:rsidRPr="00A24071">
              <w:t xml:space="preserve">ОЭСР / </w:t>
            </w:r>
            <w:r w:rsidRPr="00A24071">
              <w:rPr>
                <w:lang w:val="en-US"/>
              </w:rPr>
              <w:t>OECD</w:t>
            </w:r>
          </w:p>
        </w:tc>
        <w:tc>
          <w:tcPr>
            <w:tcW w:w="6911" w:type="dxa"/>
            <w:tcBorders>
              <w:top w:val="nil"/>
              <w:left w:val="nil"/>
              <w:bottom w:val="nil"/>
              <w:right w:val="nil"/>
            </w:tcBorders>
            <w:shd w:val="clear" w:color="auto" w:fill="auto"/>
          </w:tcPr>
          <w:p w:rsidR="002E4E7C" w:rsidRPr="00A24071" w:rsidRDefault="002E4E7C" w:rsidP="006F6CEB">
            <w:pPr>
              <w:spacing w:after="80"/>
              <w:rPr>
                <w:lang w:val="en-US"/>
              </w:rPr>
            </w:pPr>
            <w:r w:rsidRPr="00A24071">
              <w:t>Организация</w:t>
            </w:r>
            <w:r w:rsidRPr="00A24071">
              <w:rPr>
                <w:lang w:val="en-US"/>
              </w:rPr>
              <w:t xml:space="preserve"> </w:t>
            </w:r>
            <w:r w:rsidRPr="00A24071">
              <w:t>экономического</w:t>
            </w:r>
            <w:r w:rsidRPr="00A24071">
              <w:rPr>
                <w:lang w:val="en-US"/>
              </w:rPr>
              <w:t xml:space="preserve"> </w:t>
            </w:r>
            <w:r w:rsidRPr="00A24071">
              <w:t>сотрудничества</w:t>
            </w:r>
            <w:r w:rsidRPr="00A24071">
              <w:rPr>
                <w:lang w:val="en-US"/>
              </w:rPr>
              <w:t xml:space="preserve"> </w:t>
            </w:r>
            <w:r w:rsidRPr="00A24071">
              <w:t>и</w:t>
            </w:r>
            <w:r w:rsidRPr="00A24071">
              <w:rPr>
                <w:lang w:val="en-US"/>
              </w:rPr>
              <w:t xml:space="preserve"> </w:t>
            </w:r>
            <w:r w:rsidRPr="00A24071">
              <w:t>развития</w:t>
            </w:r>
            <w:r w:rsidRPr="00A24071">
              <w:rPr>
                <w:lang w:val="en-US"/>
              </w:rPr>
              <w:t xml:space="preserve"> (Organisation for Economic Co-operation and Development)</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pPr>
            <w:r w:rsidRPr="00A24071">
              <w:t>ПРООН</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 xml:space="preserve">Программа развития Организации Объединенных Наций </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pPr>
            <w:r w:rsidRPr="00A24071">
              <w:t>ПЭТ</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Позитронно-эмиссионная томография</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РАН</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Российская академия наук</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РГНФ</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Российский гуманитарный научный фонд</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РГУ</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Российский государственный университет</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line="240" w:lineRule="auto"/>
              <w:jc w:val="both"/>
            </w:pPr>
            <w:r w:rsidRPr="00A24071">
              <w:t>РК</w:t>
            </w:r>
          </w:p>
        </w:tc>
        <w:tc>
          <w:tcPr>
            <w:tcW w:w="6911" w:type="dxa"/>
            <w:tcBorders>
              <w:top w:val="nil"/>
              <w:left w:val="nil"/>
              <w:bottom w:val="nil"/>
              <w:right w:val="nil"/>
            </w:tcBorders>
            <w:shd w:val="clear" w:color="auto" w:fill="auto"/>
          </w:tcPr>
          <w:p w:rsidR="002E4E7C" w:rsidRPr="00A24071" w:rsidRDefault="002E4E7C" w:rsidP="006F6CEB">
            <w:pPr>
              <w:spacing w:after="80" w:line="240" w:lineRule="auto"/>
            </w:pPr>
            <w:r w:rsidRPr="00A24071">
              <w:t>Республика Казахстан</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РНФ</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Российский научный фонд</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РФ</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Российская Федерация</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РФФИ</w:t>
            </w:r>
          </w:p>
        </w:tc>
        <w:tc>
          <w:tcPr>
            <w:tcW w:w="6911" w:type="dxa"/>
            <w:shd w:val="clear" w:color="auto" w:fill="auto"/>
          </w:tcPr>
          <w:p w:rsidR="002E4E7C" w:rsidRPr="00A24071" w:rsidRDefault="002E4E7C" w:rsidP="006F6CEB">
            <w:pPr>
              <w:spacing w:after="80" w:line="240" w:lineRule="auto"/>
            </w:pPr>
            <w:r w:rsidRPr="00A24071">
              <w:t>Российский фонд фундаментальных исследований</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СНГ</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Содружество Независимых Государств</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lastRenderedPageBreak/>
              <w:t>СО РАН</w:t>
            </w:r>
          </w:p>
        </w:tc>
        <w:tc>
          <w:tcPr>
            <w:tcW w:w="6911" w:type="dxa"/>
            <w:shd w:val="clear" w:color="auto" w:fill="auto"/>
          </w:tcPr>
          <w:p w:rsidR="002E4E7C" w:rsidRPr="00A24071" w:rsidRDefault="002E4E7C" w:rsidP="006F6CEB">
            <w:pPr>
              <w:spacing w:after="80" w:line="240" w:lineRule="auto"/>
            </w:pPr>
            <w:r w:rsidRPr="00A24071">
              <w:t>Сибирское отделение Российской академии наук</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СПбГУ</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 xml:space="preserve">Санкт-Петербургский государственный университет </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СПИД</w:t>
            </w:r>
          </w:p>
        </w:tc>
        <w:tc>
          <w:tcPr>
            <w:tcW w:w="6911" w:type="dxa"/>
            <w:shd w:val="clear" w:color="auto" w:fill="auto"/>
          </w:tcPr>
          <w:p w:rsidR="002E4E7C" w:rsidRPr="00A24071" w:rsidRDefault="002E4E7C" w:rsidP="006F6CEB">
            <w:pPr>
              <w:spacing w:after="80" w:line="240" w:lineRule="auto"/>
            </w:pPr>
            <w:r w:rsidRPr="00A24071">
              <w:t>Синдром приобретенного иммунодефицита</w:t>
            </w:r>
          </w:p>
        </w:tc>
      </w:tr>
      <w:tr w:rsidR="002E4E7C" w:rsidRPr="000C1AB5" w:rsidTr="006F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shd w:val="clear" w:color="auto" w:fill="auto"/>
          </w:tcPr>
          <w:p w:rsidR="002E4E7C" w:rsidRPr="00A24071" w:rsidRDefault="002E4E7C" w:rsidP="006F6CEB">
            <w:pPr>
              <w:spacing w:after="80"/>
              <w:jc w:val="both"/>
            </w:pPr>
            <w:r w:rsidRPr="00A24071">
              <w:t>СССР</w:t>
            </w:r>
          </w:p>
        </w:tc>
        <w:tc>
          <w:tcPr>
            <w:tcW w:w="6911" w:type="dxa"/>
            <w:tcBorders>
              <w:top w:val="nil"/>
              <w:left w:val="nil"/>
              <w:bottom w:val="nil"/>
              <w:right w:val="nil"/>
            </w:tcBorders>
            <w:shd w:val="clear" w:color="auto" w:fill="auto"/>
          </w:tcPr>
          <w:p w:rsidR="002E4E7C" w:rsidRPr="00A24071" w:rsidRDefault="002E4E7C" w:rsidP="006F6CEB">
            <w:pPr>
              <w:spacing w:after="80"/>
            </w:pPr>
            <w:r w:rsidRPr="00A24071">
              <w:t>Союз Советских Социалистических Республик</w:t>
            </w:r>
          </w:p>
        </w:tc>
      </w:tr>
      <w:tr w:rsidR="002E4E7C" w:rsidRPr="000C1AB5" w:rsidTr="006F6CEB">
        <w:tc>
          <w:tcPr>
            <w:tcW w:w="2660" w:type="dxa"/>
            <w:shd w:val="clear" w:color="auto" w:fill="auto"/>
          </w:tcPr>
          <w:p w:rsidR="002E4E7C" w:rsidRPr="00A24071" w:rsidRDefault="002E4E7C" w:rsidP="006F6CEB">
            <w:pPr>
              <w:spacing w:after="80"/>
              <w:jc w:val="both"/>
            </w:pPr>
            <w:r w:rsidRPr="00A24071">
              <w:t>США</w:t>
            </w:r>
          </w:p>
        </w:tc>
        <w:tc>
          <w:tcPr>
            <w:tcW w:w="6911" w:type="dxa"/>
            <w:shd w:val="clear" w:color="auto" w:fill="auto"/>
          </w:tcPr>
          <w:p w:rsidR="002E4E7C" w:rsidRPr="00A24071" w:rsidRDefault="002E4E7C" w:rsidP="006F6CEB">
            <w:pPr>
              <w:spacing w:after="80"/>
            </w:pPr>
            <w:r w:rsidRPr="00A24071">
              <w:t xml:space="preserve">Соединенные Штаты Америки </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УРО РАН</w:t>
            </w:r>
          </w:p>
        </w:tc>
        <w:tc>
          <w:tcPr>
            <w:tcW w:w="6911" w:type="dxa"/>
            <w:shd w:val="clear" w:color="auto" w:fill="auto"/>
          </w:tcPr>
          <w:p w:rsidR="002E4E7C" w:rsidRPr="00A24071" w:rsidRDefault="002E4E7C" w:rsidP="006F6CEB">
            <w:pPr>
              <w:spacing w:after="80" w:line="240" w:lineRule="auto"/>
            </w:pPr>
            <w:r w:rsidRPr="00A24071">
              <w:t>Уральское отделение Российской академии наук</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ЦФРИ</w:t>
            </w:r>
          </w:p>
        </w:tc>
        <w:tc>
          <w:tcPr>
            <w:tcW w:w="6911" w:type="dxa"/>
            <w:shd w:val="clear" w:color="auto" w:fill="auto"/>
          </w:tcPr>
          <w:p w:rsidR="002E4E7C" w:rsidRPr="00A24071" w:rsidRDefault="002E4E7C" w:rsidP="006F6CEB">
            <w:pPr>
              <w:spacing w:after="80" w:line="240" w:lineRule="auto"/>
            </w:pPr>
            <w:r w:rsidRPr="00A24071">
              <w:t xml:space="preserve">Центр франко-российских исследований в Москве </w:t>
            </w:r>
          </w:p>
        </w:tc>
      </w:tr>
      <w:tr w:rsidR="002E4E7C" w:rsidRPr="000C1AB5" w:rsidTr="006F6CEB">
        <w:trPr>
          <w:trHeight w:val="328"/>
        </w:trPr>
        <w:tc>
          <w:tcPr>
            <w:tcW w:w="2660" w:type="dxa"/>
            <w:shd w:val="clear" w:color="auto" w:fill="auto"/>
          </w:tcPr>
          <w:p w:rsidR="002E4E7C" w:rsidRPr="00A24071" w:rsidRDefault="002E4E7C" w:rsidP="006F6CEB">
            <w:pPr>
              <w:spacing w:after="80" w:line="240" w:lineRule="auto"/>
              <w:jc w:val="both"/>
            </w:pPr>
            <w:r w:rsidRPr="00A24071">
              <w:t>ЮАР</w:t>
            </w:r>
          </w:p>
        </w:tc>
        <w:tc>
          <w:tcPr>
            <w:tcW w:w="6911" w:type="dxa"/>
            <w:shd w:val="clear" w:color="auto" w:fill="auto"/>
          </w:tcPr>
          <w:p w:rsidR="002E4E7C" w:rsidRPr="00A24071" w:rsidRDefault="002E4E7C" w:rsidP="006F6CEB">
            <w:pPr>
              <w:spacing w:after="80" w:line="240" w:lineRule="auto"/>
            </w:pPr>
            <w:r w:rsidRPr="00A24071">
              <w:t>Южно-Африканская Республика</w:t>
            </w:r>
          </w:p>
        </w:tc>
      </w:tr>
    </w:tbl>
    <w:p w:rsidR="002E4E7C" w:rsidRDefault="002E4E7C" w:rsidP="002E4E7C">
      <w:pPr>
        <w:jc w:val="center"/>
      </w:pPr>
      <w:r>
        <w:br w:type="page"/>
      </w:r>
    </w:p>
    <w:p w:rsidR="002E4E7C" w:rsidRDefault="002E4E7C" w:rsidP="002E4E7C">
      <w:pPr>
        <w:jc w:val="center"/>
        <w:rPr>
          <w:b/>
          <w:smallCaps/>
          <w:color w:val="365F91"/>
          <w:sz w:val="28"/>
          <w:szCs w:val="28"/>
        </w:rPr>
      </w:pPr>
      <w:r w:rsidRPr="00AA13A8">
        <w:rPr>
          <w:b/>
          <w:smallCaps/>
          <w:color w:val="365F91"/>
          <w:sz w:val="28"/>
          <w:szCs w:val="28"/>
        </w:rPr>
        <w:lastRenderedPageBreak/>
        <w:t>МЕЖДУНАРОДНЫЕ ПРОГРАММЫ НАУЧНО-ТЕХНИЧЕСКОГО СОТРУДНИЧЕСТВА</w:t>
      </w:r>
      <w:r w:rsidR="00D75F17">
        <w:rPr>
          <w:b/>
          <w:smallCaps/>
          <w:color w:val="365F91"/>
          <w:sz w:val="28"/>
          <w:szCs w:val="28"/>
        </w:rPr>
        <w:t>,</w:t>
      </w:r>
      <w:r w:rsidRPr="00AA13A8">
        <w:rPr>
          <w:b/>
          <w:smallCaps/>
          <w:color w:val="365F91"/>
          <w:sz w:val="28"/>
          <w:szCs w:val="28"/>
        </w:rPr>
        <w:t xml:space="preserve"> ВЕДУЩИЕ НАУЧНЫЕ ОРГАНИЗАЦИИ И УНИВЕРСИТЕТЫ ЗАРУБЕЖНЫХ СТРАН</w:t>
      </w:r>
    </w:p>
    <w:p w:rsidR="002E4E7C" w:rsidRPr="00CB4429" w:rsidRDefault="002E4E7C" w:rsidP="002E4E7C">
      <w:pPr>
        <w:jc w:val="center"/>
        <w:rPr>
          <w:b/>
          <w:smallCaps/>
          <w:color w:val="365F91"/>
          <w:sz w:val="28"/>
          <w:szCs w:val="28"/>
          <w14:textOutline w14:w="9525" w14:cap="rnd" w14:cmpd="sng" w14:algn="ctr">
            <w14:solidFill>
              <w14:schemeClr w14:val="tx1"/>
            </w14:solidFill>
            <w14:prstDash w14:val="solid"/>
            <w14:bevel/>
          </w14:textOutline>
        </w:rPr>
      </w:pPr>
      <w:r w:rsidRPr="00CB4429">
        <w:rPr>
          <w:b/>
          <w:smallCaps/>
          <w:color w:val="365F91"/>
          <w:sz w:val="28"/>
          <w:szCs w:val="28"/>
          <w14:textOutline w14:w="9525" w14:cap="rnd" w14:cmpd="sng" w14:algn="ctr">
            <w14:solidFill>
              <w14:schemeClr w14:val="tx1"/>
            </w14:solidFill>
            <w14:prstDash w14:val="solid"/>
            <w14:bevel/>
          </w14:textOutline>
        </w:rPr>
        <w:t>Соединенные Штаты Америки</w:t>
      </w:r>
    </w:p>
    <w:p w:rsidR="002E4E7C" w:rsidRPr="00A10267" w:rsidRDefault="00362B91" w:rsidP="002E4E7C">
      <w:pPr>
        <w:spacing w:before="120" w:after="120" w:line="240" w:lineRule="auto"/>
        <w:jc w:val="center"/>
        <w:rPr>
          <w:b/>
          <w:smallCaps/>
          <w:szCs w:val="24"/>
        </w:rPr>
      </w:pPr>
      <w:r w:rsidRPr="00A10267">
        <w:rPr>
          <w:b/>
          <w:smallCaps/>
          <w:color w:val="365F91"/>
          <w:szCs w:val="24"/>
        </w:rPr>
        <w:t xml:space="preserve">Международные </w:t>
      </w:r>
      <w:r w:rsidR="002E4E7C" w:rsidRPr="00A10267">
        <w:rPr>
          <w:b/>
          <w:smallCaps/>
          <w:color w:val="365F91"/>
          <w:szCs w:val="24"/>
        </w:rPr>
        <w:t xml:space="preserve">программы научно-технического сотрудничества США с зарубежными странами, в том числе с Россией </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6804"/>
      </w:tblGrid>
      <w:tr w:rsidR="00146B97" w:rsidRPr="000C1AB5" w:rsidTr="00B97264">
        <w:trPr>
          <w:tblHeader/>
        </w:trPr>
        <w:tc>
          <w:tcPr>
            <w:tcW w:w="2949" w:type="dxa"/>
            <w:tcBorders>
              <w:bottom w:val="single" w:sz="4" w:space="0" w:color="auto"/>
            </w:tcBorders>
            <w:shd w:val="clear" w:color="auto" w:fill="auto"/>
          </w:tcPr>
          <w:p w:rsidR="00146B97" w:rsidRPr="00A24071" w:rsidRDefault="00146B97" w:rsidP="00FB2E59">
            <w:pPr>
              <w:spacing w:before="120" w:after="120" w:line="240" w:lineRule="auto"/>
              <w:ind w:left="6"/>
              <w:jc w:val="center"/>
            </w:pPr>
            <w:r w:rsidRPr="00A24071">
              <w:t xml:space="preserve">Программа </w:t>
            </w:r>
          </w:p>
        </w:tc>
        <w:tc>
          <w:tcPr>
            <w:tcW w:w="6804" w:type="dxa"/>
            <w:tcBorders>
              <w:bottom w:val="single" w:sz="4" w:space="0" w:color="auto"/>
            </w:tcBorders>
            <w:shd w:val="clear" w:color="auto" w:fill="auto"/>
          </w:tcPr>
          <w:p w:rsidR="00146B97" w:rsidRPr="00A24071" w:rsidRDefault="00146B97" w:rsidP="00FB2E59">
            <w:pPr>
              <w:spacing w:before="120" w:after="120" w:line="240" w:lineRule="auto"/>
              <w:ind w:left="6"/>
              <w:jc w:val="center"/>
            </w:pPr>
            <w:r>
              <w:t xml:space="preserve">Описание / </w:t>
            </w:r>
            <w:r w:rsidRPr="00A24071">
              <w:t>условия участия</w:t>
            </w:r>
          </w:p>
        </w:tc>
      </w:tr>
      <w:tr w:rsidR="00146B97" w:rsidRPr="004731B4" w:rsidTr="00146B97">
        <w:tc>
          <w:tcPr>
            <w:tcW w:w="9753" w:type="dxa"/>
            <w:gridSpan w:val="2"/>
            <w:shd w:val="clear" w:color="auto" w:fill="C6D9F1" w:themeFill="text2" w:themeFillTint="33"/>
          </w:tcPr>
          <w:p w:rsidR="00146B97" w:rsidRPr="004731B4" w:rsidRDefault="00146B97" w:rsidP="004D2DAC">
            <w:pPr>
              <w:spacing w:before="120" w:after="120" w:line="240" w:lineRule="auto"/>
              <w:ind w:left="5"/>
              <w:jc w:val="center"/>
              <w:rPr>
                <w:rStyle w:val="affe"/>
              </w:rPr>
            </w:pPr>
            <w:r w:rsidRPr="004731B4">
              <w:rPr>
                <w:rStyle w:val="affe"/>
              </w:rPr>
              <w:t xml:space="preserve">ГОСУДАРСТВЕННЫЙ ДЕПАРТАМЕНТ США (U.S. DEPARTMENT OF STATE) </w:t>
            </w:r>
            <w:hyperlink r:id="rId9" w:history="1">
              <w:r w:rsidRPr="004731B4">
                <w:rPr>
                  <w:rStyle w:val="affe"/>
                </w:rPr>
                <w:t>http://www.state.gov/</w:t>
              </w:r>
            </w:hyperlink>
          </w:p>
        </w:tc>
      </w:tr>
      <w:tr w:rsidR="00146B97" w:rsidRPr="000C1AB5" w:rsidTr="00B97264">
        <w:tc>
          <w:tcPr>
            <w:tcW w:w="2949" w:type="dxa"/>
            <w:shd w:val="clear" w:color="auto" w:fill="F2F2F2"/>
          </w:tcPr>
          <w:p w:rsidR="00146B97" w:rsidRDefault="00146B97" w:rsidP="00146B97">
            <w:pPr>
              <w:spacing w:before="120" w:after="0" w:line="240" w:lineRule="auto"/>
              <w:ind w:left="6"/>
            </w:pPr>
            <w:r w:rsidRPr="00A24071">
              <w:t>Программа Фулбрайта (</w:t>
            </w:r>
            <w:r w:rsidRPr="00A24071">
              <w:rPr>
                <w:lang w:val="en-US"/>
              </w:rPr>
              <w:t>Fulbright</w:t>
            </w:r>
            <w:r w:rsidRPr="00146B97">
              <w:t xml:space="preserve"> </w:t>
            </w:r>
            <w:r w:rsidRPr="00A24071">
              <w:rPr>
                <w:lang w:val="en-US"/>
              </w:rPr>
              <w:t>Program</w:t>
            </w:r>
            <w:r w:rsidRPr="00A24071">
              <w:t>)</w:t>
            </w:r>
          </w:p>
          <w:p w:rsidR="00146B97" w:rsidRDefault="00556BB6" w:rsidP="004D2DAC">
            <w:pPr>
              <w:spacing w:before="120" w:after="0" w:line="240" w:lineRule="auto"/>
              <w:ind w:left="5"/>
              <w:rPr>
                <w:color w:val="0000FF"/>
                <w:u w:val="single"/>
              </w:rPr>
            </w:pPr>
            <w:hyperlink r:id="rId10" w:history="1">
              <w:r w:rsidR="00146B97" w:rsidRPr="00A24071">
                <w:rPr>
                  <w:color w:val="0000FF"/>
                  <w:u w:val="single"/>
                  <w:lang w:val="en-US"/>
                </w:rPr>
                <w:t>http</w:t>
              </w:r>
              <w:r w:rsidR="00146B97" w:rsidRPr="00146B97">
                <w:rPr>
                  <w:color w:val="0000FF"/>
                  <w:u w:val="single"/>
                </w:rPr>
                <w:t>://</w:t>
              </w:r>
              <w:r w:rsidR="00146B97" w:rsidRPr="00A24071">
                <w:rPr>
                  <w:color w:val="0000FF"/>
                  <w:u w:val="single"/>
                  <w:lang w:val="en-US"/>
                </w:rPr>
                <w:t>fulbright</w:t>
              </w:r>
              <w:r w:rsidR="00146B97" w:rsidRPr="00146B97">
                <w:rPr>
                  <w:color w:val="0000FF"/>
                  <w:u w:val="single"/>
                </w:rPr>
                <w:t>.</w:t>
              </w:r>
              <w:r w:rsidR="00146B97" w:rsidRPr="00A24071">
                <w:rPr>
                  <w:color w:val="0000FF"/>
                  <w:u w:val="single"/>
                  <w:lang w:val="en-US"/>
                </w:rPr>
                <w:t>ru</w:t>
              </w:r>
              <w:r w:rsidR="00146B97" w:rsidRPr="00146B97">
                <w:rPr>
                  <w:color w:val="0000FF"/>
                  <w:u w:val="single"/>
                </w:rPr>
                <w:t>/</w:t>
              </w:r>
            </w:hyperlink>
          </w:p>
          <w:p w:rsidR="00146B97" w:rsidRPr="00017561" w:rsidRDefault="00146B97" w:rsidP="00BE64CA">
            <w:pPr>
              <w:spacing w:after="0" w:line="240" w:lineRule="auto"/>
              <w:ind w:left="5"/>
              <w:rPr>
                <w:sz w:val="18"/>
                <w:szCs w:val="18"/>
              </w:rPr>
            </w:pPr>
            <w:r w:rsidRPr="00BE64CA">
              <w:rPr>
                <w:sz w:val="20"/>
                <w:szCs w:val="20"/>
              </w:rPr>
              <w:t>Дата обращения:</w:t>
            </w:r>
            <w:r w:rsidR="00BE64CA">
              <w:rPr>
                <w:sz w:val="20"/>
                <w:szCs w:val="20"/>
              </w:rPr>
              <w:t xml:space="preserve"> </w:t>
            </w:r>
            <w:r w:rsidRPr="00BE64CA">
              <w:rPr>
                <w:sz w:val="20"/>
                <w:szCs w:val="20"/>
              </w:rPr>
              <w:t>29.05.2017</w:t>
            </w:r>
          </w:p>
        </w:tc>
        <w:tc>
          <w:tcPr>
            <w:tcW w:w="6804" w:type="dxa"/>
            <w:tcBorders>
              <w:bottom w:val="nil"/>
            </w:tcBorders>
            <w:shd w:val="clear" w:color="auto" w:fill="F2F2F2"/>
          </w:tcPr>
          <w:p w:rsidR="00146B97" w:rsidRPr="00A24071" w:rsidRDefault="00146B97" w:rsidP="00146B97">
            <w:pPr>
              <w:spacing w:before="120" w:after="0" w:line="240" w:lineRule="auto"/>
              <w:ind w:left="6"/>
            </w:pPr>
            <w:r w:rsidRPr="00A24071">
              <w:rPr>
                <w:i/>
              </w:rPr>
              <w:t xml:space="preserve">Цель </w:t>
            </w:r>
            <w:r w:rsidRPr="00A24071">
              <w:t>– укрепление культурно-академических свя</w:t>
            </w:r>
            <w:r>
              <w:t>зей между народами США и России</w:t>
            </w:r>
            <w:r w:rsidRPr="00A24071">
              <w:t>.</w:t>
            </w:r>
          </w:p>
          <w:p w:rsidR="00146B97" w:rsidRDefault="00146B97" w:rsidP="004D2DAC">
            <w:pPr>
              <w:spacing w:after="0" w:line="240" w:lineRule="auto"/>
              <w:ind w:left="5"/>
            </w:pPr>
          </w:p>
          <w:p w:rsidR="00146B97" w:rsidRDefault="00146B97" w:rsidP="004D2DAC">
            <w:pPr>
              <w:spacing w:after="0" w:line="240" w:lineRule="auto"/>
              <w:ind w:left="5"/>
            </w:pPr>
          </w:p>
          <w:p w:rsidR="00146B97" w:rsidRPr="00B97264" w:rsidRDefault="00146B97" w:rsidP="00146B97">
            <w:pPr>
              <w:spacing w:after="120" w:line="240" w:lineRule="auto"/>
              <w:ind w:left="6"/>
              <w:rPr>
                <w:b/>
                <w:sz w:val="24"/>
                <w:szCs w:val="24"/>
              </w:rPr>
            </w:pPr>
            <w:r w:rsidRPr="00B97264">
              <w:rPr>
                <w:b/>
                <w:sz w:val="24"/>
                <w:szCs w:val="24"/>
              </w:rPr>
              <w:t>Программа реализуется в рамках нескольких модулей:</w:t>
            </w:r>
          </w:p>
        </w:tc>
      </w:tr>
      <w:tr w:rsidR="00146B97" w:rsidRPr="000C1AB5" w:rsidTr="00B97264">
        <w:tc>
          <w:tcPr>
            <w:tcW w:w="2949" w:type="dxa"/>
            <w:shd w:val="clear" w:color="auto" w:fill="FFFFFF"/>
          </w:tcPr>
          <w:p w:rsidR="00146B97" w:rsidRDefault="00146B97" w:rsidP="00146B97">
            <w:pPr>
              <w:spacing w:before="120" w:after="0" w:line="240" w:lineRule="auto"/>
              <w:ind w:left="6"/>
            </w:pPr>
            <w:r w:rsidRPr="00A24071">
              <w:t>Программа Фулбрайта для ученых и деятелей искусств</w:t>
            </w:r>
            <w:r>
              <w:t xml:space="preserve"> (</w:t>
            </w:r>
            <w:r w:rsidRPr="00475D39">
              <w:t>Visiting Scholar Program</w:t>
            </w:r>
            <w:r>
              <w:t>)</w:t>
            </w:r>
          </w:p>
          <w:p w:rsidR="00146B97" w:rsidRDefault="00556BB6" w:rsidP="004D2DAC">
            <w:pPr>
              <w:spacing w:before="120" w:after="0" w:line="240" w:lineRule="auto"/>
              <w:ind w:left="5"/>
              <w:rPr>
                <w:color w:val="0000FF"/>
                <w:u w:val="single"/>
              </w:rPr>
            </w:pPr>
            <w:hyperlink r:id="rId11" w:history="1">
              <w:r w:rsidR="00146B97" w:rsidRPr="00A24071">
                <w:rPr>
                  <w:color w:val="0000FF"/>
                  <w:u w:val="single"/>
                  <w:lang w:val="en-US"/>
                </w:rPr>
                <w:t>http</w:t>
              </w:r>
              <w:r w:rsidR="00146B97" w:rsidRPr="00A24071">
                <w:rPr>
                  <w:color w:val="0000FF"/>
                  <w:u w:val="single"/>
                </w:rPr>
                <w:t>://</w:t>
              </w:r>
              <w:r w:rsidR="00146B97" w:rsidRPr="00A24071">
                <w:rPr>
                  <w:color w:val="0000FF"/>
                  <w:u w:val="single"/>
                  <w:lang w:val="en-US"/>
                </w:rPr>
                <w:t>fulbright</w:t>
              </w:r>
              <w:r w:rsidR="00146B97" w:rsidRPr="00A24071">
                <w:rPr>
                  <w:color w:val="0000FF"/>
                  <w:u w:val="single"/>
                </w:rPr>
                <w:t>.</w:t>
              </w:r>
              <w:r w:rsidR="00146B97" w:rsidRPr="00A24071">
                <w:rPr>
                  <w:color w:val="0000FF"/>
                  <w:u w:val="single"/>
                  <w:lang w:val="en-US"/>
                </w:rPr>
                <w:t>ru</w:t>
              </w:r>
              <w:r w:rsidR="00146B97" w:rsidRPr="00A24071">
                <w:rPr>
                  <w:color w:val="0000FF"/>
                  <w:u w:val="single"/>
                </w:rPr>
                <w:t>/</w:t>
              </w:r>
              <w:r w:rsidR="00146B97" w:rsidRPr="00A24071">
                <w:rPr>
                  <w:color w:val="0000FF"/>
                  <w:u w:val="single"/>
                  <w:lang w:val="en-US"/>
                </w:rPr>
                <w:t>ru</w:t>
              </w:r>
              <w:r w:rsidR="00146B97" w:rsidRPr="00A24071">
                <w:rPr>
                  <w:color w:val="0000FF"/>
                  <w:u w:val="single"/>
                </w:rPr>
                <w:t>/</w:t>
              </w:r>
              <w:r w:rsidR="00146B97" w:rsidRPr="00A24071">
                <w:rPr>
                  <w:color w:val="0000FF"/>
                  <w:u w:val="single"/>
                  <w:lang w:val="en-US"/>
                </w:rPr>
                <w:t>russians</w:t>
              </w:r>
              <w:r w:rsidR="00146B97" w:rsidRPr="00A24071">
                <w:rPr>
                  <w:color w:val="0000FF"/>
                  <w:u w:val="single"/>
                </w:rPr>
                <w:t>/</w:t>
              </w:r>
              <w:r w:rsidR="00146B97" w:rsidRPr="00A24071">
                <w:rPr>
                  <w:color w:val="0000FF"/>
                  <w:u w:val="single"/>
                  <w:lang w:val="en-US"/>
                </w:rPr>
                <w:t>scholars</w:t>
              </w:r>
            </w:hyperlink>
          </w:p>
          <w:p w:rsidR="00146B97" w:rsidRPr="00017561" w:rsidRDefault="00146B97" w:rsidP="00BE64CA">
            <w:pPr>
              <w:spacing w:after="0" w:line="240" w:lineRule="auto"/>
              <w:ind w:left="5"/>
            </w:pPr>
            <w:r w:rsidRPr="00BE64CA">
              <w:rPr>
                <w:sz w:val="20"/>
                <w:szCs w:val="20"/>
              </w:rPr>
              <w:t>Дата обращения:</w:t>
            </w:r>
            <w:r w:rsidR="00BE64CA">
              <w:rPr>
                <w:sz w:val="20"/>
                <w:szCs w:val="20"/>
              </w:rPr>
              <w:t xml:space="preserve"> </w:t>
            </w:r>
            <w:r w:rsidRPr="00BE64CA">
              <w:rPr>
                <w:sz w:val="20"/>
                <w:szCs w:val="20"/>
              </w:rPr>
              <w:t>29.05.2017</w:t>
            </w:r>
          </w:p>
        </w:tc>
        <w:tc>
          <w:tcPr>
            <w:tcW w:w="6804" w:type="dxa"/>
            <w:shd w:val="clear" w:color="auto" w:fill="FFFFFF"/>
          </w:tcPr>
          <w:p w:rsidR="00146B97" w:rsidRDefault="00146B97" w:rsidP="00146B97">
            <w:pPr>
              <w:spacing w:before="120" w:after="0" w:line="240" w:lineRule="auto"/>
              <w:ind w:left="6"/>
            </w:pPr>
            <w:r w:rsidRPr="004A733D">
              <w:rPr>
                <w:i/>
              </w:rPr>
              <w:t>Цель</w:t>
            </w:r>
            <w:r>
              <w:t xml:space="preserve"> – привлечение зарубежных специалистов в США для </w:t>
            </w:r>
            <w:r w:rsidRPr="00A24071">
              <w:t xml:space="preserve">чтения лекций, </w:t>
            </w:r>
            <w:r>
              <w:t xml:space="preserve">проведения научных исследований в академических дисциплинах </w:t>
            </w:r>
            <w:proofErr w:type="gramStart"/>
            <w:r>
              <w:t xml:space="preserve">и </w:t>
            </w:r>
            <w:r w:rsidRPr="00A24071">
              <w:t xml:space="preserve"> мастер</w:t>
            </w:r>
            <w:proofErr w:type="gramEnd"/>
            <w:r w:rsidRPr="00A24071">
              <w:t>-классов по творческим дисциплинам</w:t>
            </w:r>
            <w:r>
              <w:t xml:space="preserve">. </w:t>
            </w:r>
          </w:p>
          <w:p w:rsidR="00146B97" w:rsidRDefault="00146B97" w:rsidP="00146B97">
            <w:pPr>
              <w:spacing w:before="120" w:after="0" w:line="240" w:lineRule="auto"/>
              <w:ind w:left="6"/>
            </w:pPr>
            <w:r w:rsidRPr="004A733D">
              <w:rPr>
                <w:i/>
              </w:rPr>
              <w:t>Области исследований</w:t>
            </w:r>
            <w:r>
              <w:t>:</w:t>
            </w:r>
          </w:p>
          <w:p w:rsidR="00146B97" w:rsidRPr="005E5039" w:rsidRDefault="00146B97" w:rsidP="00C153A4">
            <w:pPr>
              <w:pStyle w:val="affffffb"/>
              <w:numPr>
                <w:ilvl w:val="0"/>
                <w:numId w:val="90"/>
              </w:numPr>
              <w:spacing w:after="0" w:line="240" w:lineRule="auto"/>
              <w:ind w:left="459"/>
              <w:contextualSpacing w:val="0"/>
            </w:pPr>
            <w:r w:rsidRPr="005E5039">
              <w:t>гуманитарные и общественные науки;</w:t>
            </w:r>
          </w:p>
          <w:p w:rsidR="00146B97" w:rsidRPr="004A733D" w:rsidRDefault="00146B97" w:rsidP="00C153A4">
            <w:pPr>
              <w:pStyle w:val="affffffb"/>
              <w:numPr>
                <w:ilvl w:val="0"/>
                <w:numId w:val="90"/>
              </w:numPr>
              <w:spacing w:after="0" w:line="240" w:lineRule="auto"/>
              <w:ind w:left="459"/>
              <w:contextualSpacing w:val="0"/>
            </w:pPr>
            <w:r w:rsidRPr="005E5039">
              <w:t xml:space="preserve">точные и естественные науки; </w:t>
            </w:r>
          </w:p>
          <w:p w:rsidR="00146B97" w:rsidRPr="005E5039" w:rsidRDefault="00146B97" w:rsidP="00C153A4">
            <w:pPr>
              <w:pStyle w:val="affffffb"/>
              <w:numPr>
                <w:ilvl w:val="0"/>
                <w:numId w:val="90"/>
              </w:numPr>
              <w:spacing w:after="0" w:line="240" w:lineRule="auto"/>
              <w:ind w:left="459"/>
              <w:contextualSpacing w:val="0"/>
            </w:pPr>
            <w:r w:rsidRPr="005E5039">
              <w:t>любая сфера искусств</w:t>
            </w:r>
            <w:r w:rsidR="005E5039">
              <w:t>а</w:t>
            </w:r>
            <w:r w:rsidRPr="005E5039">
              <w:t>.</w:t>
            </w:r>
          </w:p>
          <w:p w:rsidR="00146B97" w:rsidRDefault="00146B97" w:rsidP="00294625">
            <w:pPr>
              <w:spacing w:before="120" w:after="0" w:line="240" w:lineRule="auto"/>
              <w:ind w:left="6"/>
            </w:pPr>
            <w:r w:rsidRPr="00A24071">
              <w:rPr>
                <w:i/>
              </w:rPr>
              <w:t>Участники</w:t>
            </w:r>
            <w:r w:rsidRPr="00A24071">
              <w:t xml:space="preserve"> –</w:t>
            </w:r>
            <w:r w:rsidRPr="00F24DA7">
              <w:t xml:space="preserve"> </w:t>
            </w:r>
            <w:r w:rsidRPr="00A24071">
              <w:t>граждан</w:t>
            </w:r>
            <w:r>
              <w:t xml:space="preserve">е России любого возраста, </w:t>
            </w:r>
            <w:r w:rsidRPr="00A24071">
              <w:t>постоянно</w:t>
            </w:r>
            <w:r>
              <w:t xml:space="preserve"> </w:t>
            </w:r>
            <w:r w:rsidRPr="00A24071">
              <w:t>прожива</w:t>
            </w:r>
            <w:r>
              <w:t>ющие</w:t>
            </w:r>
            <w:r w:rsidRPr="00A24071">
              <w:t xml:space="preserve"> на </w:t>
            </w:r>
            <w:r>
              <w:t>ее территории</w:t>
            </w:r>
            <w:r w:rsidRPr="00A24071">
              <w:t>, начиная с января 2016 г</w:t>
            </w:r>
            <w:r>
              <w:t>.  Соискатели в</w:t>
            </w:r>
            <w:r w:rsidRPr="00A24071">
              <w:t xml:space="preserve"> академических дисциплин</w:t>
            </w:r>
            <w:r>
              <w:t xml:space="preserve">ах должны обладать ученой степенью. </w:t>
            </w:r>
            <w:r w:rsidRPr="00A24071">
              <w:t>Деятел</w:t>
            </w:r>
            <w:r>
              <w:t>и</w:t>
            </w:r>
            <w:r w:rsidRPr="00A24071">
              <w:t xml:space="preserve"> искусств и специалист</w:t>
            </w:r>
            <w:r>
              <w:t>ы</w:t>
            </w:r>
            <w:r w:rsidRPr="00A24071">
              <w:t xml:space="preserve"> прикладных и творческих дисциплин </w:t>
            </w:r>
            <w:r>
              <w:t>должны иметь</w:t>
            </w:r>
            <w:r w:rsidRPr="00A24071">
              <w:t xml:space="preserve"> диплом о высшем образовании и стаж работы</w:t>
            </w:r>
            <w:r>
              <w:t xml:space="preserve">. Знание английского языка обязательно. </w:t>
            </w:r>
            <w:r w:rsidRPr="00A24071">
              <w:t>На конкурс принимаются только индивидуальные проекты. Соискатели, постоянно проживающие на территории США, имеющие вид на жительство в США или подавшие заявку на его получение, к конкурсу не допускаются.</w:t>
            </w:r>
          </w:p>
          <w:p w:rsidR="00146B97" w:rsidRPr="00A24071" w:rsidRDefault="00146B97" w:rsidP="00294625">
            <w:pPr>
              <w:spacing w:before="120" w:after="0" w:line="240" w:lineRule="auto"/>
              <w:ind w:left="6"/>
            </w:pPr>
            <w:r>
              <w:rPr>
                <w:i/>
              </w:rPr>
              <w:t>У</w:t>
            </w:r>
            <w:r w:rsidRPr="004A733D">
              <w:rPr>
                <w:i/>
              </w:rPr>
              <w:t>словия участия</w:t>
            </w:r>
            <w:r>
              <w:t xml:space="preserve"> – </w:t>
            </w:r>
            <w:r w:rsidRPr="00A24071">
              <w:t xml:space="preserve">гранты </w:t>
            </w:r>
            <w:r>
              <w:t xml:space="preserve">предоставляются </w:t>
            </w:r>
            <w:r w:rsidRPr="00A24071">
              <w:t>на конкурсной основе</w:t>
            </w:r>
            <w:r>
              <w:t xml:space="preserve">. </w:t>
            </w:r>
            <w:r w:rsidRPr="00A24071">
              <w:t xml:space="preserve">Распределение </w:t>
            </w:r>
            <w:r>
              <w:t xml:space="preserve">победителей конкурса </w:t>
            </w:r>
            <w:r w:rsidRPr="00A24071">
              <w:t>осуществляется в любой исследовательский центр</w:t>
            </w:r>
            <w:r>
              <w:t>,</w:t>
            </w:r>
            <w:r w:rsidRPr="00A24071">
              <w:t xml:space="preserve"> университет, архив США. </w:t>
            </w:r>
          </w:p>
          <w:p w:rsidR="00146B97" w:rsidRDefault="00146B97" w:rsidP="00294625">
            <w:pPr>
              <w:spacing w:before="120" w:after="0" w:line="240" w:lineRule="auto"/>
              <w:ind w:left="6"/>
              <w:rPr>
                <w:i/>
              </w:rPr>
            </w:pPr>
            <w:r w:rsidRPr="00A24071">
              <w:rPr>
                <w:i/>
              </w:rPr>
              <w:t>Продолжительность</w:t>
            </w:r>
            <w:r>
              <w:rPr>
                <w:i/>
              </w:rPr>
              <w:t>:</w:t>
            </w:r>
          </w:p>
          <w:p w:rsidR="00146B97" w:rsidRDefault="00146B97" w:rsidP="00C153A4">
            <w:pPr>
              <w:numPr>
                <w:ilvl w:val="0"/>
                <w:numId w:val="91"/>
              </w:numPr>
              <w:spacing w:after="0" w:line="240" w:lineRule="auto"/>
              <w:ind w:left="459"/>
            </w:pPr>
            <w:r>
              <w:t xml:space="preserve">исследовательский грант – </w:t>
            </w:r>
            <w:r w:rsidRPr="00A24071">
              <w:t>3</w:t>
            </w:r>
            <w:r>
              <w:t>-</w:t>
            </w:r>
            <w:r w:rsidRPr="00A24071">
              <w:t xml:space="preserve">6 месяцев; </w:t>
            </w:r>
          </w:p>
          <w:p w:rsidR="00146B97" w:rsidRDefault="00146B97" w:rsidP="00C153A4">
            <w:pPr>
              <w:numPr>
                <w:ilvl w:val="0"/>
                <w:numId w:val="91"/>
              </w:numPr>
              <w:spacing w:after="0" w:line="240" w:lineRule="auto"/>
              <w:ind w:left="459"/>
            </w:pPr>
            <w:r>
              <w:t xml:space="preserve">чтение лекций </w:t>
            </w:r>
            <w:r w:rsidRPr="00A24071">
              <w:t>и проведение мастер-классов – 3</w:t>
            </w:r>
            <w:r>
              <w:t>-</w:t>
            </w:r>
            <w:r w:rsidRPr="00A24071">
              <w:t xml:space="preserve">9 месяцев. </w:t>
            </w:r>
          </w:p>
          <w:p w:rsidR="00146B97" w:rsidRPr="00AE0E4F" w:rsidRDefault="00146B97" w:rsidP="00294625">
            <w:pPr>
              <w:spacing w:before="120" w:after="120" w:line="240" w:lineRule="auto"/>
              <w:ind w:left="6"/>
            </w:pPr>
            <w:r w:rsidRPr="00AE0E4F">
              <w:t>Приём документов на 2018-19 учебный год открыт. Крайний срок подачи документов: 15 июля 2017 года.</w:t>
            </w:r>
          </w:p>
        </w:tc>
      </w:tr>
      <w:tr w:rsidR="00146B97" w:rsidRPr="000C1AB5" w:rsidTr="00B97264">
        <w:tc>
          <w:tcPr>
            <w:tcW w:w="2949" w:type="dxa"/>
            <w:shd w:val="clear" w:color="auto" w:fill="FFFFFF"/>
          </w:tcPr>
          <w:p w:rsidR="00146B97" w:rsidRDefault="00146B97" w:rsidP="00D43A10">
            <w:pPr>
              <w:shd w:val="clear" w:color="auto" w:fill="FFFFFF"/>
              <w:spacing w:before="120" w:after="0" w:line="240" w:lineRule="auto"/>
              <w:ind w:left="6"/>
            </w:pPr>
            <w:r w:rsidRPr="00A24071">
              <w:t>Программа</w:t>
            </w:r>
            <w:r w:rsidRPr="002954DD">
              <w:t xml:space="preserve"> </w:t>
            </w:r>
            <w:r w:rsidRPr="00A24071">
              <w:t>Хьюберта</w:t>
            </w:r>
            <w:r w:rsidRPr="002954DD">
              <w:t xml:space="preserve"> </w:t>
            </w:r>
            <w:r w:rsidRPr="00A24071">
              <w:t>Хамфри</w:t>
            </w:r>
            <w:r>
              <w:t xml:space="preserve"> </w:t>
            </w:r>
            <w:r w:rsidRPr="00A24071">
              <w:t xml:space="preserve">Бюро образовательных и культурных программ </w:t>
            </w:r>
            <w:r w:rsidRPr="00017561">
              <w:lastRenderedPageBreak/>
              <w:t>(</w:t>
            </w:r>
            <w:r w:rsidRPr="00A24071">
              <w:rPr>
                <w:lang w:val="en-US"/>
              </w:rPr>
              <w:t>Hubert</w:t>
            </w:r>
            <w:r w:rsidRPr="00017561">
              <w:t xml:space="preserve"> </w:t>
            </w:r>
            <w:r w:rsidRPr="00A24071">
              <w:rPr>
                <w:lang w:val="en-US"/>
              </w:rPr>
              <w:t>H</w:t>
            </w:r>
            <w:r w:rsidRPr="00017561">
              <w:t xml:space="preserve">. </w:t>
            </w:r>
            <w:r w:rsidRPr="00A24071">
              <w:rPr>
                <w:lang w:val="en-US"/>
              </w:rPr>
              <w:t>Humphrey</w:t>
            </w:r>
            <w:r w:rsidRPr="00017561">
              <w:t xml:space="preserve"> </w:t>
            </w:r>
            <w:r w:rsidRPr="00A24071">
              <w:rPr>
                <w:lang w:val="en-US"/>
              </w:rPr>
              <w:t>Fellowship</w:t>
            </w:r>
            <w:r w:rsidRPr="00017561">
              <w:t xml:space="preserve"> </w:t>
            </w:r>
            <w:r w:rsidRPr="00A24071">
              <w:rPr>
                <w:lang w:val="en-US"/>
              </w:rPr>
              <w:t>Program</w:t>
            </w:r>
            <w:r w:rsidRPr="00017561">
              <w:t>)</w:t>
            </w:r>
          </w:p>
          <w:p w:rsidR="00146B97" w:rsidRDefault="00556BB6" w:rsidP="004D2DAC">
            <w:pPr>
              <w:shd w:val="clear" w:color="auto" w:fill="FFFFFF"/>
              <w:spacing w:before="120" w:after="0" w:line="240" w:lineRule="auto"/>
              <w:ind w:left="5"/>
              <w:rPr>
                <w:rStyle w:val="afb"/>
              </w:rPr>
            </w:pPr>
            <w:hyperlink r:id="rId12" w:history="1">
              <w:r w:rsidR="00146B97" w:rsidRPr="00994F10">
                <w:rPr>
                  <w:rStyle w:val="afb"/>
                </w:rPr>
                <w:t>https://ru.usembassy.gov/ru/education-culture-ru/humphrey-program-ru/</w:t>
              </w:r>
            </w:hyperlink>
          </w:p>
          <w:p w:rsidR="00146B97" w:rsidRPr="00017561" w:rsidRDefault="00146B97" w:rsidP="00BE64CA">
            <w:pPr>
              <w:spacing w:after="0" w:line="240" w:lineRule="auto"/>
              <w:ind w:left="5"/>
            </w:pPr>
            <w:r w:rsidRPr="005E5039">
              <w:rPr>
                <w:sz w:val="20"/>
                <w:szCs w:val="20"/>
              </w:rPr>
              <w:t>Дата обращения:</w:t>
            </w:r>
            <w:r w:rsidR="00BE64CA">
              <w:rPr>
                <w:sz w:val="20"/>
                <w:szCs w:val="20"/>
              </w:rPr>
              <w:t xml:space="preserve"> </w:t>
            </w:r>
            <w:r w:rsidRPr="005E5039">
              <w:rPr>
                <w:sz w:val="20"/>
                <w:szCs w:val="20"/>
              </w:rPr>
              <w:t>29.05.2017</w:t>
            </w:r>
          </w:p>
        </w:tc>
        <w:tc>
          <w:tcPr>
            <w:tcW w:w="6804" w:type="dxa"/>
            <w:shd w:val="clear" w:color="auto" w:fill="FFFFFF"/>
          </w:tcPr>
          <w:p w:rsidR="00146B97" w:rsidRDefault="00146B97" w:rsidP="00D43A10">
            <w:pPr>
              <w:shd w:val="clear" w:color="auto" w:fill="FFFFFF"/>
              <w:spacing w:before="120" w:after="0" w:line="240" w:lineRule="auto"/>
              <w:ind w:left="6"/>
            </w:pPr>
            <w:r w:rsidRPr="002954DD">
              <w:rPr>
                <w:i/>
              </w:rPr>
              <w:lastRenderedPageBreak/>
              <w:t xml:space="preserve">Цель </w:t>
            </w:r>
            <w:r>
              <w:t xml:space="preserve">– обучение, </w:t>
            </w:r>
            <w:r w:rsidRPr="00A24071">
              <w:t>стажировк</w:t>
            </w:r>
            <w:r>
              <w:t xml:space="preserve">и и </w:t>
            </w:r>
            <w:r w:rsidRPr="00A24071">
              <w:t>выполнени</w:t>
            </w:r>
            <w:r>
              <w:t>е</w:t>
            </w:r>
            <w:r w:rsidRPr="00A24071">
              <w:t xml:space="preserve"> научной работы</w:t>
            </w:r>
            <w:r>
              <w:t xml:space="preserve"> в США российскими специалистами.</w:t>
            </w:r>
            <w:r w:rsidRPr="00A24071">
              <w:t xml:space="preserve"> </w:t>
            </w:r>
          </w:p>
          <w:p w:rsidR="00146B97" w:rsidRDefault="00146B97" w:rsidP="00D43A10">
            <w:pPr>
              <w:shd w:val="clear" w:color="auto" w:fill="FFFFFF"/>
              <w:spacing w:before="120" w:after="0" w:line="240" w:lineRule="auto"/>
              <w:ind w:left="6"/>
            </w:pPr>
            <w:r>
              <w:rPr>
                <w:i/>
              </w:rPr>
              <w:t xml:space="preserve">Области исследований </w:t>
            </w:r>
            <w:r w:rsidRPr="002954DD">
              <w:t xml:space="preserve">конкурса </w:t>
            </w:r>
            <w:r w:rsidR="00863318">
              <w:t xml:space="preserve">на </w:t>
            </w:r>
            <w:r w:rsidRPr="002954DD">
              <w:t>2</w:t>
            </w:r>
            <w:r w:rsidRPr="00A24071">
              <w:t>01</w:t>
            </w:r>
            <w:r>
              <w:t>8</w:t>
            </w:r>
            <w:r w:rsidRPr="00A24071">
              <w:t>-201</w:t>
            </w:r>
            <w:r>
              <w:t>9 учебный год:</w:t>
            </w:r>
          </w:p>
          <w:p w:rsidR="00146B97" w:rsidRPr="005E5039" w:rsidRDefault="00146B97" w:rsidP="00C153A4">
            <w:pPr>
              <w:pStyle w:val="affffffb"/>
              <w:numPr>
                <w:ilvl w:val="0"/>
                <w:numId w:val="92"/>
              </w:numPr>
              <w:spacing w:after="0" w:line="240" w:lineRule="auto"/>
              <w:ind w:left="459"/>
              <w:contextualSpacing w:val="0"/>
            </w:pPr>
            <w:r w:rsidRPr="005E5039">
              <w:t>развитие сельского хозяйства;</w:t>
            </w:r>
          </w:p>
          <w:p w:rsidR="00146B97" w:rsidRPr="005E5039" w:rsidRDefault="00146B97" w:rsidP="00C153A4">
            <w:pPr>
              <w:pStyle w:val="affffffb"/>
              <w:numPr>
                <w:ilvl w:val="0"/>
                <w:numId w:val="92"/>
              </w:numPr>
              <w:spacing w:after="0" w:line="240" w:lineRule="auto"/>
              <w:ind w:left="459"/>
              <w:contextualSpacing w:val="0"/>
            </w:pPr>
            <w:r w:rsidRPr="005E5039">
              <w:lastRenderedPageBreak/>
              <w:t>экономическое развитие/финансы и банковское дело;</w:t>
            </w:r>
          </w:p>
          <w:p w:rsidR="00146B97" w:rsidRPr="005E5039" w:rsidRDefault="00146B97" w:rsidP="00C153A4">
            <w:pPr>
              <w:pStyle w:val="affffffb"/>
              <w:numPr>
                <w:ilvl w:val="0"/>
                <w:numId w:val="92"/>
              </w:numPr>
              <w:spacing w:after="0" w:line="240" w:lineRule="auto"/>
              <w:ind w:left="459"/>
              <w:contextualSpacing w:val="0"/>
            </w:pPr>
            <w:r w:rsidRPr="005E5039">
              <w:t>природные ресурсы, управление окружающей средой и проблемы климатических изменений;</w:t>
            </w:r>
          </w:p>
          <w:p w:rsidR="00146B97" w:rsidRPr="005E5039" w:rsidRDefault="00146B97" w:rsidP="00C153A4">
            <w:pPr>
              <w:pStyle w:val="affffffb"/>
              <w:numPr>
                <w:ilvl w:val="0"/>
                <w:numId w:val="92"/>
              </w:numPr>
              <w:spacing w:after="0" w:line="240" w:lineRule="auto"/>
              <w:ind w:left="459"/>
              <w:contextualSpacing w:val="0"/>
            </w:pPr>
            <w:r w:rsidRPr="005E5039">
              <w:t>городское и региональное планирование;</w:t>
            </w:r>
          </w:p>
          <w:p w:rsidR="00146B97" w:rsidRPr="005E5039" w:rsidRDefault="00146B97" w:rsidP="00C153A4">
            <w:pPr>
              <w:pStyle w:val="affffffb"/>
              <w:numPr>
                <w:ilvl w:val="0"/>
                <w:numId w:val="92"/>
              </w:numPr>
              <w:spacing w:after="0" w:line="240" w:lineRule="auto"/>
              <w:ind w:left="459"/>
              <w:contextualSpacing w:val="0"/>
            </w:pPr>
            <w:r w:rsidRPr="005E5039">
              <w:t>журналистика/СМИ;</w:t>
            </w:r>
          </w:p>
          <w:p w:rsidR="00146B97" w:rsidRPr="005E5039" w:rsidRDefault="00146B97" w:rsidP="00C153A4">
            <w:pPr>
              <w:pStyle w:val="affffffb"/>
              <w:numPr>
                <w:ilvl w:val="0"/>
                <w:numId w:val="92"/>
              </w:numPr>
              <w:spacing w:after="0" w:line="240" w:lineRule="auto"/>
              <w:ind w:left="459"/>
              <w:contextualSpacing w:val="0"/>
            </w:pPr>
            <w:r w:rsidRPr="005E5039">
              <w:t>юриспруденция и права человека;</w:t>
            </w:r>
          </w:p>
          <w:p w:rsidR="00146B97" w:rsidRPr="005E5039" w:rsidRDefault="00146B97" w:rsidP="00C153A4">
            <w:pPr>
              <w:pStyle w:val="affffffb"/>
              <w:numPr>
                <w:ilvl w:val="0"/>
                <w:numId w:val="92"/>
              </w:numPr>
              <w:spacing w:after="0" w:line="240" w:lineRule="auto"/>
              <w:ind w:left="459"/>
              <w:contextualSpacing w:val="0"/>
            </w:pPr>
            <w:r w:rsidRPr="005E5039">
              <w:t>государственная политика, общественное и государственное управление;</w:t>
            </w:r>
          </w:p>
          <w:p w:rsidR="00146B97" w:rsidRPr="005E5039" w:rsidRDefault="00146B97" w:rsidP="00C153A4">
            <w:pPr>
              <w:pStyle w:val="affffffb"/>
              <w:numPr>
                <w:ilvl w:val="0"/>
                <w:numId w:val="92"/>
              </w:numPr>
              <w:spacing w:after="0" w:line="240" w:lineRule="auto"/>
              <w:ind w:left="459"/>
              <w:contextualSpacing w:val="0"/>
            </w:pPr>
            <w:r w:rsidRPr="005E5039">
              <w:t>разработка политики и мер по предотвращению торговли людьми; управление в области предотвращения торговли людьми;</w:t>
            </w:r>
          </w:p>
          <w:p w:rsidR="00146B97" w:rsidRPr="005E5039" w:rsidRDefault="00146B97" w:rsidP="00C153A4">
            <w:pPr>
              <w:pStyle w:val="affffffb"/>
              <w:numPr>
                <w:ilvl w:val="0"/>
                <w:numId w:val="92"/>
              </w:numPr>
              <w:spacing w:after="0" w:line="240" w:lineRule="auto"/>
              <w:ind w:left="459"/>
              <w:contextualSpacing w:val="0"/>
            </w:pPr>
            <w:r w:rsidRPr="005E5039">
              <w:t>политика и управление в области технологий;</w:t>
            </w:r>
          </w:p>
          <w:p w:rsidR="00146B97" w:rsidRPr="005E5039" w:rsidRDefault="00146B97" w:rsidP="00C153A4">
            <w:pPr>
              <w:pStyle w:val="affffffb"/>
              <w:numPr>
                <w:ilvl w:val="0"/>
                <w:numId w:val="92"/>
              </w:numPr>
              <w:spacing w:after="0" w:line="240" w:lineRule="auto"/>
              <w:ind w:left="459"/>
              <w:contextualSpacing w:val="0"/>
            </w:pPr>
            <w:r w:rsidRPr="005E5039">
              <w:t>управление персоналом;</w:t>
            </w:r>
          </w:p>
          <w:p w:rsidR="00146B97" w:rsidRPr="005E5039" w:rsidRDefault="00146B97" w:rsidP="00C153A4">
            <w:pPr>
              <w:pStyle w:val="affffffb"/>
              <w:numPr>
                <w:ilvl w:val="0"/>
                <w:numId w:val="92"/>
              </w:numPr>
              <w:spacing w:after="0" w:line="240" w:lineRule="auto"/>
              <w:ind w:left="459"/>
              <w:contextualSpacing w:val="0"/>
            </w:pPr>
            <w:r w:rsidRPr="005E5039">
              <w:t>управление образованием и образовательная политика;</w:t>
            </w:r>
          </w:p>
          <w:p w:rsidR="00146B97" w:rsidRPr="005E5039" w:rsidRDefault="00146B97" w:rsidP="00C153A4">
            <w:pPr>
              <w:pStyle w:val="affffffb"/>
              <w:numPr>
                <w:ilvl w:val="0"/>
                <w:numId w:val="92"/>
              </w:numPr>
              <w:spacing w:after="0" w:line="240" w:lineRule="auto"/>
              <w:ind w:left="459"/>
              <w:contextualSpacing w:val="0"/>
            </w:pPr>
            <w:r w:rsidRPr="005E5039">
              <w:t>управление высшим образованием;</w:t>
            </w:r>
          </w:p>
          <w:p w:rsidR="00146B97" w:rsidRPr="005E5039" w:rsidRDefault="00146B97" w:rsidP="00C153A4">
            <w:pPr>
              <w:pStyle w:val="affffffb"/>
              <w:numPr>
                <w:ilvl w:val="0"/>
                <w:numId w:val="92"/>
              </w:numPr>
              <w:spacing w:after="0" w:line="240" w:lineRule="auto"/>
              <w:ind w:left="459"/>
              <w:contextualSpacing w:val="0"/>
            </w:pPr>
            <w:r w:rsidRPr="005E5039">
              <w:t>преподавание английского как иностранного языка;</w:t>
            </w:r>
          </w:p>
          <w:p w:rsidR="00146B97" w:rsidRPr="005E5039" w:rsidRDefault="00146B97" w:rsidP="00C153A4">
            <w:pPr>
              <w:pStyle w:val="affffffb"/>
              <w:numPr>
                <w:ilvl w:val="0"/>
                <w:numId w:val="92"/>
              </w:numPr>
              <w:spacing w:after="0" w:line="240" w:lineRule="auto"/>
              <w:ind w:left="459"/>
              <w:contextualSpacing w:val="0"/>
            </w:pPr>
            <w:r w:rsidRPr="005E5039">
              <w:t>управление здравоохранением;</w:t>
            </w:r>
          </w:p>
          <w:p w:rsidR="00146B97" w:rsidRPr="005E5039" w:rsidRDefault="00146B97" w:rsidP="00C153A4">
            <w:pPr>
              <w:pStyle w:val="affffffb"/>
              <w:numPr>
                <w:ilvl w:val="0"/>
                <w:numId w:val="92"/>
              </w:numPr>
              <w:spacing w:after="0" w:line="240" w:lineRule="auto"/>
              <w:ind w:left="459"/>
              <w:contextualSpacing w:val="0"/>
            </w:pPr>
            <w:r w:rsidRPr="005E5039">
              <w:t>меры по предотвращению ВИЧ/СПИД;</w:t>
            </w:r>
          </w:p>
          <w:p w:rsidR="00146B97" w:rsidRPr="005E5039" w:rsidRDefault="00146B97" w:rsidP="00C153A4">
            <w:pPr>
              <w:pStyle w:val="affffffb"/>
              <w:numPr>
                <w:ilvl w:val="0"/>
                <w:numId w:val="92"/>
              </w:numPr>
              <w:spacing w:after="0" w:line="240" w:lineRule="auto"/>
              <w:ind w:left="459"/>
              <w:contextualSpacing w:val="0"/>
            </w:pPr>
            <w:r w:rsidRPr="005E5039">
              <w:t>лечение, профилактика и просветительская работа по предупреждению наркомании.</w:t>
            </w:r>
          </w:p>
          <w:p w:rsidR="00146B97" w:rsidRDefault="00146B97" w:rsidP="00D43A10">
            <w:pPr>
              <w:shd w:val="clear" w:color="auto" w:fill="FFFFFF"/>
              <w:spacing w:before="120" w:after="0" w:line="240" w:lineRule="auto"/>
              <w:ind w:left="6"/>
            </w:pPr>
            <w:r w:rsidRPr="00A24071">
              <w:rPr>
                <w:i/>
              </w:rPr>
              <w:t>Участники</w:t>
            </w:r>
            <w:r w:rsidRPr="00A24071">
              <w:t xml:space="preserve"> – </w:t>
            </w:r>
            <w:r>
              <w:t xml:space="preserve">граждане России, имеющие </w:t>
            </w:r>
            <w:r w:rsidRPr="00A24071">
              <w:t>диплом о высшем образовании (как минимум, степень бакалавра)</w:t>
            </w:r>
            <w:r>
              <w:t xml:space="preserve">, </w:t>
            </w:r>
            <w:r w:rsidRPr="00A24071">
              <w:t xml:space="preserve">хорошее знание английского языка (соискатель должен сдать экзамен TOEFL не менее чем на 71 балл в интернет-формате и на 525 баллов в </w:t>
            </w:r>
            <w:r>
              <w:t>письменном</w:t>
            </w:r>
            <w:r w:rsidRPr="00A24071">
              <w:t xml:space="preserve"> формате)</w:t>
            </w:r>
            <w:r>
              <w:t xml:space="preserve">, </w:t>
            </w:r>
            <w:r w:rsidRPr="00A24071">
              <w:t>не менее пяти лет непрерывного профессионального стажа к 1 августа 201</w:t>
            </w:r>
            <w:r>
              <w:t>7</w:t>
            </w:r>
            <w:r w:rsidRPr="00A24071">
              <w:t xml:space="preserve"> г</w:t>
            </w:r>
            <w:r>
              <w:t>ода, проявляющие</w:t>
            </w:r>
            <w:r w:rsidRPr="00A24071">
              <w:t xml:space="preserve"> способности к руководящей работе в своей области знаний</w:t>
            </w:r>
            <w:r>
              <w:t xml:space="preserve"> и</w:t>
            </w:r>
            <w:r w:rsidRPr="00A24071">
              <w:t xml:space="preserve"> стремление приносить общественную пользу, совершенствуяс</w:t>
            </w:r>
            <w:r>
              <w:t>ь в той или иной области знаний</w:t>
            </w:r>
            <w:r w:rsidRPr="00A24071">
              <w:t>.</w:t>
            </w:r>
          </w:p>
          <w:p w:rsidR="00D43A10" w:rsidRDefault="00146B97" w:rsidP="00D43A10">
            <w:pPr>
              <w:shd w:val="clear" w:color="auto" w:fill="FFFFFF"/>
              <w:spacing w:before="120" w:after="0" w:line="240" w:lineRule="auto"/>
              <w:ind w:left="6"/>
            </w:pPr>
            <w:r>
              <w:rPr>
                <w:i/>
              </w:rPr>
              <w:t xml:space="preserve">Условия участия – </w:t>
            </w:r>
            <w:r w:rsidRPr="00A24071">
              <w:t xml:space="preserve">заявки </w:t>
            </w:r>
            <w:r>
              <w:t xml:space="preserve">на конкурс </w:t>
            </w:r>
            <w:r w:rsidRPr="00A24071">
              <w:t xml:space="preserve">принимаются Отделом по вопросам печати и культуры Посольства США в Москве. </w:t>
            </w:r>
            <w:r w:rsidRPr="00B14E36">
              <w:t>Анкеты должны включать рекомендации и заверенные у нотар</w:t>
            </w:r>
            <w:r>
              <w:t>иуса документы об образовании.</w:t>
            </w:r>
          </w:p>
          <w:p w:rsidR="00146B97" w:rsidRDefault="00146B97" w:rsidP="00D43A10">
            <w:pPr>
              <w:shd w:val="clear" w:color="auto" w:fill="FFFFFF"/>
              <w:spacing w:before="120" w:after="0" w:line="240" w:lineRule="auto"/>
              <w:ind w:left="6"/>
            </w:pPr>
            <w:r>
              <w:rPr>
                <w:i/>
              </w:rPr>
              <w:t>Продолжительность</w:t>
            </w:r>
            <w:r w:rsidRPr="003C7339">
              <w:rPr>
                <w:i/>
              </w:rPr>
              <w:t xml:space="preserve"> </w:t>
            </w:r>
            <w:r w:rsidRPr="00A24071">
              <w:t>– 1 год.</w:t>
            </w:r>
          </w:p>
          <w:p w:rsidR="001C5036" w:rsidRPr="00A24071" w:rsidRDefault="00146B97" w:rsidP="001C5036">
            <w:pPr>
              <w:shd w:val="clear" w:color="auto" w:fill="FFFFFF"/>
              <w:spacing w:before="120" w:after="0" w:line="240" w:lineRule="auto"/>
              <w:ind w:left="6"/>
            </w:pPr>
            <w:r w:rsidRPr="00FE7EE6">
              <w:t>Конкурс на программу 2018-2019 года</w:t>
            </w:r>
            <w:r>
              <w:t xml:space="preserve"> открыт и </w:t>
            </w:r>
            <w:r w:rsidRPr="00FE7EE6">
              <w:t>продлится до 1 августа 2017 года.</w:t>
            </w:r>
          </w:p>
        </w:tc>
      </w:tr>
      <w:tr w:rsidR="00146B97" w:rsidRPr="000C1AB5" w:rsidTr="00B97264">
        <w:tc>
          <w:tcPr>
            <w:tcW w:w="2949" w:type="dxa"/>
            <w:shd w:val="clear" w:color="auto" w:fill="FFFFFF"/>
          </w:tcPr>
          <w:p w:rsidR="00146B97" w:rsidRPr="00017561" w:rsidRDefault="00146B97" w:rsidP="00D43A10">
            <w:pPr>
              <w:spacing w:before="120" w:after="0" w:line="240" w:lineRule="auto"/>
              <w:ind w:left="6"/>
              <w:rPr>
                <w:lang w:val="en-US"/>
              </w:rPr>
            </w:pPr>
            <w:r w:rsidRPr="00A24071">
              <w:lastRenderedPageBreak/>
              <w:t>Программа</w:t>
            </w:r>
            <w:r w:rsidRPr="00A24071">
              <w:rPr>
                <w:lang w:val="en-US"/>
              </w:rPr>
              <w:t xml:space="preserve"> </w:t>
            </w:r>
            <w:r w:rsidRPr="00A24071">
              <w:t>Фулбрайта</w:t>
            </w:r>
            <w:r>
              <w:rPr>
                <w:lang w:val="en-US"/>
              </w:rPr>
              <w:t xml:space="preserve"> </w:t>
            </w:r>
            <w:r w:rsidRPr="00017561">
              <w:rPr>
                <w:lang w:val="en-US"/>
              </w:rPr>
              <w:t>(</w:t>
            </w:r>
            <w:r>
              <w:rPr>
                <w:lang w:val="en-US"/>
              </w:rPr>
              <w:t>Scholar-in-Residence</w:t>
            </w:r>
            <w:r w:rsidRPr="00A24071">
              <w:rPr>
                <w:lang w:val="en-US"/>
              </w:rPr>
              <w:t xml:space="preserve"> Program</w:t>
            </w:r>
            <w:r w:rsidRPr="00017561">
              <w:rPr>
                <w:lang w:val="en-US"/>
              </w:rPr>
              <w:t>)</w:t>
            </w:r>
          </w:p>
          <w:p w:rsidR="00146B97" w:rsidRPr="00017561" w:rsidRDefault="00556BB6" w:rsidP="004D2DAC">
            <w:pPr>
              <w:spacing w:before="120" w:after="0" w:line="240" w:lineRule="auto"/>
              <w:ind w:left="5"/>
              <w:rPr>
                <w:lang w:val="en-US"/>
              </w:rPr>
            </w:pPr>
            <w:hyperlink r:id="rId13" w:history="1">
              <w:r w:rsidR="00146B97" w:rsidRPr="00A24071">
                <w:rPr>
                  <w:color w:val="0000FF"/>
                  <w:u w:val="single"/>
                  <w:lang w:val="en-US"/>
                </w:rPr>
                <w:t>http</w:t>
              </w:r>
              <w:r w:rsidR="00146B97" w:rsidRPr="00017561">
                <w:rPr>
                  <w:color w:val="0000FF"/>
                  <w:u w:val="single"/>
                  <w:lang w:val="en-US"/>
                </w:rPr>
                <w:t>://</w:t>
              </w:r>
              <w:r w:rsidR="00146B97" w:rsidRPr="00A24071">
                <w:rPr>
                  <w:color w:val="0000FF"/>
                  <w:u w:val="single"/>
                  <w:lang w:val="en-US"/>
                </w:rPr>
                <w:t>fulbright</w:t>
              </w:r>
              <w:r w:rsidR="00146B97" w:rsidRPr="00017561">
                <w:rPr>
                  <w:color w:val="0000FF"/>
                  <w:u w:val="single"/>
                  <w:lang w:val="en-US"/>
                </w:rPr>
                <w:t>.</w:t>
              </w:r>
              <w:r w:rsidR="00146B97" w:rsidRPr="00A24071">
                <w:rPr>
                  <w:color w:val="0000FF"/>
                  <w:u w:val="single"/>
                  <w:lang w:val="en-US"/>
                </w:rPr>
                <w:t>ru</w:t>
              </w:r>
              <w:r w:rsidR="00146B97" w:rsidRPr="00017561">
                <w:rPr>
                  <w:color w:val="0000FF"/>
                  <w:u w:val="single"/>
                  <w:lang w:val="en-US"/>
                </w:rPr>
                <w:t>/</w:t>
              </w:r>
              <w:r w:rsidR="00146B97" w:rsidRPr="00A24071">
                <w:rPr>
                  <w:color w:val="0000FF"/>
                  <w:u w:val="single"/>
                  <w:lang w:val="en-US"/>
                </w:rPr>
                <w:t>ru</w:t>
              </w:r>
              <w:r w:rsidR="00146B97" w:rsidRPr="00017561">
                <w:rPr>
                  <w:color w:val="0000FF"/>
                  <w:u w:val="single"/>
                  <w:lang w:val="en-US"/>
                </w:rPr>
                <w:t>/</w:t>
              </w:r>
              <w:r w:rsidR="00146B97" w:rsidRPr="00A24071">
                <w:rPr>
                  <w:color w:val="0000FF"/>
                  <w:u w:val="single"/>
                  <w:lang w:val="en-US"/>
                </w:rPr>
                <w:t>russians</w:t>
              </w:r>
              <w:r w:rsidR="00146B97" w:rsidRPr="00017561">
                <w:rPr>
                  <w:color w:val="0000FF"/>
                  <w:u w:val="single"/>
                  <w:lang w:val="en-US"/>
                </w:rPr>
                <w:t>/</w:t>
              </w:r>
              <w:r w:rsidR="00146B97" w:rsidRPr="00A24071">
                <w:rPr>
                  <w:color w:val="0000FF"/>
                  <w:u w:val="single"/>
                  <w:lang w:val="en-US"/>
                </w:rPr>
                <w:t>SIR</w:t>
              </w:r>
            </w:hyperlink>
          </w:p>
          <w:p w:rsidR="00146B97" w:rsidRPr="00146B97" w:rsidRDefault="00556BB6" w:rsidP="00D43A10">
            <w:pPr>
              <w:spacing w:before="120" w:after="0" w:line="240" w:lineRule="auto"/>
              <w:ind w:left="6"/>
              <w:rPr>
                <w:sz w:val="18"/>
                <w:szCs w:val="18"/>
                <w:lang w:val="en-US"/>
              </w:rPr>
            </w:pPr>
            <w:hyperlink r:id="rId14" w:history="1">
              <w:r w:rsidR="00146B97" w:rsidRPr="00A24071">
                <w:rPr>
                  <w:color w:val="0000FF"/>
                  <w:u w:val="single"/>
                  <w:lang w:val="en-US"/>
                </w:rPr>
                <w:t>http</w:t>
              </w:r>
              <w:r w:rsidR="00146B97" w:rsidRPr="00146B97">
                <w:rPr>
                  <w:color w:val="0000FF"/>
                  <w:u w:val="single"/>
                  <w:lang w:val="en-US"/>
                </w:rPr>
                <w:t>://</w:t>
              </w:r>
              <w:r w:rsidR="00146B97" w:rsidRPr="00A24071">
                <w:rPr>
                  <w:color w:val="0000FF"/>
                  <w:u w:val="single"/>
                  <w:lang w:val="en-US"/>
                </w:rPr>
                <w:t>www</w:t>
              </w:r>
              <w:r w:rsidR="00146B97" w:rsidRPr="00146B97">
                <w:rPr>
                  <w:color w:val="0000FF"/>
                  <w:u w:val="single"/>
                  <w:lang w:val="en-US"/>
                </w:rPr>
                <w:t>.</w:t>
              </w:r>
              <w:r w:rsidR="00146B97" w:rsidRPr="00A24071">
                <w:rPr>
                  <w:color w:val="0000FF"/>
                  <w:u w:val="single"/>
                  <w:lang w:val="en-US"/>
                </w:rPr>
                <w:t>cies</w:t>
              </w:r>
              <w:r w:rsidR="00146B97" w:rsidRPr="00146B97">
                <w:rPr>
                  <w:color w:val="0000FF"/>
                  <w:u w:val="single"/>
                  <w:lang w:val="en-US"/>
                </w:rPr>
                <w:t>.</w:t>
              </w:r>
              <w:r w:rsidR="00146B97" w:rsidRPr="00A24071">
                <w:rPr>
                  <w:color w:val="0000FF"/>
                  <w:u w:val="single"/>
                  <w:lang w:val="en-US"/>
                </w:rPr>
                <w:t>org</w:t>
              </w:r>
              <w:r w:rsidR="00146B97" w:rsidRPr="00146B97">
                <w:rPr>
                  <w:color w:val="0000FF"/>
                  <w:u w:val="single"/>
                  <w:lang w:val="en-US"/>
                </w:rPr>
                <w:t>/</w:t>
              </w:r>
              <w:r w:rsidR="00146B97" w:rsidRPr="00A24071">
                <w:rPr>
                  <w:color w:val="0000FF"/>
                  <w:u w:val="single"/>
                  <w:lang w:val="en-US"/>
                </w:rPr>
                <w:t>program</w:t>
              </w:r>
              <w:r w:rsidR="00146B97" w:rsidRPr="00146B97">
                <w:rPr>
                  <w:color w:val="0000FF"/>
                  <w:u w:val="single"/>
                  <w:lang w:val="en-US"/>
                </w:rPr>
                <w:t>/</w:t>
              </w:r>
              <w:r w:rsidR="00146B97" w:rsidRPr="00A24071">
                <w:rPr>
                  <w:color w:val="0000FF"/>
                  <w:u w:val="single"/>
                  <w:lang w:val="en-US"/>
                </w:rPr>
                <w:t>fulbright</w:t>
              </w:r>
              <w:r w:rsidR="00146B97" w:rsidRPr="00146B97">
                <w:rPr>
                  <w:color w:val="0000FF"/>
                  <w:u w:val="single"/>
                  <w:lang w:val="en-US"/>
                </w:rPr>
                <w:t>-</w:t>
              </w:r>
              <w:r w:rsidR="00146B97" w:rsidRPr="00A24071">
                <w:rPr>
                  <w:color w:val="0000FF"/>
                  <w:u w:val="single"/>
                  <w:lang w:val="en-US"/>
                </w:rPr>
                <w:t>scholar</w:t>
              </w:r>
              <w:r w:rsidR="00146B97" w:rsidRPr="00146B97">
                <w:rPr>
                  <w:color w:val="0000FF"/>
                  <w:u w:val="single"/>
                  <w:lang w:val="en-US"/>
                </w:rPr>
                <w:t>-</w:t>
              </w:r>
              <w:r w:rsidR="00146B97" w:rsidRPr="00A24071">
                <w:rPr>
                  <w:color w:val="0000FF"/>
                  <w:u w:val="single"/>
                  <w:lang w:val="en-US"/>
                </w:rPr>
                <w:t>residence</w:t>
              </w:r>
              <w:r w:rsidR="00146B97" w:rsidRPr="00146B97">
                <w:rPr>
                  <w:color w:val="0000FF"/>
                  <w:u w:val="single"/>
                  <w:lang w:val="en-US"/>
                </w:rPr>
                <w:t>-</w:t>
              </w:r>
              <w:r w:rsidR="00146B97" w:rsidRPr="00A24071">
                <w:rPr>
                  <w:color w:val="0000FF"/>
                  <w:u w:val="single"/>
                  <w:lang w:val="en-US"/>
                </w:rPr>
                <w:t>program</w:t>
              </w:r>
            </w:hyperlink>
          </w:p>
          <w:p w:rsidR="00146B97" w:rsidRPr="00017561" w:rsidRDefault="00146B97" w:rsidP="00BE64CA">
            <w:pPr>
              <w:spacing w:after="0" w:line="240" w:lineRule="auto"/>
              <w:ind w:left="5"/>
            </w:pPr>
            <w:r w:rsidRPr="005E5039">
              <w:rPr>
                <w:sz w:val="20"/>
                <w:szCs w:val="20"/>
              </w:rPr>
              <w:t>Дата обращения:</w:t>
            </w:r>
            <w:r w:rsidR="00BE64CA">
              <w:rPr>
                <w:sz w:val="20"/>
                <w:szCs w:val="20"/>
              </w:rPr>
              <w:t xml:space="preserve"> </w:t>
            </w:r>
            <w:r w:rsidRPr="005E5039">
              <w:rPr>
                <w:sz w:val="20"/>
                <w:szCs w:val="20"/>
              </w:rPr>
              <w:t>29.05.2017</w:t>
            </w:r>
          </w:p>
        </w:tc>
        <w:tc>
          <w:tcPr>
            <w:tcW w:w="6804" w:type="dxa"/>
            <w:shd w:val="clear" w:color="auto" w:fill="FFFFFF"/>
          </w:tcPr>
          <w:p w:rsidR="00146B97" w:rsidRDefault="00146B97" w:rsidP="00D43A10">
            <w:pPr>
              <w:spacing w:before="120" w:after="0" w:line="240" w:lineRule="auto"/>
              <w:ind w:left="6"/>
            </w:pPr>
            <w:r w:rsidRPr="00A24071">
              <w:rPr>
                <w:i/>
              </w:rPr>
              <w:t xml:space="preserve">Цель </w:t>
            </w:r>
            <w:r w:rsidRPr="00A24071">
              <w:t xml:space="preserve">– обеспечить приезд зарубежных преподавателей в американские университеты и колледжи, </w:t>
            </w:r>
            <w:r>
              <w:t>которые редко</w:t>
            </w:r>
            <w:r w:rsidRPr="00A24071">
              <w:t xml:space="preserve"> принима</w:t>
            </w:r>
            <w:r>
              <w:t>ю</w:t>
            </w:r>
            <w:r w:rsidRPr="00A24071">
              <w:t>т</w:t>
            </w:r>
            <w:r>
              <w:t xml:space="preserve"> у себя ученых в рамках Программы Фулбрайта</w:t>
            </w:r>
            <w:r w:rsidRPr="00A24071">
              <w:t>. Приоритетом пользуются общественные колледжи, небольшие университеты, специализирующиеся в области магистерских программ по гуманитарным наукам, и университеты, где обучаются представители национальных меньшинств.</w:t>
            </w:r>
          </w:p>
          <w:p w:rsidR="00146B97" w:rsidRPr="0049517F" w:rsidRDefault="00146B97" w:rsidP="00D43A10">
            <w:pPr>
              <w:spacing w:before="120" w:after="0" w:line="240" w:lineRule="auto"/>
              <w:ind w:left="6"/>
            </w:pPr>
            <w:r>
              <w:rPr>
                <w:i/>
              </w:rPr>
              <w:t>Области исследований</w:t>
            </w:r>
            <w:r>
              <w:t xml:space="preserve"> – г</w:t>
            </w:r>
            <w:r w:rsidRPr="0049517F">
              <w:t>уманитарные</w:t>
            </w:r>
            <w:r>
              <w:t xml:space="preserve"> </w:t>
            </w:r>
            <w:r w:rsidRPr="0049517F">
              <w:t>и общественные науки.</w:t>
            </w:r>
          </w:p>
          <w:p w:rsidR="00146B97" w:rsidRDefault="00146B97" w:rsidP="00D43A10">
            <w:pPr>
              <w:spacing w:before="120" w:after="0" w:line="240" w:lineRule="auto"/>
              <w:ind w:left="6"/>
            </w:pPr>
            <w:r w:rsidRPr="0049517F">
              <w:rPr>
                <w:i/>
              </w:rPr>
              <w:t>Участники</w:t>
            </w:r>
            <w:r>
              <w:t xml:space="preserve"> – зарубежные преподаватели.</w:t>
            </w:r>
          </w:p>
          <w:p w:rsidR="00146B97" w:rsidRDefault="00146B97" w:rsidP="00D43A10">
            <w:pPr>
              <w:spacing w:before="120" w:after="0" w:line="240" w:lineRule="auto"/>
              <w:ind w:left="6"/>
            </w:pPr>
            <w:r w:rsidRPr="0049517F">
              <w:rPr>
                <w:i/>
              </w:rPr>
              <w:t>Условия участия</w:t>
            </w:r>
            <w:r>
              <w:t xml:space="preserve"> – </w:t>
            </w:r>
            <w:r w:rsidRPr="00A24071">
              <w:t xml:space="preserve">каждую осень Совет по международным обменам ученых (Council for International Exchange of Scholars) принимает заявки от американских вузов, желающих в </w:t>
            </w:r>
            <w:r w:rsidRPr="00A24071">
              <w:lastRenderedPageBreak/>
              <w:t>следующем учебном году пригласить на один или два семестра зарубежного преподавателя. Американский вуз либо называет конкретн</w:t>
            </w:r>
            <w:r>
              <w:t xml:space="preserve">ого преподавателя, либо направляет запрос в </w:t>
            </w:r>
            <w:r w:rsidRPr="00A24071">
              <w:t xml:space="preserve">Cовет </w:t>
            </w:r>
            <w:r>
              <w:t xml:space="preserve">на </w:t>
            </w:r>
            <w:r w:rsidRPr="00A24071">
              <w:t>подбо</w:t>
            </w:r>
            <w:r>
              <w:t>р</w:t>
            </w:r>
            <w:r w:rsidRPr="00A24071">
              <w:t xml:space="preserve"> подходящ</w:t>
            </w:r>
            <w:r>
              <w:t xml:space="preserve">его </w:t>
            </w:r>
            <w:r w:rsidRPr="00A24071">
              <w:t>кандидат</w:t>
            </w:r>
            <w:r>
              <w:t>а</w:t>
            </w:r>
            <w:r w:rsidRPr="00A24071">
              <w:t xml:space="preserve"> в одной из </w:t>
            </w:r>
            <w:r>
              <w:t xml:space="preserve">150 </w:t>
            </w:r>
            <w:r w:rsidRPr="00A24071">
              <w:t>стран, участвующих в программе.</w:t>
            </w:r>
            <w:r>
              <w:t xml:space="preserve"> </w:t>
            </w:r>
            <w:r w:rsidRPr="00A24071">
              <w:t>Заявка на российского преподавателя, поступающая в российский офис программы, может быть на конкретного российского ученого (именная) либо на любого специалиста в данной области (конкурсная). Для преподавателей российских вузов выделяют 1-2 гранта в год (необязательно каждый год).</w:t>
            </w:r>
            <w:r>
              <w:t xml:space="preserve"> </w:t>
            </w:r>
            <w:r w:rsidRPr="00A24071">
              <w:t xml:space="preserve">Отбором </w:t>
            </w:r>
            <w:r>
              <w:t>кандидатов в России программа Фулбрайта</w:t>
            </w:r>
            <w:r w:rsidRPr="00A24071">
              <w:t xml:space="preserve"> занимается только по </w:t>
            </w:r>
            <w:r>
              <w:t>запросу</w:t>
            </w:r>
            <w:r w:rsidRPr="00A24071">
              <w:t xml:space="preserve"> американской стороны, не чаще одного раза в несколько лет.</w:t>
            </w:r>
            <w:r>
              <w:t xml:space="preserve"> </w:t>
            </w:r>
            <w:r w:rsidRPr="00A24071">
              <w:t>Офис в России не проводит открытого конкурса по данной программе.</w:t>
            </w:r>
          </w:p>
          <w:p w:rsidR="00146B97" w:rsidRPr="00BC77CF" w:rsidRDefault="00D43A10" w:rsidP="001C5036">
            <w:pPr>
              <w:spacing w:before="120" w:after="120" w:line="240" w:lineRule="auto"/>
              <w:ind w:left="6"/>
            </w:pPr>
            <w:r>
              <w:t>Окончание</w:t>
            </w:r>
            <w:r w:rsidR="00146B97" w:rsidRPr="00BC77CF">
              <w:t xml:space="preserve"> подачи заявок на 2018-2019 учебный год – 16 октября 2017 года. </w:t>
            </w:r>
          </w:p>
        </w:tc>
      </w:tr>
      <w:tr w:rsidR="00146B97" w:rsidRPr="000C1AB5" w:rsidTr="00B97264">
        <w:trPr>
          <w:trHeight w:val="290"/>
        </w:trPr>
        <w:tc>
          <w:tcPr>
            <w:tcW w:w="2949" w:type="dxa"/>
            <w:shd w:val="clear" w:color="auto" w:fill="auto"/>
          </w:tcPr>
          <w:p w:rsidR="00146B97" w:rsidRDefault="00146B97" w:rsidP="00D43A10">
            <w:pPr>
              <w:spacing w:before="120" w:after="0" w:line="240" w:lineRule="auto"/>
              <w:ind w:left="6"/>
            </w:pPr>
            <w:r w:rsidRPr="00A24071">
              <w:lastRenderedPageBreak/>
              <w:t xml:space="preserve">Программа Фулбрайта для выпускников </w:t>
            </w:r>
            <w:r>
              <w:t xml:space="preserve">вузов </w:t>
            </w:r>
            <w:r w:rsidRPr="00A24071">
              <w:t>и аспирантов (Graduate Student Program)</w:t>
            </w:r>
            <w:r>
              <w:t xml:space="preserve"> </w:t>
            </w:r>
          </w:p>
          <w:p w:rsidR="00146B97" w:rsidRDefault="00556BB6" w:rsidP="004D2DAC">
            <w:pPr>
              <w:spacing w:before="120" w:after="0" w:line="240" w:lineRule="auto"/>
              <w:ind w:left="5"/>
              <w:rPr>
                <w:color w:val="0000FF"/>
                <w:u w:val="single"/>
              </w:rPr>
            </w:pPr>
            <w:hyperlink r:id="rId15" w:history="1">
              <w:r w:rsidR="00146B97" w:rsidRPr="00A24071">
                <w:rPr>
                  <w:color w:val="0000FF"/>
                  <w:u w:val="single"/>
                </w:rPr>
                <w:t>http://fulbright.ru/ru/russians/vgs</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29.05.2017</w:t>
            </w:r>
          </w:p>
        </w:tc>
        <w:tc>
          <w:tcPr>
            <w:tcW w:w="6804" w:type="dxa"/>
            <w:shd w:val="clear" w:color="auto" w:fill="auto"/>
          </w:tcPr>
          <w:p w:rsidR="00146B97" w:rsidRPr="00A24071" w:rsidRDefault="00146B97" w:rsidP="00D43A10">
            <w:pPr>
              <w:spacing w:before="120" w:after="0" w:line="240" w:lineRule="auto"/>
              <w:ind w:left="6"/>
            </w:pPr>
            <w:r w:rsidRPr="002C425D">
              <w:rPr>
                <w:i/>
              </w:rPr>
              <w:t>Цель</w:t>
            </w:r>
            <w:r>
              <w:t xml:space="preserve"> – приглашение </w:t>
            </w:r>
            <w:r w:rsidRPr="00A24071">
              <w:t>выпускник</w:t>
            </w:r>
            <w:r>
              <w:t>ов</w:t>
            </w:r>
            <w:r w:rsidRPr="00A24071">
              <w:t xml:space="preserve"> российских вузов и аспирант</w:t>
            </w:r>
            <w:r>
              <w:t>ов</w:t>
            </w:r>
            <w:r w:rsidRPr="00A24071">
              <w:t xml:space="preserve"> в университеты США для обучения </w:t>
            </w:r>
            <w:r>
              <w:t>и</w:t>
            </w:r>
            <w:r w:rsidRPr="00A24071">
              <w:t xml:space="preserve"> проведения исследований </w:t>
            </w:r>
            <w:r>
              <w:t>в любых</w:t>
            </w:r>
            <w:r w:rsidRPr="00A24071">
              <w:t xml:space="preserve"> предметны</w:t>
            </w:r>
            <w:r>
              <w:t>х</w:t>
            </w:r>
            <w:r w:rsidRPr="00A24071">
              <w:t xml:space="preserve"> дисциплина</w:t>
            </w:r>
            <w:r>
              <w:t xml:space="preserve">х (список специальностей, открытых для конкурса 2017-2018 года в России: </w:t>
            </w:r>
            <w:hyperlink r:id="rId16" w:history="1">
              <w:r w:rsidRPr="00994F10">
                <w:rPr>
                  <w:rStyle w:val="afb"/>
                </w:rPr>
                <w:t>http://fulbright.ru/ru/russians/vgsdisciplinesrus</w:t>
              </w:r>
            </w:hyperlink>
            <w:r>
              <w:t>)</w:t>
            </w:r>
            <w:r w:rsidRPr="00A24071">
              <w:t>.</w:t>
            </w:r>
            <w:r>
              <w:t xml:space="preserve"> </w:t>
            </w:r>
            <w:r w:rsidRPr="00A24071">
              <w:t xml:space="preserve"> </w:t>
            </w:r>
          </w:p>
          <w:p w:rsidR="00146B97" w:rsidRDefault="00146B97" w:rsidP="00D43A10">
            <w:pPr>
              <w:spacing w:before="120" w:after="0" w:line="240" w:lineRule="auto"/>
              <w:ind w:left="6"/>
            </w:pPr>
            <w:r w:rsidRPr="00A24071">
              <w:rPr>
                <w:i/>
              </w:rPr>
              <w:t>Участники</w:t>
            </w:r>
            <w:r w:rsidRPr="00A24071">
              <w:t xml:space="preserve"> – постоянно проживающие в России граждане РФ с дипломами специалиста, бакалавра или магистра не старше 30 лет, с хорошим знанием английского языка. В программе не могут принимать участие соискатели, имеющие кандидатскую степень. </w:t>
            </w:r>
          </w:p>
          <w:p w:rsidR="00146B97" w:rsidRPr="00A24071" w:rsidRDefault="00146B97" w:rsidP="00D43A10">
            <w:pPr>
              <w:spacing w:before="120" w:after="0" w:line="240" w:lineRule="auto"/>
              <w:ind w:left="6"/>
            </w:pPr>
            <w:r>
              <w:rPr>
                <w:i/>
              </w:rPr>
              <w:t xml:space="preserve">Условия участия </w:t>
            </w:r>
            <w:r w:rsidRPr="002C425D">
              <w:t>–</w:t>
            </w:r>
            <w:r>
              <w:t xml:space="preserve"> </w:t>
            </w:r>
            <w:r w:rsidRPr="00A24071">
              <w:t xml:space="preserve">гранты </w:t>
            </w:r>
            <w:r>
              <w:t xml:space="preserve">предоставляются </w:t>
            </w:r>
            <w:r w:rsidRPr="00A24071">
              <w:t xml:space="preserve">на конкурсной основе </w:t>
            </w:r>
            <w:r>
              <w:t>для</w:t>
            </w:r>
            <w:r w:rsidRPr="00A24071">
              <w:t xml:space="preserve"> обучени</w:t>
            </w:r>
            <w:r>
              <w:t>я</w:t>
            </w:r>
            <w:r w:rsidRPr="00A24071">
              <w:t xml:space="preserve"> в магистратуре одного из университетов США с целью получения степени магистра (Master's, кроме MBA)</w:t>
            </w:r>
            <w:r>
              <w:t xml:space="preserve"> либо </w:t>
            </w:r>
            <w:r w:rsidRPr="00A24071">
              <w:t xml:space="preserve">аспирантам </w:t>
            </w:r>
            <w:r>
              <w:t>для</w:t>
            </w:r>
            <w:r w:rsidRPr="00A24071">
              <w:t xml:space="preserve"> проведени</w:t>
            </w:r>
            <w:r>
              <w:t>я</w:t>
            </w:r>
            <w:r w:rsidRPr="00A24071">
              <w:t xml:space="preserve"> научно-исследовательской работы в университете и/или архиве США и сбора материалов для кандидатской диссертации. Программа для аспирантов </w:t>
            </w:r>
            <w:r>
              <w:t>не предусматривает</w:t>
            </w:r>
            <w:r w:rsidRPr="00A24071">
              <w:t xml:space="preserve"> </w:t>
            </w:r>
            <w:r>
              <w:t xml:space="preserve">получения </w:t>
            </w:r>
            <w:r w:rsidRPr="00A24071">
              <w:t>учёной степени в США.</w:t>
            </w:r>
          </w:p>
          <w:p w:rsidR="00146B97" w:rsidRPr="002C425D" w:rsidRDefault="00146B97" w:rsidP="00D43A10">
            <w:pPr>
              <w:spacing w:before="120" w:after="0" w:line="240" w:lineRule="auto"/>
              <w:ind w:left="6"/>
              <w:rPr>
                <w:i/>
              </w:rPr>
            </w:pPr>
            <w:r w:rsidRPr="002C425D">
              <w:rPr>
                <w:i/>
              </w:rPr>
              <w:t>Продолжительность:</w:t>
            </w:r>
          </w:p>
          <w:p w:rsidR="00146B97" w:rsidRPr="00A24071" w:rsidRDefault="00146B97" w:rsidP="00C153A4">
            <w:pPr>
              <w:numPr>
                <w:ilvl w:val="0"/>
                <w:numId w:val="93"/>
              </w:numPr>
              <w:spacing w:after="0" w:line="240" w:lineRule="auto"/>
              <w:ind w:left="459"/>
            </w:pPr>
            <w:r w:rsidRPr="00A24071">
              <w:t>магистерск</w:t>
            </w:r>
            <w:r>
              <w:t>ая</w:t>
            </w:r>
            <w:r w:rsidRPr="00A24071">
              <w:t xml:space="preserve"> программ</w:t>
            </w:r>
            <w:r>
              <w:t>а</w:t>
            </w:r>
            <w:r w:rsidRPr="00A24071">
              <w:t xml:space="preserve"> – 1</w:t>
            </w:r>
            <w:r>
              <w:t>-</w:t>
            </w:r>
            <w:r w:rsidRPr="00A24071">
              <w:t xml:space="preserve">2 </w:t>
            </w:r>
            <w:r>
              <w:t>года</w:t>
            </w:r>
            <w:r w:rsidRPr="00A24071">
              <w:t>;</w:t>
            </w:r>
          </w:p>
          <w:p w:rsidR="00146B97" w:rsidRDefault="00146B97" w:rsidP="00C153A4">
            <w:pPr>
              <w:numPr>
                <w:ilvl w:val="0"/>
                <w:numId w:val="93"/>
              </w:numPr>
              <w:spacing w:after="0" w:line="240" w:lineRule="auto"/>
              <w:ind w:left="459"/>
            </w:pPr>
            <w:r w:rsidRPr="00A24071">
              <w:t>программ</w:t>
            </w:r>
            <w:r>
              <w:t>а</w:t>
            </w:r>
            <w:r w:rsidRPr="00A24071">
              <w:t xml:space="preserve"> для аспирантов – 9 месяцев </w:t>
            </w:r>
            <w:r>
              <w:t>(1 учебный год</w:t>
            </w:r>
            <w:r w:rsidRPr="00A24071">
              <w:t xml:space="preserve">). </w:t>
            </w:r>
          </w:p>
          <w:p w:rsidR="00146B97" w:rsidRDefault="00146B97" w:rsidP="00D43A10">
            <w:pPr>
              <w:spacing w:before="120" w:after="0" w:line="240" w:lineRule="auto"/>
              <w:ind w:left="6"/>
            </w:pPr>
            <w:r w:rsidRPr="00A24071">
              <w:rPr>
                <w:i/>
              </w:rPr>
              <w:t>Финансировани</w:t>
            </w:r>
            <w:r>
              <w:rPr>
                <w:i/>
              </w:rPr>
              <w:t>е:</w:t>
            </w:r>
            <w:r w:rsidRPr="00A24071">
              <w:t xml:space="preserve"> </w:t>
            </w:r>
          </w:p>
          <w:p w:rsidR="00146B97" w:rsidRDefault="00146B97" w:rsidP="00C153A4">
            <w:pPr>
              <w:numPr>
                <w:ilvl w:val="0"/>
                <w:numId w:val="94"/>
              </w:numPr>
              <w:spacing w:after="0" w:line="240" w:lineRule="auto"/>
              <w:ind w:left="459"/>
            </w:pPr>
            <w:r>
              <w:t>стоимость</w:t>
            </w:r>
            <w:r w:rsidRPr="00A24071">
              <w:t xml:space="preserve"> обучения</w:t>
            </w:r>
            <w:r>
              <w:t>;</w:t>
            </w:r>
          </w:p>
          <w:p w:rsidR="00146B97" w:rsidRDefault="00146B97" w:rsidP="00C153A4">
            <w:pPr>
              <w:numPr>
                <w:ilvl w:val="0"/>
                <w:numId w:val="94"/>
              </w:numPr>
              <w:spacing w:after="0" w:line="240" w:lineRule="auto"/>
              <w:ind w:left="459"/>
            </w:pPr>
            <w:r w:rsidRPr="00A24071">
              <w:t>ежемесячная стипендия</w:t>
            </w:r>
            <w:r>
              <w:t>;</w:t>
            </w:r>
          </w:p>
          <w:p w:rsidR="00146B97" w:rsidRDefault="00146B97" w:rsidP="00C153A4">
            <w:pPr>
              <w:numPr>
                <w:ilvl w:val="0"/>
                <w:numId w:val="94"/>
              </w:numPr>
              <w:spacing w:after="0" w:line="240" w:lineRule="auto"/>
              <w:ind w:left="459"/>
            </w:pPr>
            <w:r>
              <w:t>медицинская страховка;</w:t>
            </w:r>
          </w:p>
          <w:p w:rsidR="00146B97" w:rsidRDefault="00146B97" w:rsidP="00C153A4">
            <w:pPr>
              <w:numPr>
                <w:ilvl w:val="0"/>
                <w:numId w:val="94"/>
              </w:numPr>
              <w:spacing w:after="0" w:line="240" w:lineRule="auto"/>
              <w:ind w:left="459"/>
            </w:pPr>
            <w:r w:rsidRPr="00A24071">
              <w:t>транспортны</w:t>
            </w:r>
            <w:r>
              <w:t>е</w:t>
            </w:r>
            <w:r w:rsidRPr="00A24071">
              <w:t xml:space="preserve"> расход</w:t>
            </w:r>
            <w:r>
              <w:t>ы</w:t>
            </w:r>
            <w:r w:rsidRPr="00A24071">
              <w:t>.</w:t>
            </w:r>
          </w:p>
          <w:p w:rsidR="00146B97" w:rsidRPr="00A24071" w:rsidRDefault="00146B97" w:rsidP="00863318">
            <w:pPr>
              <w:spacing w:before="120" w:after="120" w:line="240" w:lineRule="auto"/>
              <w:ind w:left="6"/>
            </w:pPr>
            <w:r>
              <w:t>К</w:t>
            </w:r>
            <w:r w:rsidRPr="00042C1F">
              <w:t>онкурс</w:t>
            </w:r>
            <w:r>
              <w:t xml:space="preserve"> </w:t>
            </w:r>
            <w:r w:rsidRPr="00042C1F">
              <w:t>на 2019-20 учебный год буд</w:t>
            </w:r>
            <w:r>
              <w:t xml:space="preserve">ет объявлен в феврале 2018 года. </w:t>
            </w:r>
          </w:p>
        </w:tc>
      </w:tr>
      <w:tr w:rsidR="00146B97" w:rsidRPr="000C1AB5" w:rsidTr="00B97264">
        <w:tc>
          <w:tcPr>
            <w:tcW w:w="2949" w:type="dxa"/>
            <w:shd w:val="clear" w:color="auto" w:fill="auto"/>
          </w:tcPr>
          <w:p w:rsidR="00146B97" w:rsidRPr="00A24071" w:rsidRDefault="00146B97" w:rsidP="000867D7">
            <w:pPr>
              <w:spacing w:before="120" w:after="0" w:line="240" w:lineRule="auto"/>
              <w:ind w:left="6"/>
            </w:pPr>
            <w:r w:rsidRPr="00A24071">
              <w:t>Программа Фулбрайта для преподавателей вузов (</w:t>
            </w:r>
            <w:r w:rsidRPr="00A24071">
              <w:rPr>
                <w:lang w:val="en-US"/>
              </w:rPr>
              <w:t>Fulbright</w:t>
            </w:r>
            <w:r w:rsidRPr="00A24071">
              <w:t xml:space="preserve"> </w:t>
            </w:r>
            <w:r w:rsidRPr="00A24071">
              <w:rPr>
                <w:lang w:val="en-US"/>
              </w:rPr>
              <w:t>Faculty</w:t>
            </w:r>
            <w:r w:rsidRPr="00A24071">
              <w:t xml:space="preserve"> </w:t>
            </w:r>
            <w:r w:rsidRPr="00A24071">
              <w:rPr>
                <w:lang w:val="en-US"/>
              </w:rPr>
              <w:t>Development</w:t>
            </w:r>
            <w:r w:rsidRPr="00A24071">
              <w:t xml:space="preserve"> </w:t>
            </w:r>
            <w:r w:rsidRPr="00A24071">
              <w:rPr>
                <w:lang w:val="en-US"/>
              </w:rPr>
              <w:t>Program</w:t>
            </w:r>
            <w:r w:rsidRPr="00A24071">
              <w:t xml:space="preserve">) </w:t>
            </w:r>
          </w:p>
          <w:p w:rsidR="00146B97" w:rsidRDefault="00556BB6" w:rsidP="004D2DAC">
            <w:pPr>
              <w:spacing w:before="120" w:after="0" w:line="240" w:lineRule="auto"/>
              <w:ind w:left="5"/>
              <w:rPr>
                <w:color w:val="0000FF"/>
                <w:u w:val="single"/>
              </w:rPr>
            </w:pPr>
            <w:hyperlink r:id="rId17" w:history="1">
              <w:r w:rsidR="00146B97" w:rsidRPr="00A24071">
                <w:rPr>
                  <w:color w:val="0000FF"/>
                  <w:u w:val="single"/>
                </w:rPr>
                <w:t>http://fulbright.ru/ru/russians/ffdp</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29.05.2017</w:t>
            </w:r>
          </w:p>
        </w:tc>
        <w:tc>
          <w:tcPr>
            <w:tcW w:w="6804" w:type="dxa"/>
            <w:shd w:val="clear" w:color="auto" w:fill="auto"/>
          </w:tcPr>
          <w:p w:rsidR="00146B97" w:rsidRDefault="00146B97" w:rsidP="000867D7">
            <w:pPr>
              <w:spacing w:before="120" w:after="0" w:line="240" w:lineRule="auto"/>
              <w:ind w:left="6"/>
            </w:pPr>
            <w:r w:rsidRPr="006E1601">
              <w:rPr>
                <w:i/>
              </w:rPr>
              <w:lastRenderedPageBreak/>
              <w:t>Цель</w:t>
            </w:r>
            <w:r>
              <w:t xml:space="preserve"> – </w:t>
            </w:r>
            <w:r w:rsidRPr="00A24071">
              <w:t>разработк</w:t>
            </w:r>
            <w:r>
              <w:t>а</w:t>
            </w:r>
            <w:r w:rsidRPr="00A24071">
              <w:t xml:space="preserve"> нового либо усовершенствовани</w:t>
            </w:r>
            <w:r>
              <w:t>е</w:t>
            </w:r>
            <w:r w:rsidRPr="00A24071">
              <w:t xml:space="preserve"> существующего учебного курса для российского вуза в рамках заявленной соискателем дисциплины</w:t>
            </w:r>
            <w:r>
              <w:t>.</w:t>
            </w:r>
          </w:p>
          <w:p w:rsidR="00146B97" w:rsidRPr="00A24071" w:rsidRDefault="00146B97" w:rsidP="000867D7">
            <w:pPr>
              <w:spacing w:before="120" w:after="0" w:line="240" w:lineRule="auto"/>
              <w:ind w:left="6"/>
            </w:pPr>
            <w:r w:rsidRPr="00A24071">
              <w:rPr>
                <w:i/>
              </w:rPr>
              <w:lastRenderedPageBreak/>
              <w:t xml:space="preserve">Участники </w:t>
            </w:r>
            <w:r w:rsidRPr="00A24071">
              <w:t>–</w:t>
            </w:r>
            <w:r>
              <w:t xml:space="preserve"> </w:t>
            </w:r>
            <w:r w:rsidRPr="00A24071">
              <w:t>постоянно проживающие в России граждане РФ</w:t>
            </w:r>
            <w:r>
              <w:t xml:space="preserve"> </w:t>
            </w:r>
            <w:r w:rsidRPr="00A24071">
              <w:t xml:space="preserve">в возрасте </w:t>
            </w:r>
            <w:r>
              <w:t>до</w:t>
            </w:r>
            <w:r w:rsidRPr="00A24071">
              <w:t xml:space="preserve"> 39 лет. </w:t>
            </w:r>
            <w:r w:rsidRPr="00E144FE">
              <w:t xml:space="preserve">На момент подачи документов участники конкурса должны работать преподавателями вуза по основному месту работы и иметь не менее 3-х лет непрерывного стажа преподавательской деятельности в вузе. </w:t>
            </w:r>
            <w:r w:rsidRPr="00A30100">
              <w:t>Участники конкурса должны владеть английским языком в пределах, необходимых для обучения и стажировки (ibtTOEFL не менее 80 баллов)</w:t>
            </w:r>
            <w:r>
              <w:t>. Наличие кандидатской степени не</w:t>
            </w:r>
            <w:r w:rsidRPr="00A24071">
              <w:t>обязательн</w:t>
            </w:r>
            <w:r>
              <w:t xml:space="preserve">о. </w:t>
            </w:r>
          </w:p>
          <w:p w:rsidR="00146B97" w:rsidRDefault="00146B97" w:rsidP="000867D7">
            <w:pPr>
              <w:spacing w:before="120" w:after="0" w:line="240" w:lineRule="auto"/>
              <w:ind w:left="6"/>
            </w:pPr>
            <w:r w:rsidRPr="008772E1">
              <w:rPr>
                <w:i/>
              </w:rPr>
              <w:t>Условия участия</w:t>
            </w:r>
            <w:r>
              <w:t xml:space="preserve"> – гранты присуждаются на конкурсной основе. Победители приезжают в США. В течение первых трех дней курса они </w:t>
            </w:r>
            <w:r w:rsidRPr="00A24071">
              <w:t xml:space="preserve">изучают теоретические аспекты и методики разработки учебных курсов в США. </w:t>
            </w:r>
            <w:r>
              <w:t xml:space="preserve">После этого переезжают в различные </w:t>
            </w:r>
            <w:r w:rsidRPr="00A24071">
              <w:t>университет</w:t>
            </w:r>
            <w:r>
              <w:t>ы</w:t>
            </w:r>
            <w:r w:rsidRPr="00A24071">
              <w:t xml:space="preserve"> США, которые подбираются для каждого финалиста индивидуально, в зависимости от заявленной им дисциплины. В ходе программы участники разраб</w:t>
            </w:r>
            <w:r>
              <w:t xml:space="preserve">атывают </w:t>
            </w:r>
            <w:r w:rsidRPr="00A24071">
              <w:t>учебны</w:t>
            </w:r>
            <w:r>
              <w:t>е</w:t>
            </w:r>
            <w:r w:rsidRPr="00A24071">
              <w:t xml:space="preserve"> курс</w:t>
            </w:r>
            <w:r>
              <w:t>ы</w:t>
            </w:r>
            <w:r w:rsidRPr="00A24071">
              <w:t>, посещают лекции и семинары, работают в лабораториях и библиотеках, а также участвуют в конференциях и дискуссиях</w:t>
            </w:r>
            <w:r>
              <w:t>.</w:t>
            </w:r>
            <w:r w:rsidRPr="00A24071">
              <w:t xml:space="preserve"> По завершении программы каждый участник представ</w:t>
            </w:r>
            <w:r>
              <w:t xml:space="preserve">ляет </w:t>
            </w:r>
            <w:r w:rsidRPr="00A24071">
              <w:t>разработанный им учебный курс на итоговом семинаре, который проводится в середине января в Институте международного образования в Нью-Йорке.</w:t>
            </w:r>
          </w:p>
          <w:p w:rsidR="00146B97" w:rsidRPr="00A24071" w:rsidRDefault="00146B97" w:rsidP="000867D7">
            <w:pPr>
              <w:spacing w:before="120" w:after="0" w:line="240" w:lineRule="auto"/>
              <w:ind w:left="6"/>
            </w:pPr>
            <w:r w:rsidRPr="00A24071">
              <w:rPr>
                <w:i/>
              </w:rPr>
              <w:t xml:space="preserve">Продолжительность </w:t>
            </w:r>
            <w:r>
              <w:rPr>
                <w:i/>
                <w:lang w:val="en-US"/>
              </w:rPr>
              <w:t>–</w:t>
            </w:r>
            <w:r w:rsidRPr="00A24071">
              <w:t xml:space="preserve"> 5 месяцев. </w:t>
            </w:r>
          </w:p>
          <w:p w:rsidR="00146B97" w:rsidRDefault="00146B97" w:rsidP="000867D7">
            <w:pPr>
              <w:spacing w:before="120" w:after="0" w:line="240" w:lineRule="auto"/>
              <w:ind w:left="6"/>
              <w:rPr>
                <w:i/>
              </w:rPr>
            </w:pPr>
            <w:r w:rsidRPr="00A24071">
              <w:rPr>
                <w:i/>
              </w:rPr>
              <w:t>Финансировани</w:t>
            </w:r>
            <w:r>
              <w:rPr>
                <w:i/>
              </w:rPr>
              <w:t>е:</w:t>
            </w:r>
          </w:p>
          <w:p w:rsidR="00146B97" w:rsidRDefault="00146B97" w:rsidP="00C153A4">
            <w:pPr>
              <w:numPr>
                <w:ilvl w:val="0"/>
                <w:numId w:val="95"/>
              </w:numPr>
              <w:spacing w:after="0" w:line="240" w:lineRule="auto"/>
              <w:ind w:left="459"/>
            </w:pPr>
            <w:r w:rsidRPr="00A24071">
              <w:t>ежемесячная стипендия</w:t>
            </w:r>
            <w:r>
              <w:t>;</w:t>
            </w:r>
          </w:p>
          <w:p w:rsidR="00146B97" w:rsidRDefault="00146B97" w:rsidP="00C153A4">
            <w:pPr>
              <w:numPr>
                <w:ilvl w:val="0"/>
                <w:numId w:val="95"/>
              </w:numPr>
              <w:spacing w:after="0" w:line="240" w:lineRule="auto"/>
              <w:ind w:left="459"/>
            </w:pPr>
            <w:r w:rsidRPr="00A24071">
              <w:t>медицинская страховка</w:t>
            </w:r>
            <w:r>
              <w:t>;</w:t>
            </w:r>
          </w:p>
          <w:p w:rsidR="00146B97" w:rsidRPr="00F00BC2" w:rsidRDefault="00146B97" w:rsidP="00C153A4">
            <w:pPr>
              <w:numPr>
                <w:ilvl w:val="0"/>
                <w:numId w:val="95"/>
              </w:numPr>
              <w:spacing w:after="0" w:line="240" w:lineRule="auto"/>
              <w:ind w:left="459"/>
              <w:rPr>
                <w:i/>
              </w:rPr>
            </w:pPr>
            <w:r w:rsidRPr="00A24071">
              <w:t>транспортны</w:t>
            </w:r>
            <w:r>
              <w:t>е</w:t>
            </w:r>
            <w:r w:rsidRPr="00A24071">
              <w:t xml:space="preserve"> расход</w:t>
            </w:r>
            <w:r>
              <w:t>ы</w:t>
            </w:r>
            <w:r w:rsidRPr="00A24071">
              <w:t>.</w:t>
            </w:r>
          </w:p>
          <w:p w:rsidR="00146B97" w:rsidRPr="00A24071" w:rsidRDefault="00146B97" w:rsidP="00863318">
            <w:pPr>
              <w:spacing w:before="120" w:after="120" w:line="240" w:lineRule="auto"/>
              <w:ind w:left="6"/>
              <w:rPr>
                <w:i/>
              </w:rPr>
            </w:pPr>
            <w:r>
              <w:t>П</w:t>
            </w:r>
            <w:r w:rsidRPr="00816412">
              <w:t>риём документов на</w:t>
            </w:r>
            <w:r>
              <w:t xml:space="preserve"> </w:t>
            </w:r>
            <w:r w:rsidRPr="00816412">
              <w:t>2018-19 учебный год</w:t>
            </w:r>
            <w:r>
              <w:t xml:space="preserve"> открыт</w:t>
            </w:r>
            <w:r w:rsidRPr="00816412">
              <w:t>.</w:t>
            </w:r>
            <w:r>
              <w:t xml:space="preserve"> К</w:t>
            </w:r>
            <w:r w:rsidRPr="00816412">
              <w:t>райний срок приёма документов: 15 июня 2017 г</w:t>
            </w:r>
            <w:r>
              <w:t xml:space="preserve">ода. </w:t>
            </w:r>
          </w:p>
        </w:tc>
      </w:tr>
      <w:tr w:rsidR="00146B97" w:rsidRPr="000C1AB5" w:rsidTr="00B97264">
        <w:tc>
          <w:tcPr>
            <w:tcW w:w="2949" w:type="dxa"/>
            <w:shd w:val="clear" w:color="auto" w:fill="auto"/>
          </w:tcPr>
          <w:p w:rsidR="00146B97" w:rsidRDefault="00146B97" w:rsidP="000867D7">
            <w:pPr>
              <w:spacing w:before="120" w:after="0" w:line="240" w:lineRule="auto"/>
              <w:ind w:left="6"/>
            </w:pPr>
            <w:r w:rsidRPr="00A24071">
              <w:lastRenderedPageBreak/>
              <w:t>Программа послов науки (</w:t>
            </w:r>
            <w:r w:rsidRPr="00A24071">
              <w:rPr>
                <w:lang w:val="en-US"/>
              </w:rPr>
              <w:t>Science</w:t>
            </w:r>
            <w:r w:rsidRPr="00A24071">
              <w:t xml:space="preserve"> </w:t>
            </w:r>
            <w:r w:rsidRPr="00A24071">
              <w:rPr>
                <w:lang w:val="en-US"/>
              </w:rPr>
              <w:t>Envoys</w:t>
            </w:r>
            <w:r w:rsidRPr="00A24071">
              <w:t xml:space="preserve"> </w:t>
            </w:r>
            <w:r w:rsidRPr="00A24071">
              <w:rPr>
                <w:lang w:val="en-US"/>
              </w:rPr>
              <w:t>Program</w:t>
            </w:r>
            <w:r w:rsidRPr="00A24071">
              <w:t xml:space="preserve">) </w:t>
            </w:r>
          </w:p>
          <w:p w:rsidR="00146B97" w:rsidRDefault="00556BB6" w:rsidP="004D2DAC">
            <w:pPr>
              <w:spacing w:before="120" w:after="0" w:line="240" w:lineRule="auto"/>
              <w:ind w:left="5"/>
              <w:rPr>
                <w:rStyle w:val="afb"/>
              </w:rPr>
            </w:pPr>
            <w:hyperlink r:id="rId18" w:history="1">
              <w:r w:rsidR="00146B97" w:rsidRPr="00017561">
                <w:rPr>
                  <w:rStyle w:val="afb"/>
                </w:rPr>
                <w:t>https://www.state.gov/e/oes/stc/scienceenvoy/index.htm</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29.05.2017</w:t>
            </w:r>
          </w:p>
        </w:tc>
        <w:tc>
          <w:tcPr>
            <w:tcW w:w="6804" w:type="dxa"/>
            <w:shd w:val="clear" w:color="auto" w:fill="auto"/>
          </w:tcPr>
          <w:p w:rsidR="000867D7" w:rsidRDefault="00146B97" w:rsidP="000867D7">
            <w:pPr>
              <w:spacing w:before="120" w:after="0" w:line="240" w:lineRule="auto"/>
              <w:ind w:left="6"/>
            </w:pPr>
            <w:r w:rsidRPr="00A24071">
              <w:rPr>
                <w:i/>
              </w:rPr>
              <w:t>Цель</w:t>
            </w:r>
            <w:r w:rsidRPr="00A24071">
              <w:t xml:space="preserve"> – установление связей и выявление </w:t>
            </w:r>
            <w:r>
              <w:t>потенциала</w:t>
            </w:r>
            <w:r w:rsidRPr="00A24071">
              <w:t xml:space="preserve"> для международного научно-технического сотрудничества</w:t>
            </w:r>
            <w:r>
              <w:t>.</w:t>
            </w:r>
            <w:r w:rsidRPr="00A24071">
              <w:t xml:space="preserve"> </w:t>
            </w:r>
          </w:p>
          <w:p w:rsidR="000867D7" w:rsidRDefault="00146B97" w:rsidP="000867D7">
            <w:pPr>
              <w:spacing w:before="120" w:after="0" w:line="240" w:lineRule="auto"/>
              <w:ind w:left="6"/>
            </w:pPr>
            <w:r w:rsidRPr="003B7737">
              <w:rPr>
                <w:i/>
              </w:rPr>
              <w:t>Участники</w:t>
            </w:r>
            <w:r>
              <w:t xml:space="preserve"> – </w:t>
            </w:r>
            <w:r w:rsidRPr="00A24071">
              <w:t>выдающ</w:t>
            </w:r>
            <w:r>
              <w:t>и</w:t>
            </w:r>
            <w:r w:rsidRPr="00A24071">
              <w:t>е</w:t>
            </w:r>
            <w:r>
              <w:t>с</w:t>
            </w:r>
            <w:r w:rsidRPr="00A24071">
              <w:t>я американски</w:t>
            </w:r>
            <w:r>
              <w:t>е</w:t>
            </w:r>
            <w:r w:rsidRPr="00A24071">
              <w:t xml:space="preserve"> учены</w:t>
            </w:r>
            <w:r>
              <w:t>е</w:t>
            </w:r>
            <w:r w:rsidRPr="00A24071">
              <w:t>, лауреат</w:t>
            </w:r>
            <w:r>
              <w:t>ы</w:t>
            </w:r>
            <w:r w:rsidRPr="00A24071">
              <w:t xml:space="preserve"> Нобелевской премии, признанны</w:t>
            </w:r>
            <w:r>
              <w:t>е</w:t>
            </w:r>
            <w:r w:rsidRPr="00A24071">
              <w:t xml:space="preserve"> эксперт</w:t>
            </w:r>
            <w:r>
              <w:t>ы.</w:t>
            </w:r>
            <w:r w:rsidRPr="00A24071">
              <w:t xml:space="preserve"> </w:t>
            </w:r>
          </w:p>
          <w:p w:rsidR="00146B97" w:rsidRPr="00A24071" w:rsidRDefault="00146B97" w:rsidP="000867D7">
            <w:pPr>
              <w:spacing w:before="120" w:after="120" w:line="240" w:lineRule="auto"/>
              <w:ind w:left="6"/>
            </w:pPr>
            <w:r w:rsidRPr="003B7737">
              <w:rPr>
                <w:i/>
              </w:rPr>
              <w:t xml:space="preserve">Условия участия </w:t>
            </w:r>
            <w:r>
              <w:t xml:space="preserve">– </w:t>
            </w:r>
            <w:r w:rsidRPr="00A24071">
              <w:t>визит</w:t>
            </w:r>
            <w:r>
              <w:t>ы послов науки</w:t>
            </w:r>
            <w:r w:rsidRPr="00A24071">
              <w:t xml:space="preserve"> в зарубежные страны, встреч</w:t>
            </w:r>
            <w:r>
              <w:t>и</w:t>
            </w:r>
            <w:r w:rsidRPr="00A24071">
              <w:t xml:space="preserve"> с представителями власти, научным сообществом, студентами</w:t>
            </w:r>
            <w:r>
              <w:t>.</w:t>
            </w:r>
          </w:p>
        </w:tc>
      </w:tr>
      <w:tr w:rsidR="00146B97" w:rsidRPr="000C1AB5" w:rsidTr="00B97264">
        <w:trPr>
          <w:trHeight w:val="496"/>
        </w:trPr>
        <w:tc>
          <w:tcPr>
            <w:tcW w:w="2949" w:type="dxa"/>
            <w:shd w:val="clear" w:color="auto" w:fill="auto"/>
          </w:tcPr>
          <w:p w:rsidR="00146B97" w:rsidRDefault="00146B97" w:rsidP="000867D7">
            <w:pPr>
              <w:spacing w:before="120" w:after="0" w:line="240" w:lineRule="auto"/>
              <w:ind w:left="6"/>
            </w:pPr>
            <w:r w:rsidRPr="00917ECD">
              <w:rPr>
                <w:lang w:val="en-US"/>
              </w:rPr>
              <w:t>LAUNCH</w:t>
            </w:r>
            <w:r w:rsidRPr="00917ECD">
              <w:t xml:space="preserve"> – Глобальная открытая инновационная платформа (</w:t>
            </w:r>
            <w:r w:rsidRPr="00917ECD">
              <w:rPr>
                <w:lang w:val="en-US"/>
              </w:rPr>
              <w:t>Global</w:t>
            </w:r>
            <w:r w:rsidRPr="00917ECD">
              <w:t xml:space="preserve"> </w:t>
            </w:r>
            <w:r w:rsidRPr="00917ECD">
              <w:rPr>
                <w:lang w:val="en-US"/>
              </w:rPr>
              <w:t>open</w:t>
            </w:r>
            <w:r w:rsidRPr="00917ECD">
              <w:t xml:space="preserve"> </w:t>
            </w:r>
            <w:r w:rsidRPr="00917ECD">
              <w:rPr>
                <w:lang w:val="en-US"/>
              </w:rPr>
              <w:t>innovation</w:t>
            </w:r>
            <w:r w:rsidRPr="00917ECD">
              <w:t xml:space="preserve"> </w:t>
            </w:r>
            <w:r w:rsidRPr="00917ECD">
              <w:rPr>
                <w:lang w:val="en-US"/>
              </w:rPr>
              <w:t>platform</w:t>
            </w:r>
            <w:r w:rsidRPr="00917ECD">
              <w:t xml:space="preserve">) </w:t>
            </w:r>
          </w:p>
          <w:p w:rsidR="00146B97" w:rsidRDefault="00556BB6" w:rsidP="004D2DAC">
            <w:pPr>
              <w:spacing w:before="120" w:after="0" w:line="240" w:lineRule="auto"/>
              <w:ind w:left="5"/>
              <w:rPr>
                <w:color w:val="0000FF"/>
                <w:u w:val="single"/>
              </w:rPr>
            </w:pPr>
            <w:hyperlink r:id="rId19" w:history="1">
              <w:r w:rsidR="00146B97" w:rsidRPr="00917ECD">
                <w:rPr>
                  <w:color w:val="0000FF"/>
                  <w:u w:val="single"/>
                  <w:lang w:val="en-US"/>
                </w:rPr>
                <w:t>http</w:t>
              </w:r>
              <w:r w:rsidR="00146B97" w:rsidRPr="00CB617D">
                <w:rPr>
                  <w:color w:val="0000FF"/>
                  <w:u w:val="single"/>
                </w:rPr>
                <w:t>://</w:t>
              </w:r>
              <w:r w:rsidR="00146B97" w:rsidRPr="00917ECD">
                <w:rPr>
                  <w:color w:val="0000FF"/>
                  <w:u w:val="single"/>
                  <w:lang w:val="en-US"/>
                </w:rPr>
                <w:t>www</w:t>
              </w:r>
              <w:r w:rsidR="00146B97" w:rsidRPr="00CB617D">
                <w:rPr>
                  <w:color w:val="0000FF"/>
                  <w:u w:val="single"/>
                </w:rPr>
                <w:t>.</w:t>
              </w:r>
              <w:r w:rsidR="00146B97" w:rsidRPr="00917ECD">
                <w:rPr>
                  <w:color w:val="0000FF"/>
                  <w:u w:val="single"/>
                  <w:lang w:val="en-US"/>
                </w:rPr>
                <w:t>launch</w:t>
              </w:r>
              <w:r w:rsidR="00146B97" w:rsidRPr="00CB617D">
                <w:rPr>
                  <w:color w:val="0000FF"/>
                  <w:u w:val="single"/>
                </w:rPr>
                <w:t>.</w:t>
              </w:r>
              <w:r w:rsidR="00146B97" w:rsidRPr="00917ECD">
                <w:rPr>
                  <w:color w:val="0000FF"/>
                  <w:u w:val="single"/>
                  <w:lang w:val="en-US"/>
                </w:rPr>
                <w:t>org</w:t>
              </w:r>
              <w:r w:rsidR="00146B97" w:rsidRPr="00CB617D">
                <w:rPr>
                  <w:color w:val="0000FF"/>
                  <w:u w:val="single"/>
                </w:rPr>
                <w:t>/</w:t>
              </w:r>
            </w:hyperlink>
          </w:p>
          <w:p w:rsidR="00146B97" w:rsidRPr="00BE64CA" w:rsidRDefault="00146B97" w:rsidP="003926C0">
            <w:pPr>
              <w:spacing w:after="120" w:line="240" w:lineRule="auto"/>
              <w:ind w:left="6"/>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29.05.2017</w:t>
            </w:r>
          </w:p>
        </w:tc>
        <w:tc>
          <w:tcPr>
            <w:tcW w:w="6804" w:type="dxa"/>
            <w:shd w:val="clear" w:color="auto" w:fill="auto"/>
          </w:tcPr>
          <w:p w:rsidR="00146B97" w:rsidRPr="00917ECD" w:rsidRDefault="00146B97" w:rsidP="000867D7">
            <w:pPr>
              <w:spacing w:before="120" w:after="0" w:line="240" w:lineRule="auto"/>
              <w:ind w:left="6"/>
            </w:pPr>
            <w:r w:rsidRPr="00917ECD">
              <w:rPr>
                <w:i/>
              </w:rPr>
              <w:t xml:space="preserve">Цель </w:t>
            </w:r>
            <w:r w:rsidRPr="00917ECD">
              <w:t xml:space="preserve">– поддержка глобального сетевого сообщества участников инновационной деятельности разных стран для совместного поиска и применения инновационных подходов и технологий, направленных на решение глобальных проблем. </w:t>
            </w:r>
          </w:p>
          <w:p w:rsidR="00146B97" w:rsidRPr="00917ECD" w:rsidRDefault="00146B97" w:rsidP="00863318">
            <w:pPr>
              <w:spacing w:after="120" w:line="240" w:lineRule="auto"/>
              <w:ind w:left="6"/>
            </w:pPr>
            <w:r w:rsidRPr="00917ECD">
              <w:t>Не является грантовой программой.</w:t>
            </w:r>
          </w:p>
        </w:tc>
      </w:tr>
      <w:tr w:rsidR="00146B97" w:rsidRPr="000C1AB5" w:rsidTr="00B97264">
        <w:trPr>
          <w:trHeight w:val="872"/>
        </w:trPr>
        <w:tc>
          <w:tcPr>
            <w:tcW w:w="2949" w:type="dxa"/>
            <w:shd w:val="clear" w:color="auto" w:fill="auto"/>
          </w:tcPr>
          <w:p w:rsidR="00146B97" w:rsidRDefault="00146B97" w:rsidP="000867D7">
            <w:pPr>
              <w:spacing w:before="120" w:after="0" w:line="240" w:lineRule="auto"/>
              <w:ind w:left="6"/>
            </w:pPr>
            <w:r w:rsidRPr="00A24071">
              <w:t>Партнерства для международных исследований и образования (</w:t>
            </w:r>
            <w:r w:rsidRPr="00A24071">
              <w:rPr>
                <w:lang w:val="en-US"/>
              </w:rPr>
              <w:t>Partnerships</w:t>
            </w:r>
            <w:r w:rsidRPr="00CB617D">
              <w:t xml:space="preserve"> </w:t>
            </w:r>
            <w:r w:rsidRPr="00A24071">
              <w:rPr>
                <w:lang w:val="en-US"/>
              </w:rPr>
              <w:lastRenderedPageBreak/>
              <w:t>for</w:t>
            </w:r>
            <w:r w:rsidRPr="00CB617D">
              <w:t xml:space="preserve"> </w:t>
            </w:r>
            <w:r w:rsidRPr="00A24071">
              <w:rPr>
                <w:lang w:val="en-US"/>
              </w:rPr>
              <w:t>International</w:t>
            </w:r>
            <w:r w:rsidRPr="00CB617D">
              <w:t xml:space="preserve"> </w:t>
            </w:r>
            <w:r w:rsidRPr="00A24071">
              <w:rPr>
                <w:lang w:val="en-US"/>
              </w:rPr>
              <w:t>Research</w:t>
            </w:r>
            <w:r w:rsidRPr="00CB617D">
              <w:t xml:space="preserve"> </w:t>
            </w:r>
            <w:r w:rsidRPr="00A24071">
              <w:rPr>
                <w:lang w:val="en-US"/>
              </w:rPr>
              <w:t>and</w:t>
            </w:r>
            <w:r w:rsidRPr="00CB617D">
              <w:t xml:space="preserve"> </w:t>
            </w:r>
            <w:r w:rsidRPr="00A24071">
              <w:rPr>
                <w:lang w:val="en-US"/>
              </w:rPr>
              <w:t>Education</w:t>
            </w:r>
            <w:r w:rsidRPr="00CB617D">
              <w:t>)</w:t>
            </w:r>
          </w:p>
          <w:p w:rsidR="00146B97" w:rsidRDefault="00556BB6" w:rsidP="004D2DAC">
            <w:pPr>
              <w:spacing w:before="120" w:after="0" w:line="240" w:lineRule="auto"/>
              <w:ind w:left="5"/>
              <w:rPr>
                <w:color w:val="0000FF"/>
                <w:u w:val="single"/>
              </w:rPr>
            </w:pPr>
            <w:hyperlink r:id="rId20" w:history="1">
              <w:r w:rsidR="00146B97" w:rsidRPr="00A24071">
                <w:rPr>
                  <w:color w:val="0000FF"/>
                  <w:u w:val="single"/>
                  <w:lang w:val="en-US"/>
                </w:rPr>
                <w:t>https</w:t>
              </w:r>
              <w:r w:rsidR="00146B97" w:rsidRPr="00A24071">
                <w:rPr>
                  <w:color w:val="0000FF"/>
                  <w:u w:val="single"/>
                </w:rPr>
                <w:t>://</w:t>
              </w:r>
              <w:r w:rsidR="00146B97" w:rsidRPr="00A24071">
                <w:rPr>
                  <w:color w:val="0000FF"/>
                  <w:u w:val="single"/>
                  <w:lang w:val="en-US"/>
                </w:rPr>
                <w:t>www</w:t>
              </w:r>
              <w:r w:rsidR="00146B97" w:rsidRPr="00A24071">
                <w:rPr>
                  <w:color w:val="0000FF"/>
                  <w:u w:val="single"/>
                </w:rPr>
                <w:t>.</w:t>
              </w:r>
              <w:r w:rsidR="00146B97" w:rsidRPr="00A24071">
                <w:rPr>
                  <w:color w:val="0000FF"/>
                  <w:u w:val="single"/>
                  <w:lang w:val="en-US"/>
                </w:rPr>
                <w:t>nsf</w:t>
              </w:r>
              <w:r w:rsidR="00146B97" w:rsidRPr="00A24071">
                <w:rPr>
                  <w:color w:val="0000FF"/>
                  <w:u w:val="single"/>
                </w:rPr>
                <w:t>.</w:t>
              </w:r>
              <w:r w:rsidR="00146B97" w:rsidRPr="00A24071">
                <w:rPr>
                  <w:color w:val="0000FF"/>
                  <w:u w:val="single"/>
                  <w:lang w:val="en-US"/>
                </w:rPr>
                <w:t>gov</w:t>
              </w:r>
              <w:r w:rsidR="00146B97" w:rsidRPr="00A24071">
                <w:rPr>
                  <w:color w:val="0000FF"/>
                  <w:u w:val="single"/>
                </w:rPr>
                <w:t>/</w:t>
              </w:r>
              <w:r w:rsidR="00146B97" w:rsidRPr="00A24071">
                <w:rPr>
                  <w:color w:val="0000FF"/>
                  <w:u w:val="single"/>
                  <w:lang w:val="en-US"/>
                </w:rPr>
                <w:t>funding</w:t>
              </w:r>
              <w:r w:rsidR="00146B97" w:rsidRPr="00A24071">
                <w:rPr>
                  <w:color w:val="0000FF"/>
                  <w:u w:val="single"/>
                </w:rPr>
                <w:t>/</w:t>
              </w:r>
              <w:r w:rsidR="00146B97" w:rsidRPr="00A24071">
                <w:rPr>
                  <w:color w:val="0000FF"/>
                  <w:u w:val="single"/>
                  <w:lang w:val="en-US"/>
                </w:rPr>
                <w:t>pgm</w:t>
              </w:r>
              <w:r w:rsidR="00146B97" w:rsidRPr="00A24071">
                <w:rPr>
                  <w:color w:val="0000FF"/>
                  <w:u w:val="single"/>
                </w:rPr>
                <w:t>_</w:t>
              </w:r>
              <w:r w:rsidR="00146B97" w:rsidRPr="00A24071">
                <w:rPr>
                  <w:color w:val="0000FF"/>
                  <w:u w:val="single"/>
                  <w:lang w:val="en-US"/>
                </w:rPr>
                <w:t>summ</w:t>
              </w:r>
              <w:r w:rsidR="00146B97" w:rsidRPr="00A24071">
                <w:rPr>
                  <w:color w:val="0000FF"/>
                  <w:u w:val="single"/>
                </w:rPr>
                <w:t>.</w:t>
              </w:r>
              <w:r w:rsidR="00146B97" w:rsidRPr="00A24071">
                <w:rPr>
                  <w:color w:val="0000FF"/>
                  <w:u w:val="single"/>
                  <w:lang w:val="en-US"/>
                </w:rPr>
                <w:t>jsp</w:t>
              </w:r>
              <w:r w:rsidR="00146B97" w:rsidRPr="00A24071">
                <w:rPr>
                  <w:color w:val="0000FF"/>
                  <w:u w:val="single"/>
                </w:rPr>
                <w:t>?</w:t>
              </w:r>
              <w:r w:rsidR="00146B97" w:rsidRPr="00A24071">
                <w:rPr>
                  <w:color w:val="0000FF"/>
                  <w:u w:val="single"/>
                  <w:lang w:val="en-US"/>
                </w:rPr>
                <w:t>pims</w:t>
              </w:r>
              <w:r w:rsidR="00146B97" w:rsidRPr="00A24071">
                <w:rPr>
                  <w:color w:val="0000FF"/>
                  <w:u w:val="single"/>
                </w:rPr>
                <w:t>_</w:t>
              </w:r>
              <w:r w:rsidR="00146B97" w:rsidRPr="00A24071">
                <w:rPr>
                  <w:color w:val="0000FF"/>
                  <w:u w:val="single"/>
                  <w:lang w:val="en-US"/>
                </w:rPr>
                <w:t>id</w:t>
              </w:r>
              <w:r w:rsidR="00146B97" w:rsidRPr="00A24071">
                <w:rPr>
                  <w:color w:val="0000FF"/>
                  <w:u w:val="single"/>
                </w:rPr>
                <w:t>=505038</w:t>
              </w:r>
            </w:hyperlink>
          </w:p>
          <w:p w:rsidR="00146B97" w:rsidRPr="00BE64CA" w:rsidRDefault="00146B97" w:rsidP="004D2DAC">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146B97" w:rsidRPr="004731B4" w:rsidRDefault="00146B97" w:rsidP="004D2DAC">
            <w:pPr>
              <w:spacing w:after="0" w:line="240" w:lineRule="auto"/>
              <w:ind w:left="5"/>
            </w:pPr>
          </w:p>
        </w:tc>
        <w:tc>
          <w:tcPr>
            <w:tcW w:w="6804" w:type="dxa"/>
            <w:shd w:val="clear" w:color="auto" w:fill="auto"/>
          </w:tcPr>
          <w:p w:rsidR="00146B97" w:rsidRPr="00A24071" w:rsidRDefault="00146B97" w:rsidP="000867D7">
            <w:pPr>
              <w:spacing w:before="120" w:after="0" w:line="240" w:lineRule="auto"/>
              <w:ind w:left="6"/>
            </w:pPr>
            <w:r w:rsidRPr="00A24071">
              <w:rPr>
                <w:i/>
              </w:rPr>
              <w:lastRenderedPageBreak/>
              <w:t>Цель</w:t>
            </w:r>
            <w:r w:rsidRPr="00A24071">
              <w:t xml:space="preserve"> – п</w:t>
            </w:r>
            <w:r>
              <w:t xml:space="preserve">оддержка передовых исследований, </w:t>
            </w:r>
            <w:r w:rsidRPr="00A24071">
              <w:t>требу</w:t>
            </w:r>
            <w:r>
              <w:t>ющих</w:t>
            </w:r>
            <w:r w:rsidRPr="00A24071">
              <w:t xml:space="preserve"> о</w:t>
            </w:r>
            <w:r>
              <w:t xml:space="preserve">бъединения усилий и компетенций </w:t>
            </w:r>
            <w:r w:rsidRPr="00A24071">
              <w:t>ученых разных стран</w:t>
            </w:r>
            <w:r>
              <w:t xml:space="preserve"> для достижения наилучших результатов</w:t>
            </w:r>
            <w:r w:rsidRPr="00A24071">
              <w:t xml:space="preserve">. </w:t>
            </w:r>
          </w:p>
          <w:p w:rsidR="00146B97" w:rsidRPr="00A24071" w:rsidRDefault="00146B97" w:rsidP="000867D7">
            <w:pPr>
              <w:spacing w:before="120" w:after="0" w:line="240" w:lineRule="auto"/>
              <w:ind w:left="6"/>
            </w:pPr>
            <w:r w:rsidRPr="00A24071">
              <w:rPr>
                <w:i/>
              </w:rPr>
              <w:lastRenderedPageBreak/>
              <w:t>Участники</w:t>
            </w:r>
            <w:r w:rsidRPr="00A24071">
              <w:t xml:space="preserve"> – научный руководитель проекта должен представлять исследовательскую организацию США (гражданство США не является обязательным требованием). Участники и</w:t>
            </w:r>
            <w:r>
              <w:t>з других стран получают статус зарубежных партнёров</w:t>
            </w:r>
            <w:r w:rsidRPr="00A24071">
              <w:t xml:space="preserve">. </w:t>
            </w:r>
          </w:p>
          <w:p w:rsidR="00146B97" w:rsidRDefault="00146B97" w:rsidP="000867D7">
            <w:pPr>
              <w:spacing w:before="120" w:after="0" w:line="240" w:lineRule="auto"/>
              <w:ind w:left="6"/>
            </w:pPr>
            <w:r w:rsidRPr="00A24071">
              <w:rPr>
                <w:i/>
              </w:rPr>
              <w:t>Области</w:t>
            </w:r>
            <w:r w:rsidRPr="00A24071">
              <w:t xml:space="preserve"> </w:t>
            </w:r>
            <w:r w:rsidRPr="005E7C66">
              <w:rPr>
                <w:i/>
              </w:rPr>
              <w:t>исследований</w:t>
            </w:r>
            <w:r>
              <w:t>:</w:t>
            </w:r>
          </w:p>
          <w:p w:rsidR="00146B97" w:rsidRPr="00583FDF" w:rsidRDefault="00146B97" w:rsidP="00C153A4">
            <w:pPr>
              <w:pStyle w:val="affffffb"/>
              <w:numPr>
                <w:ilvl w:val="0"/>
                <w:numId w:val="96"/>
              </w:numPr>
              <w:spacing w:after="0" w:line="240" w:lineRule="auto"/>
            </w:pPr>
            <w:r w:rsidRPr="00583FDF">
              <w:t>биологические науки;</w:t>
            </w:r>
          </w:p>
          <w:p w:rsidR="00146B97" w:rsidRPr="00583FDF" w:rsidRDefault="00146B97" w:rsidP="00C153A4">
            <w:pPr>
              <w:pStyle w:val="affffffb"/>
              <w:numPr>
                <w:ilvl w:val="0"/>
                <w:numId w:val="96"/>
              </w:numPr>
              <w:spacing w:after="0" w:line="240" w:lineRule="auto"/>
            </w:pPr>
            <w:r w:rsidRPr="00583FDF">
              <w:t>науки о Земле;</w:t>
            </w:r>
          </w:p>
          <w:p w:rsidR="00146B97" w:rsidRPr="00583FDF" w:rsidRDefault="00146B97" w:rsidP="00C153A4">
            <w:pPr>
              <w:pStyle w:val="affffffb"/>
              <w:numPr>
                <w:ilvl w:val="0"/>
                <w:numId w:val="96"/>
              </w:numPr>
              <w:spacing w:after="0" w:line="240" w:lineRule="auto"/>
            </w:pPr>
            <w:r w:rsidRPr="00583FDF">
              <w:t>компьютерные и информационные науки и технологии;</w:t>
            </w:r>
          </w:p>
          <w:p w:rsidR="00146B97" w:rsidRPr="00583FDF" w:rsidRDefault="00146B97" w:rsidP="00C153A4">
            <w:pPr>
              <w:pStyle w:val="affffffb"/>
              <w:numPr>
                <w:ilvl w:val="0"/>
                <w:numId w:val="96"/>
              </w:numPr>
              <w:spacing w:after="0" w:line="240" w:lineRule="auto"/>
            </w:pPr>
            <w:r w:rsidRPr="00583FDF">
              <w:t>образование и развитие кадровых ресурсов;</w:t>
            </w:r>
          </w:p>
          <w:p w:rsidR="00146B97" w:rsidRPr="00583FDF" w:rsidRDefault="00146B97" w:rsidP="00C153A4">
            <w:pPr>
              <w:pStyle w:val="affffffb"/>
              <w:numPr>
                <w:ilvl w:val="0"/>
                <w:numId w:val="96"/>
              </w:numPr>
              <w:spacing w:after="0" w:line="240" w:lineRule="auto"/>
            </w:pPr>
            <w:r w:rsidRPr="00583FDF">
              <w:t>международное научно-техническое сотрудничество;</w:t>
            </w:r>
          </w:p>
          <w:p w:rsidR="00146B97" w:rsidRPr="00583FDF" w:rsidRDefault="00146B97" w:rsidP="00C153A4">
            <w:pPr>
              <w:pStyle w:val="affffffb"/>
              <w:numPr>
                <w:ilvl w:val="0"/>
                <w:numId w:val="96"/>
              </w:numPr>
              <w:spacing w:after="0" w:line="240" w:lineRule="auto"/>
            </w:pPr>
            <w:r w:rsidRPr="00583FDF">
              <w:t>технические науки;</w:t>
            </w:r>
          </w:p>
          <w:p w:rsidR="00146B97" w:rsidRPr="00583FDF" w:rsidRDefault="00146B97" w:rsidP="00C153A4">
            <w:pPr>
              <w:pStyle w:val="affffffb"/>
              <w:numPr>
                <w:ilvl w:val="0"/>
                <w:numId w:val="96"/>
              </w:numPr>
              <w:spacing w:after="0" w:line="240" w:lineRule="auto"/>
            </w:pPr>
            <w:r w:rsidRPr="00583FDF">
              <w:t>исследования окружающей среды;</w:t>
            </w:r>
          </w:p>
          <w:p w:rsidR="00146B97" w:rsidRPr="00583FDF" w:rsidRDefault="00146B97" w:rsidP="00C153A4">
            <w:pPr>
              <w:pStyle w:val="affffffb"/>
              <w:numPr>
                <w:ilvl w:val="0"/>
                <w:numId w:val="96"/>
              </w:numPr>
              <w:spacing w:after="0" w:line="240" w:lineRule="auto"/>
            </w:pPr>
            <w:r w:rsidRPr="00583FDF">
              <w:t>социальные и экономические науки;</w:t>
            </w:r>
          </w:p>
          <w:p w:rsidR="00146B97" w:rsidRDefault="00146B97" w:rsidP="00C153A4">
            <w:pPr>
              <w:pStyle w:val="affffffb"/>
              <w:numPr>
                <w:ilvl w:val="0"/>
                <w:numId w:val="96"/>
              </w:numPr>
              <w:spacing w:after="0" w:line="240" w:lineRule="auto"/>
            </w:pPr>
            <w:r w:rsidRPr="00583FDF">
              <w:t>междисциплинарные исследования.</w:t>
            </w:r>
          </w:p>
          <w:p w:rsidR="00146B97" w:rsidRDefault="00146B97" w:rsidP="000867D7">
            <w:pPr>
              <w:spacing w:before="120" w:after="0" w:line="240" w:lineRule="auto"/>
              <w:ind w:left="6"/>
            </w:pPr>
            <w:r w:rsidRPr="00A24071">
              <w:rPr>
                <w:i/>
              </w:rPr>
              <w:t>Финансировани</w:t>
            </w:r>
            <w:r>
              <w:rPr>
                <w:i/>
              </w:rPr>
              <w:t>е:</w:t>
            </w:r>
            <w:r w:rsidRPr="00A24071">
              <w:t xml:space="preserve"> программа финансирует только расходы американской части исследова</w:t>
            </w:r>
            <w:r>
              <w:t>ний,</w:t>
            </w:r>
            <w:r w:rsidRPr="00A24071">
              <w:t xml:space="preserve"> иностран</w:t>
            </w:r>
            <w:r>
              <w:t xml:space="preserve">ные участники должны обеспечить </w:t>
            </w:r>
            <w:r w:rsidRPr="00A24071">
              <w:t xml:space="preserve">софинансирование самостоятельно. </w:t>
            </w:r>
          </w:p>
          <w:p w:rsidR="00146B97" w:rsidRPr="00A24071" w:rsidRDefault="00146B97" w:rsidP="000867D7">
            <w:pPr>
              <w:spacing w:after="120" w:line="240" w:lineRule="auto"/>
              <w:ind w:left="6"/>
              <w:rPr>
                <w:i/>
              </w:rPr>
            </w:pPr>
            <w:r>
              <w:t xml:space="preserve">Российское участие в совместных проектах </w:t>
            </w:r>
            <w:r w:rsidRPr="00A24071">
              <w:t>финансиру</w:t>
            </w:r>
            <w:r>
              <w:t>ется</w:t>
            </w:r>
            <w:r w:rsidRPr="00A24071">
              <w:t xml:space="preserve"> РФФИ </w:t>
            </w:r>
            <w:r>
              <w:t>и Минобрнауки России</w:t>
            </w:r>
            <w:r w:rsidRPr="00A24071">
              <w:t>.</w:t>
            </w:r>
          </w:p>
        </w:tc>
      </w:tr>
      <w:tr w:rsidR="00146B97" w:rsidRPr="000C1AB5" w:rsidTr="00B97264">
        <w:trPr>
          <w:trHeight w:val="1481"/>
        </w:trPr>
        <w:tc>
          <w:tcPr>
            <w:tcW w:w="2949" w:type="dxa"/>
            <w:shd w:val="clear" w:color="auto" w:fill="auto"/>
          </w:tcPr>
          <w:p w:rsidR="00146B97" w:rsidRDefault="00146B97" w:rsidP="000867D7">
            <w:pPr>
              <w:spacing w:before="120" w:after="0" w:line="240" w:lineRule="auto"/>
              <w:ind w:left="6"/>
              <w:rPr>
                <w:shd w:val="clear" w:color="auto" w:fill="FFFFFF"/>
              </w:rPr>
            </w:pPr>
            <w:r w:rsidRPr="008A2B9D">
              <w:rPr>
                <w:shd w:val="clear" w:color="auto" w:fill="FFFFFF"/>
              </w:rPr>
              <w:lastRenderedPageBreak/>
              <w:t>Конкурс 2017 года проектов фундаментальных научных исследований, проводимый совместно РФФИ и Национальными институтами здоровья США</w:t>
            </w:r>
          </w:p>
          <w:p w:rsidR="00146B97" w:rsidRDefault="00556BB6" w:rsidP="00146B97">
            <w:pPr>
              <w:spacing w:before="120" w:after="0" w:line="240" w:lineRule="auto"/>
              <w:ind w:left="6"/>
              <w:rPr>
                <w:shd w:val="clear" w:color="auto" w:fill="FFFFFF"/>
              </w:rPr>
            </w:pPr>
            <w:hyperlink r:id="rId21" w:history="1">
              <w:r w:rsidR="00146B97" w:rsidRPr="00A24071">
                <w:rPr>
                  <w:color w:val="0000FF"/>
                  <w:u w:val="single"/>
                </w:rPr>
                <w:t>http://www.rfbr.ru/rffi/ru/contest/n_812/o_1956967</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tc>
        <w:tc>
          <w:tcPr>
            <w:tcW w:w="6804" w:type="dxa"/>
            <w:shd w:val="clear" w:color="auto" w:fill="auto"/>
          </w:tcPr>
          <w:p w:rsidR="00146B97" w:rsidRDefault="00146B97" w:rsidP="000867D7">
            <w:pPr>
              <w:spacing w:before="120" w:after="0" w:line="240" w:lineRule="auto"/>
              <w:ind w:left="6"/>
            </w:pPr>
            <w:r w:rsidRPr="00A24071">
              <w:rPr>
                <w:i/>
              </w:rPr>
              <w:t>Цель</w:t>
            </w:r>
            <w:r w:rsidRPr="00A24071">
              <w:t xml:space="preserve"> –</w:t>
            </w:r>
            <w:r>
              <w:t xml:space="preserve"> </w:t>
            </w:r>
            <w:r w:rsidRPr="00A24071">
              <w:t>финансовая поддержка проектов фундаментальных научных исследований, осуществляемых совместно учеными из России и США.</w:t>
            </w:r>
          </w:p>
          <w:p w:rsidR="00146B97" w:rsidRPr="00A24071" w:rsidRDefault="00146B97" w:rsidP="000867D7">
            <w:pPr>
              <w:spacing w:before="120" w:after="0" w:line="240" w:lineRule="auto"/>
              <w:ind w:left="6"/>
            </w:pPr>
            <w:r w:rsidRPr="008A2B9D">
              <w:rPr>
                <w:i/>
              </w:rPr>
              <w:t>Области исследований</w:t>
            </w:r>
            <w:r>
              <w:t xml:space="preserve"> – </w:t>
            </w:r>
            <w:r w:rsidRPr="00A24071">
              <w:t>фундаментальные мультидисциплинарные исследования ВИЧ, направленные на профилактику и лечение ВИЧ/СПИДа и ВИЧ ассоциированных сопутствующих заболеваний.</w:t>
            </w:r>
          </w:p>
          <w:p w:rsidR="00146B97" w:rsidRPr="00A24071" w:rsidRDefault="00146B97" w:rsidP="000867D7">
            <w:pPr>
              <w:spacing w:before="120" w:after="0" w:line="240" w:lineRule="auto"/>
              <w:ind w:left="6"/>
            </w:pPr>
            <w:r>
              <w:rPr>
                <w:i/>
              </w:rPr>
              <w:t>Финансирование</w:t>
            </w:r>
            <w:r w:rsidRPr="00A24071">
              <w:t xml:space="preserve"> – до 6 000 000 рублей.</w:t>
            </w:r>
          </w:p>
          <w:p w:rsidR="00146B97" w:rsidRPr="00A24071" w:rsidRDefault="00146B97" w:rsidP="000867D7">
            <w:pPr>
              <w:spacing w:before="120" w:after="120" w:line="240" w:lineRule="auto"/>
              <w:ind w:left="6"/>
            </w:pPr>
            <w:r>
              <w:rPr>
                <w:i/>
              </w:rPr>
              <w:t xml:space="preserve">Условия участия: </w:t>
            </w:r>
            <w:r w:rsidRPr="00A24071">
              <w:t xml:space="preserve">РФФИ </w:t>
            </w:r>
            <w:r>
              <w:t xml:space="preserve">на конкурсной основе </w:t>
            </w:r>
            <w:r w:rsidRPr="00A24071">
              <w:t>предоставляет грант</w:t>
            </w:r>
            <w:r>
              <w:t>ы</w:t>
            </w:r>
            <w:r w:rsidRPr="00A24071">
              <w:t xml:space="preserve"> российским участникам.</w:t>
            </w:r>
          </w:p>
        </w:tc>
      </w:tr>
      <w:tr w:rsidR="00146B97" w:rsidRPr="000C1AB5" w:rsidTr="00B97264">
        <w:trPr>
          <w:trHeight w:val="496"/>
        </w:trPr>
        <w:tc>
          <w:tcPr>
            <w:tcW w:w="2949" w:type="dxa"/>
            <w:shd w:val="clear" w:color="auto" w:fill="auto"/>
          </w:tcPr>
          <w:p w:rsidR="00146B97" w:rsidRDefault="00146B97" w:rsidP="003F3E75">
            <w:pPr>
              <w:spacing w:before="120" w:after="0" w:line="240" w:lineRule="auto"/>
              <w:ind w:left="6"/>
              <w:rPr>
                <w:shd w:val="clear" w:color="auto" w:fill="FFFFFF"/>
              </w:rPr>
            </w:pPr>
            <w:r w:rsidRPr="006C1456">
              <w:rPr>
                <w:shd w:val="clear" w:color="auto" w:fill="FFFFFF"/>
              </w:rPr>
              <w:t>Конкурс 2017 года проектов фундаментальных научных исследований, проводимый совместно РФФИ и Национальным институтом онкологии США</w:t>
            </w:r>
          </w:p>
          <w:p w:rsidR="00146B97" w:rsidRDefault="00556BB6" w:rsidP="00146B97">
            <w:pPr>
              <w:spacing w:before="120" w:after="0" w:line="240" w:lineRule="auto"/>
              <w:ind w:left="6"/>
              <w:rPr>
                <w:shd w:val="clear" w:color="auto" w:fill="FFFFFF"/>
              </w:rPr>
            </w:pPr>
            <w:hyperlink r:id="rId22" w:history="1">
              <w:r w:rsidR="00146B97" w:rsidRPr="00A24071">
                <w:rPr>
                  <w:color w:val="0000FF"/>
                  <w:u w:val="single"/>
                </w:rPr>
                <w:t>http://www.rfbr.ru/rffi/ru/contest/n_812/o_1956965</w:t>
              </w:r>
            </w:hyperlink>
          </w:p>
          <w:p w:rsidR="00146B97" w:rsidRPr="00BE64CA" w:rsidRDefault="00146B97" w:rsidP="004D2DAC">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146B97" w:rsidRPr="00A24071" w:rsidRDefault="00146B97" w:rsidP="004D2DAC">
            <w:pPr>
              <w:spacing w:after="0" w:line="240" w:lineRule="auto"/>
              <w:ind w:left="5"/>
              <w:rPr>
                <w:shd w:val="clear" w:color="auto" w:fill="FFFFFF"/>
              </w:rPr>
            </w:pPr>
          </w:p>
          <w:p w:rsidR="00146B97" w:rsidRPr="00A24071" w:rsidRDefault="00146B97" w:rsidP="004D2DAC">
            <w:pPr>
              <w:spacing w:after="0" w:line="240" w:lineRule="auto"/>
              <w:ind w:left="5"/>
              <w:rPr>
                <w:shd w:val="clear" w:color="auto" w:fill="FFFFFF"/>
              </w:rPr>
            </w:pPr>
          </w:p>
          <w:p w:rsidR="00146B97" w:rsidRPr="00A24071" w:rsidRDefault="00146B97" w:rsidP="004D2DAC">
            <w:pPr>
              <w:spacing w:after="0" w:line="240" w:lineRule="auto"/>
              <w:ind w:left="5"/>
            </w:pPr>
          </w:p>
        </w:tc>
        <w:tc>
          <w:tcPr>
            <w:tcW w:w="6804" w:type="dxa"/>
            <w:shd w:val="clear" w:color="auto" w:fill="auto"/>
          </w:tcPr>
          <w:p w:rsidR="00146B97" w:rsidRPr="00A24071" w:rsidRDefault="00146B97" w:rsidP="003F3E75">
            <w:pPr>
              <w:spacing w:before="120" w:after="0" w:line="240" w:lineRule="auto"/>
              <w:ind w:left="6"/>
            </w:pPr>
            <w:r w:rsidRPr="00A24071">
              <w:rPr>
                <w:i/>
              </w:rPr>
              <w:t>Цель</w:t>
            </w:r>
            <w:r w:rsidRPr="00A24071">
              <w:t xml:space="preserve">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США.</w:t>
            </w:r>
          </w:p>
          <w:p w:rsidR="00146B97" w:rsidRDefault="00146B97" w:rsidP="003F3E75">
            <w:pPr>
              <w:spacing w:before="120" w:after="0" w:line="240" w:lineRule="auto"/>
              <w:ind w:left="6"/>
            </w:pPr>
            <w:r w:rsidRPr="006C1456">
              <w:rPr>
                <w:i/>
              </w:rPr>
              <w:t>Области исследований</w:t>
            </w:r>
            <w:r>
              <w:t>:</w:t>
            </w:r>
          </w:p>
          <w:p w:rsidR="00146B97" w:rsidRDefault="00146B97" w:rsidP="00C153A4">
            <w:pPr>
              <w:numPr>
                <w:ilvl w:val="0"/>
                <w:numId w:val="97"/>
              </w:numPr>
              <w:spacing w:after="0" w:line="240" w:lineRule="auto"/>
            </w:pPr>
            <w:r w:rsidRPr="00A24071">
              <w:t>биология и медицинские науки</w:t>
            </w:r>
            <w:r>
              <w:t>, в том числе:</w:t>
            </w:r>
            <w:r w:rsidRPr="00A24071">
              <w:t xml:space="preserve"> </w:t>
            </w:r>
          </w:p>
          <w:p w:rsidR="00146B97" w:rsidRPr="006C1456" w:rsidRDefault="00146B97" w:rsidP="00C153A4">
            <w:pPr>
              <w:numPr>
                <w:ilvl w:val="0"/>
                <w:numId w:val="98"/>
              </w:numPr>
              <w:spacing w:after="0" w:line="240" w:lineRule="auto"/>
            </w:pPr>
            <w:r>
              <w:t>биология</w:t>
            </w:r>
            <w:r w:rsidRPr="006C1456">
              <w:t xml:space="preserve"> </w:t>
            </w:r>
            <w:r>
              <w:t>рака</w:t>
            </w:r>
            <w:r w:rsidRPr="006C1456">
              <w:t xml:space="preserve"> (Cancer Biology);</w:t>
            </w:r>
          </w:p>
          <w:p w:rsidR="00146B97" w:rsidRPr="007A44C4" w:rsidRDefault="00146B97" w:rsidP="00C153A4">
            <w:pPr>
              <w:numPr>
                <w:ilvl w:val="0"/>
                <w:numId w:val="98"/>
              </w:numPr>
              <w:spacing w:after="0" w:line="240" w:lineRule="auto"/>
              <w:rPr>
                <w:lang w:val="en-US"/>
              </w:rPr>
            </w:pPr>
            <w:r w:rsidRPr="00A24071">
              <w:t>профилактика</w:t>
            </w:r>
            <w:r w:rsidRPr="007A44C4">
              <w:rPr>
                <w:lang w:val="en-US"/>
              </w:rPr>
              <w:t xml:space="preserve"> </w:t>
            </w:r>
            <w:r w:rsidRPr="00A24071">
              <w:t>и</w:t>
            </w:r>
            <w:r w:rsidRPr="007A44C4">
              <w:rPr>
                <w:lang w:val="en-US"/>
              </w:rPr>
              <w:t xml:space="preserve"> </w:t>
            </w:r>
            <w:r w:rsidRPr="00A24071">
              <w:t>ранняя</w:t>
            </w:r>
            <w:r w:rsidRPr="007A44C4">
              <w:rPr>
                <w:lang w:val="en-US"/>
              </w:rPr>
              <w:t xml:space="preserve"> </w:t>
            </w:r>
            <w:r w:rsidRPr="00A24071">
              <w:t>диагностика</w:t>
            </w:r>
            <w:r w:rsidRPr="007A44C4">
              <w:rPr>
                <w:lang w:val="en-US"/>
              </w:rPr>
              <w:t xml:space="preserve"> </w:t>
            </w:r>
            <w:r w:rsidRPr="00A24071">
              <w:t>рака</w:t>
            </w:r>
            <w:r w:rsidRPr="007A44C4">
              <w:rPr>
                <w:lang w:val="en-US"/>
              </w:rPr>
              <w:t xml:space="preserve"> (Cancer Prevention and Early Detection);</w:t>
            </w:r>
          </w:p>
          <w:p w:rsidR="00146B97" w:rsidRPr="006C1456" w:rsidRDefault="00146B97" w:rsidP="00C153A4">
            <w:pPr>
              <w:numPr>
                <w:ilvl w:val="0"/>
                <w:numId w:val="98"/>
              </w:numPr>
              <w:spacing w:after="0" w:line="240" w:lineRule="auto"/>
            </w:pPr>
            <w:r w:rsidRPr="00A24071">
              <w:t>диагностика</w:t>
            </w:r>
            <w:r w:rsidRPr="006C1456">
              <w:t xml:space="preserve"> </w:t>
            </w:r>
            <w:r w:rsidRPr="00A24071">
              <w:t>и</w:t>
            </w:r>
            <w:r w:rsidRPr="006C1456">
              <w:t xml:space="preserve"> </w:t>
            </w:r>
            <w:r w:rsidRPr="00A24071">
              <w:t>лечение</w:t>
            </w:r>
            <w:r w:rsidRPr="006C1456">
              <w:t xml:space="preserve"> </w:t>
            </w:r>
            <w:r w:rsidRPr="00A24071">
              <w:t>рака</w:t>
            </w:r>
            <w:r w:rsidRPr="006C1456">
              <w:t xml:space="preserve"> (Cancer Diagnosis and Treatment);</w:t>
            </w:r>
          </w:p>
          <w:p w:rsidR="00146B97" w:rsidRPr="007A44C4" w:rsidRDefault="00146B97" w:rsidP="00C153A4">
            <w:pPr>
              <w:numPr>
                <w:ilvl w:val="0"/>
                <w:numId w:val="98"/>
              </w:numPr>
              <w:spacing w:after="0" w:line="240" w:lineRule="auto"/>
              <w:rPr>
                <w:lang w:val="en-US"/>
              </w:rPr>
            </w:pPr>
            <w:r w:rsidRPr="00A24071">
              <w:t>физико</w:t>
            </w:r>
            <w:r w:rsidRPr="007A44C4">
              <w:rPr>
                <w:lang w:val="en-US"/>
              </w:rPr>
              <w:t>-</w:t>
            </w:r>
            <w:r w:rsidRPr="00A24071">
              <w:t>химические</w:t>
            </w:r>
            <w:r w:rsidRPr="007A44C4">
              <w:rPr>
                <w:lang w:val="en-US"/>
              </w:rPr>
              <w:t xml:space="preserve"> </w:t>
            </w:r>
            <w:r w:rsidRPr="00A24071">
              <w:t>и</w:t>
            </w:r>
            <w:r w:rsidRPr="007A44C4">
              <w:rPr>
                <w:lang w:val="en-US"/>
              </w:rPr>
              <w:t xml:space="preserve"> </w:t>
            </w:r>
            <w:r w:rsidRPr="00A24071">
              <w:t>инженерные</w:t>
            </w:r>
            <w:r w:rsidRPr="007A44C4">
              <w:rPr>
                <w:lang w:val="en-US"/>
              </w:rPr>
              <w:t xml:space="preserve"> </w:t>
            </w:r>
            <w:r w:rsidRPr="00A24071">
              <w:t>подходы</w:t>
            </w:r>
            <w:r w:rsidRPr="007A44C4">
              <w:rPr>
                <w:lang w:val="en-US"/>
              </w:rPr>
              <w:t xml:space="preserve"> </w:t>
            </w:r>
            <w:r w:rsidRPr="00A24071">
              <w:t>в</w:t>
            </w:r>
            <w:r w:rsidRPr="007A44C4">
              <w:rPr>
                <w:lang w:val="en-US"/>
              </w:rPr>
              <w:t xml:space="preserve"> </w:t>
            </w:r>
            <w:r w:rsidRPr="00A24071">
              <w:t>онкологии</w:t>
            </w:r>
            <w:r w:rsidRPr="007A44C4">
              <w:rPr>
                <w:lang w:val="en-US"/>
              </w:rPr>
              <w:t xml:space="preserve"> (Physical and Chemical Sciences and Engineering in Cancer);</w:t>
            </w:r>
          </w:p>
          <w:p w:rsidR="00146B97" w:rsidRPr="00A24071" w:rsidRDefault="00146B97" w:rsidP="00C153A4">
            <w:pPr>
              <w:numPr>
                <w:ilvl w:val="0"/>
                <w:numId w:val="98"/>
              </w:numPr>
              <w:spacing w:after="0" w:line="240" w:lineRule="auto"/>
            </w:pPr>
            <w:r w:rsidRPr="00A24071">
              <w:t>радиационная эпидемиология (Radiation Epidemiology).</w:t>
            </w:r>
          </w:p>
          <w:p w:rsidR="00146B97" w:rsidRDefault="00146B97" w:rsidP="00863318">
            <w:pPr>
              <w:spacing w:before="120" w:after="0" w:line="240" w:lineRule="auto"/>
              <w:ind w:left="6"/>
            </w:pPr>
            <w:r>
              <w:rPr>
                <w:i/>
              </w:rPr>
              <w:t xml:space="preserve">Условия </w:t>
            </w:r>
            <w:proofErr w:type="gramStart"/>
            <w:r>
              <w:rPr>
                <w:i/>
              </w:rPr>
              <w:t xml:space="preserve">участия: </w:t>
            </w:r>
            <w:r w:rsidRPr="00A24071">
              <w:t xml:space="preserve"> РФФИ</w:t>
            </w:r>
            <w:proofErr w:type="gramEnd"/>
            <w:r w:rsidRPr="00A24071">
              <w:t xml:space="preserve"> предоставляет грант на выполнение проекта только российским участникам.</w:t>
            </w:r>
          </w:p>
          <w:p w:rsidR="00146B97" w:rsidRPr="00A24071" w:rsidRDefault="00146B97" w:rsidP="00863318">
            <w:pPr>
              <w:spacing w:before="120" w:after="0" w:line="240" w:lineRule="auto"/>
              <w:ind w:left="6"/>
            </w:pPr>
            <w:r w:rsidRPr="00A24071">
              <w:rPr>
                <w:i/>
              </w:rPr>
              <w:lastRenderedPageBreak/>
              <w:t xml:space="preserve">Продолжительность </w:t>
            </w:r>
            <w:r w:rsidRPr="00A24071">
              <w:t>– 3 года.</w:t>
            </w:r>
          </w:p>
          <w:p w:rsidR="00146B97" w:rsidRPr="00A24071" w:rsidRDefault="00146B97" w:rsidP="00863318">
            <w:pPr>
              <w:spacing w:before="120" w:after="120" w:line="240" w:lineRule="auto"/>
              <w:ind w:left="6"/>
            </w:pPr>
            <w:r>
              <w:rPr>
                <w:i/>
              </w:rPr>
              <w:t>Финансирование</w:t>
            </w:r>
            <w:r>
              <w:t xml:space="preserve"> – до 6 000 000 рублей.</w:t>
            </w:r>
          </w:p>
        </w:tc>
      </w:tr>
      <w:tr w:rsidR="00146B97" w:rsidRPr="000C1AB5" w:rsidTr="00B97264">
        <w:trPr>
          <w:trHeight w:val="730"/>
        </w:trPr>
        <w:tc>
          <w:tcPr>
            <w:tcW w:w="2949" w:type="dxa"/>
            <w:shd w:val="clear" w:color="auto" w:fill="auto"/>
          </w:tcPr>
          <w:p w:rsidR="00146B97" w:rsidRPr="00A24071" w:rsidRDefault="00146B97" w:rsidP="00863318">
            <w:pPr>
              <w:spacing w:before="120" w:after="0" w:line="240" w:lineRule="auto"/>
              <w:ind w:left="6"/>
            </w:pPr>
            <w:r w:rsidRPr="00A24071">
              <w:lastRenderedPageBreak/>
              <w:t>Программа научно-исследовательского сотрудничества</w:t>
            </w:r>
          </w:p>
          <w:p w:rsidR="00146B97" w:rsidRDefault="00146B97" w:rsidP="004D2DAC">
            <w:pPr>
              <w:spacing w:after="0" w:line="240" w:lineRule="auto"/>
              <w:ind w:left="5"/>
            </w:pPr>
            <w:r w:rsidRPr="00A24071">
              <w:t>(</w:t>
            </w:r>
            <w:r w:rsidRPr="00A24071">
              <w:rPr>
                <w:lang w:val="en-US"/>
              </w:rPr>
              <w:t>Scientific</w:t>
            </w:r>
            <w:r w:rsidRPr="00A24071">
              <w:t xml:space="preserve"> </w:t>
            </w:r>
            <w:r w:rsidRPr="00A24071">
              <w:rPr>
                <w:lang w:val="en-US"/>
              </w:rPr>
              <w:t>Cooperation</w:t>
            </w:r>
            <w:r w:rsidRPr="00A24071">
              <w:t xml:space="preserve"> </w:t>
            </w:r>
            <w:r w:rsidRPr="00A24071">
              <w:rPr>
                <w:lang w:val="en-US"/>
              </w:rPr>
              <w:t>Research</w:t>
            </w:r>
            <w:r w:rsidRPr="00A24071">
              <w:t xml:space="preserve"> </w:t>
            </w:r>
            <w:r w:rsidRPr="00A24071">
              <w:rPr>
                <w:lang w:val="en-US"/>
              </w:rPr>
              <w:t>Program</w:t>
            </w:r>
            <w:r w:rsidRPr="00A24071">
              <w:t>)</w:t>
            </w:r>
          </w:p>
          <w:p w:rsidR="00146B97" w:rsidRDefault="00556BB6" w:rsidP="00146B97">
            <w:pPr>
              <w:spacing w:before="120" w:after="0" w:line="240" w:lineRule="auto"/>
              <w:ind w:left="6"/>
            </w:pPr>
            <w:hyperlink r:id="rId23" w:history="1">
              <w:r w:rsidR="00146B97" w:rsidRPr="00A24071">
                <w:rPr>
                  <w:color w:val="0000FF"/>
                  <w:u w:val="single"/>
                  <w:lang w:val="en-US"/>
                </w:rPr>
                <w:t>http</w:t>
              </w:r>
              <w:r w:rsidR="00146B97" w:rsidRPr="00A24071">
                <w:rPr>
                  <w:color w:val="0000FF"/>
                  <w:u w:val="single"/>
                </w:rPr>
                <w:t>://</w:t>
              </w:r>
              <w:r w:rsidR="00146B97" w:rsidRPr="00A24071">
                <w:rPr>
                  <w:color w:val="0000FF"/>
                  <w:u w:val="single"/>
                  <w:lang w:val="en-US"/>
                </w:rPr>
                <w:t>www</w:t>
              </w:r>
              <w:r w:rsidR="00146B97" w:rsidRPr="00A24071">
                <w:rPr>
                  <w:color w:val="0000FF"/>
                  <w:u w:val="single"/>
                </w:rPr>
                <w:t>.</w:t>
              </w:r>
              <w:r w:rsidR="00146B97" w:rsidRPr="00A24071">
                <w:rPr>
                  <w:color w:val="0000FF"/>
                  <w:u w:val="single"/>
                  <w:lang w:val="en-US"/>
                </w:rPr>
                <w:t>fas</w:t>
              </w:r>
              <w:r w:rsidR="00146B97" w:rsidRPr="00A24071">
                <w:rPr>
                  <w:color w:val="0000FF"/>
                  <w:u w:val="single"/>
                </w:rPr>
                <w:t>.</w:t>
              </w:r>
              <w:r w:rsidR="00146B97" w:rsidRPr="00A24071">
                <w:rPr>
                  <w:color w:val="0000FF"/>
                  <w:u w:val="single"/>
                  <w:lang w:val="en-US"/>
                </w:rPr>
                <w:t>usda</w:t>
              </w:r>
              <w:r w:rsidR="00146B97" w:rsidRPr="00A24071">
                <w:rPr>
                  <w:color w:val="0000FF"/>
                  <w:u w:val="single"/>
                </w:rPr>
                <w:t>.</w:t>
              </w:r>
              <w:r w:rsidR="00146B97" w:rsidRPr="00A24071">
                <w:rPr>
                  <w:color w:val="0000FF"/>
                  <w:u w:val="single"/>
                  <w:lang w:val="en-US"/>
                </w:rPr>
                <w:t>gov</w:t>
              </w:r>
              <w:r w:rsidR="00146B97" w:rsidRPr="00A24071">
                <w:rPr>
                  <w:color w:val="0000FF"/>
                  <w:u w:val="single"/>
                </w:rPr>
                <w:t>/</w:t>
              </w:r>
              <w:r w:rsidR="00146B97" w:rsidRPr="00A24071">
                <w:rPr>
                  <w:color w:val="0000FF"/>
                  <w:u w:val="single"/>
                  <w:lang w:val="en-US"/>
                </w:rPr>
                <w:t>programs</w:t>
              </w:r>
              <w:r w:rsidR="00146B97" w:rsidRPr="00A24071">
                <w:rPr>
                  <w:color w:val="0000FF"/>
                  <w:u w:val="single"/>
                </w:rPr>
                <w:t>/</w:t>
              </w:r>
              <w:r w:rsidR="00146B97" w:rsidRPr="00A24071">
                <w:rPr>
                  <w:color w:val="0000FF"/>
                  <w:u w:val="single"/>
                  <w:lang w:val="en-US"/>
                </w:rPr>
                <w:t>scientific</w:t>
              </w:r>
              <w:r w:rsidR="00146B97" w:rsidRPr="00A24071">
                <w:rPr>
                  <w:color w:val="0000FF"/>
                  <w:u w:val="single"/>
                </w:rPr>
                <w:t>-</w:t>
              </w:r>
              <w:r w:rsidR="00146B97" w:rsidRPr="00A24071">
                <w:rPr>
                  <w:color w:val="0000FF"/>
                  <w:u w:val="single"/>
                  <w:lang w:val="en-US"/>
                </w:rPr>
                <w:t>cooperation</w:t>
              </w:r>
              <w:r w:rsidR="00146B97" w:rsidRPr="00A24071">
                <w:rPr>
                  <w:color w:val="0000FF"/>
                  <w:u w:val="single"/>
                </w:rPr>
                <w:t>-</w:t>
              </w:r>
              <w:r w:rsidR="00146B97" w:rsidRPr="00A24071">
                <w:rPr>
                  <w:color w:val="0000FF"/>
                  <w:u w:val="single"/>
                  <w:lang w:val="en-US"/>
                </w:rPr>
                <w:t>research</w:t>
              </w:r>
              <w:r w:rsidR="00146B97" w:rsidRPr="00A24071">
                <w:rPr>
                  <w:color w:val="0000FF"/>
                  <w:u w:val="single"/>
                </w:rPr>
                <w:t>-</w:t>
              </w:r>
              <w:r w:rsidR="00146B97" w:rsidRPr="00A24071">
                <w:rPr>
                  <w:color w:val="0000FF"/>
                  <w:u w:val="single"/>
                  <w:lang w:val="en-US"/>
                </w:rPr>
                <w:t>program</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tc>
        <w:tc>
          <w:tcPr>
            <w:tcW w:w="6804" w:type="dxa"/>
            <w:shd w:val="clear" w:color="auto" w:fill="auto"/>
          </w:tcPr>
          <w:p w:rsidR="00146B97" w:rsidRPr="00A24071" w:rsidRDefault="00146B97" w:rsidP="00863318">
            <w:pPr>
              <w:spacing w:before="120" w:after="0" w:line="240" w:lineRule="auto"/>
              <w:ind w:left="6"/>
              <w:rPr>
                <w:shd w:val="clear" w:color="auto" w:fill="FFFFFF"/>
              </w:rPr>
            </w:pPr>
            <w:r w:rsidRPr="00A24071">
              <w:rPr>
                <w:i/>
                <w:shd w:val="clear" w:color="auto" w:fill="FFFFFF"/>
              </w:rPr>
              <w:t>Цель</w:t>
            </w:r>
            <w:r w:rsidRPr="00A24071">
              <w:rPr>
                <w:shd w:val="clear" w:color="auto" w:fill="FFFFFF"/>
              </w:rPr>
              <w:t xml:space="preserve"> –</w:t>
            </w:r>
            <w:r>
              <w:rPr>
                <w:shd w:val="clear" w:color="auto" w:fill="FFFFFF"/>
              </w:rPr>
              <w:t xml:space="preserve"> </w:t>
            </w:r>
            <w:r w:rsidRPr="00A24071">
              <w:rPr>
                <w:shd w:val="clear" w:color="auto" w:fill="FFFFFF"/>
              </w:rPr>
              <w:t>поддерж</w:t>
            </w:r>
            <w:r>
              <w:rPr>
                <w:shd w:val="clear" w:color="auto" w:fill="FFFFFF"/>
              </w:rPr>
              <w:t xml:space="preserve">ка </w:t>
            </w:r>
            <w:r w:rsidRPr="00A24071">
              <w:rPr>
                <w:shd w:val="clear" w:color="auto" w:fill="FFFFFF"/>
              </w:rPr>
              <w:t>исследовательски</w:t>
            </w:r>
            <w:r>
              <w:rPr>
                <w:shd w:val="clear" w:color="auto" w:fill="FFFFFF"/>
              </w:rPr>
              <w:t>х</w:t>
            </w:r>
            <w:r w:rsidRPr="00A24071">
              <w:rPr>
                <w:shd w:val="clear" w:color="auto" w:fill="FFFFFF"/>
              </w:rPr>
              <w:t xml:space="preserve"> и образовательны</w:t>
            </w:r>
            <w:r>
              <w:rPr>
                <w:shd w:val="clear" w:color="auto" w:fill="FFFFFF"/>
              </w:rPr>
              <w:t>х</w:t>
            </w:r>
            <w:r w:rsidRPr="00A24071">
              <w:rPr>
                <w:shd w:val="clear" w:color="auto" w:fill="FFFFFF"/>
              </w:rPr>
              <w:t xml:space="preserve"> проект</w:t>
            </w:r>
            <w:r>
              <w:rPr>
                <w:shd w:val="clear" w:color="auto" w:fill="FFFFFF"/>
              </w:rPr>
              <w:t>ов</w:t>
            </w:r>
            <w:r w:rsidRPr="00A24071">
              <w:rPr>
                <w:shd w:val="clear" w:color="auto" w:fill="FFFFFF"/>
              </w:rPr>
              <w:t xml:space="preserve"> в области сельского хозяйства, реализуемы</w:t>
            </w:r>
            <w:r>
              <w:rPr>
                <w:shd w:val="clear" w:color="auto" w:fill="FFFFFF"/>
              </w:rPr>
              <w:t>х</w:t>
            </w:r>
            <w:r w:rsidRPr="00A24071">
              <w:rPr>
                <w:shd w:val="clear" w:color="auto" w:fill="FFFFFF"/>
              </w:rPr>
              <w:t xml:space="preserve"> совместно специалистами из США и других стран. </w:t>
            </w:r>
            <w:r>
              <w:rPr>
                <w:shd w:val="clear" w:color="auto" w:fill="FFFFFF"/>
              </w:rPr>
              <w:t xml:space="preserve">Программа направлена на </w:t>
            </w:r>
            <w:r w:rsidRPr="00A24071">
              <w:rPr>
                <w:shd w:val="clear" w:color="auto" w:fill="FFFFFF"/>
              </w:rPr>
              <w:t>борьб</w:t>
            </w:r>
            <w:r>
              <w:rPr>
                <w:shd w:val="clear" w:color="auto" w:fill="FFFFFF"/>
              </w:rPr>
              <w:t>у</w:t>
            </w:r>
            <w:r w:rsidRPr="00A24071">
              <w:rPr>
                <w:shd w:val="clear" w:color="auto" w:fill="FFFFFF"/>
              </w:rPr>
              <w:t xml:space="preserve"> с бедностью и решение проблем нехватки продовольствия в развивающихся экономиках. </w:t>
            </w:r>
          </w:p>
          <w:p w:rsidR="00146B97" w:rsidRDefault="00146B97" w:rsidP="00863318">
            <w:pPr>
              <w:spacing w:before="120" w:after="0" w:line="240" w:lineRule="auto"/>
              <w:ind w:left="6"/>
              <w:rPr>
                <w:i/>
                <w:shd w:val="clear" w:color="auto" w:fill="FFFFFF"/>
              </w:rPr>
            </w:pPr>
            <w:r>
              <w:rPr>
                <w:i/>
                <w:shd w:val="clear" w:color="auto" w:fill="FFFFFF"/>
              </w:rPr>
              <w:t>Области исследований:</w:t>
            </w:r>
          </w:p>
          <w:p w:rsidR="00146B97" w:rsidRPr="00BA0EF7" w:rsidRDefault="00146B97" w:rsidP="00C153A4">
            <w:pPr>
              <w:pStyle w:val="affffffb"/>
              <w:numPr>
                <w:ilvl w:val="0"/>
                <w:numId w:val="99"/>
              </w:numPr>
              <w:spacing w:after="0" w:line="240" w:lineRule="auto"/>
            </w:pPr>
            <w:r w:rsidRPr="00BA0EF7">
              <w:t>растениеводство;</w:t>
            </w:r>
          </w:p>
          <w:p w:rsidR="00146B97" w:rsidRPr="00BA0EF7" w:rsidRDefault="00146B97" w:rsidP="00C153A4">
            <w:pPr>
              <w:pStyle w:val="affffffb"/>
              <w:numPr>
                <w:ilvl w:val="0"/>
                <w:numId w:val="99"/>
              </w:numPr>
              <w:spacing w:after="0" w:line="240" w:lineRule="auto"/>
            </w:pPr>
            <w:r w:rsidRPr="00BA0EF7">
              <w:t>животноводство;</w:t>
            </w:r>
          </w:p>
          <w:p w:rsidR="00146B97" w:rsidRPr="00BA0EF7" w:rsidRDefault="00146B97" w:rsidP="00C153A4">
            <w:pPr>
              <w:pStyle w:val="affffffb"/>
              <w:numPr>
                <w:ilvl w:val="0"/>
                <w:numId w:val="99"/>
              </w:numPr>
              <w:spacing w:after="0" w:line="240" w:lineRule="auto"/>
            </w:pPr>
            <w:r w:rsidRPr="00BA0EF7">
              <w:t>биотехнологии;</w:t>
            </w:r>
          </w:p>
          <w:p w:rsidR="00146B97" w:rsidRPr="00BA0EF7" w:rsidRDefault="00146B97" w:rsidP="00C153A4">
            <w:pPr>
              <w:pStyle w:val="affffffb"/>
              <w:numPr>
                <w:ilvl w:val="0"/>
                <w:numId w:val="99"/>
              </w:numPr>
              <w:spacing w:after="0" w:line="240" w:lineRule="auto"/>
            </w:pPr>
            <w:r w:rsidRPr="00BA0EF7">
              <w:t>продовольственная безопасность;</w:t>
            </w:r>
          </w:p>
          <w:p w:rsidR="00146B97" w:rsidRDefault="00146B97" w:rsidP="00C153A4">
            <w:pPr>
              <w:pStyle w:val="affffffb"/>
              <w:numPr>
                <w:ilvl w:val="0"/>
                <w:numId w:val="99"/>
              </w:numPr>
              <w:spacing w:after="0" w:line="240" w:lineRule="auto"/>
            </w:pPr>
            <w:r w:rsidRPr="00BA0EF7">
              <w:t>рациональное у</w:t>
            </w:r>
            <w:r>
              <w:t>правление природными ресурсами.</w:t>
            </w:r>
          </w:p>
          <w:p w:rsidR="00146B97" w:rsidRPr="002E49D4" w:rsidRDefault="00146B97" w:rsidP="00863318">
            <w:pPr>
              <w:spacing w:before="120" w:after="120" w:line="240" w:lineRule="auto"/>
              <w:ind w:left="6"/>
            </w:pPr>
            <w:r w:rsidRPr="002E49D4">
              <w:rPr>
                <w:i/>
                <w:shd w:val="clear" w:color="auto" w:fill="FFFFFF"/>
              </w:rPr>
              <w:t>Продолжительность</w:t>
            </w:r>
            <w:r w:rsidRPr="002E49D4">
              <w:rPr>
                <w:shd w:val="clear" w:color="auto" w:fill="FFFFFF"/>
              </w:rPr>
              <w:t xml:space="preserve"> – до 2 лет.</w:t>
            </w:r>
          </w:p>
        </w:tc>
      </w:tr>
      <w:tr w:rsidR="00146B97" w:rsidRPr="000C1AB5" w:rsidTr="00B97264">
        <w:trPr>
          <w:trHeight w:val="298"/>
        </w:trPr>
        <w:tc>
          <w:tcPr>
            <w:tcW w:w="2949" w:type="dxa"/>
            <w:shd w:val="clear" w:color="auto" w:fill="auto"/>
          </w:tcPr>
          <w:p w:rsidR="00146B97" w:rsidRDefault="00146B97" w:rsidP="00863318">
            <w:pPr>
              <w:spacing w:before="120" w:after="0" w:line="240" w:lineRule="auto"/>
              <w:ind w:left="6"/>
              <w:rPr>
                <w:shd w:val="clear" w:color="auto" w:fill="FFFFFF"/>
              </w:rPr>
            </w:pPr>
            <w:r w:rsidRPr="00685590">
              <w:t>Проведение совместных исследований в области альтернативных источников энергии американскими и российскими группами (</w:t>
            </w:r>
            <w:r w:rsidRPr="00685590">
              <w:rPr>
                <w:shd w:val="clear" w:color="auto" w:fill="FFFFFF"/>
              </w:rPr>
              <w:t xml:space="preserve">2017 </w:t>
            </w:r>
            <w:r w:rsidRPr="00685590">
              <w:rPr>
                <w:shd w:val="clear" w:color="auto" w:fill="FFFFFF"/>
                <w:lang w:val="en-US"/>
              </w:rPr>
              <w:t>U</w:t>
            </w:r>
            <w:r w:rsidRPr="00685590">
              <w:rPr>
                <w:shd w:val="clear" w:color="auto" w:fill="FFFFFF"/>
              </w:rPr>
              <w:t>.</w:t>
            </w:r>
            <w:r w:rsidRPr="00685590">
              <w:rPr>
                <w:shd w:val="clear" w:color="auto" w:fill="FFFFFF"/>
                <w:lang w:val="en-US"/>
              </w:rPr>
              <w:t>S</w:t>
            </w:r>
            <w:r w:rsidRPr="00685590">
              <w:rPr>
                <w:shd w:val="clear" w:color="auto" w:fill="FFFFFF"/>
              </w:rPr>
              <w:t xml:space="preserve">. – </w:t>
            </w:r>
            <w:r w:rsidRPr="00685590">
              <w:rPr>
                <w:shd w:val="clear" w:color="auto" w:fill="FFFFFF"/>
                <w:lang w:val="en-US"/>
              </w:rPr>
              <w:t>Russian</w:t>
            </w:r>
            <w:r w:rsidRPr="00685590">
              <w:rPr>
                <w:shd w:val="clear" w:color="auto" w:fill="FFFFFF"/>
              </w:rPr>
              <w:t xml:space="preserve"> </w:t>
            </w:r>
            <w:r w:rsidRPr="00685590">
              <w:rPr>
                <w:shd w:val="clear" w:color="auto" w:fill="FFFFFF"/>
                <w:lang w:val="en-US"/>
              </w:rPr>
              <w:t>University</w:t>
            </w:r>
            <w:r w:rsidRPr="00685590">
              <w:rPr>
                <w:shd w:val="clear" w:color="auto" w:fill="FFFFFF"/>
              </w:rPr>
              <w:t xml:space="preserve"> </w:t>
            </w:r>
            <w:r w:rsidRPr="00685590">
              <w:rPr>
                <w:shd w:val="clear" w:color="auto" w:fill="FFFFFF"/>
                <w:lang w:val="en-US"/>
              </w:rPr>
              <w:t>Alternative</w:t>
            </w:r>
            <w:r w:rsidRPr="00685590">
              <w:rPr>
                <w:shd w:val="clear" w:color="auto" w:fill="FFFFFF"/>
              </w:rPr>
              <w:t xml:space="preserve"> </w:t>
            </w:r>
            <w:r w:rsidRPr="00685590">
              <w:rPr>
                <w:shd w:val="clear" w:color="auto" w:fill="FFFFFF"/>
                <w:lang w:val="en-US"/>
              </w:rPr>
              <w:t>Energy</w:t>
            </w:r>
            <w:r w:rsidRPr="00685590">
              <w:rPr>
                <w:shd w:val="clear" w:color="auto" w:fill="FFFFFF"/>
              </w:rPr>
              <w:t xml:space="preserve"> </w:t>
            </w:r>
            <w:r w:rsidRPr="00685590">
              <w:rPr>
                <w:shd w:val="clear" w:color="auto" w:fill="FFFFFF"/>
                <w:lang w:val="en-US"/>
              </w:rPr>
              <w:t>Research</w:t>
            </w:r>
            <w:r>
              <w:rPr>
                <w:shd w:val="clear" w:color="auto" w:fill="FFFFFF"/>
              </w:rPr>
              <w:t>)</w:t>
            </w:r>
          </w:p>
          <w:p w:rsidR="00146B97" w:rsidRDefault="00556BB6" w:rsidP="00146B97">
            <w:pPr>
              <w:spacing w:before="120" w:after="0" w:line="240" w:lineRule="auto"/>
              <w:ind w:left="6"/>
              <w:rPr>
                <w:shd w:val="clear" w:color="auto" w:fill="FFFFFF"/>
              </w:rPr>
            </w:pPr>
            <w:hyperlink r:id="rId24" w:anchor="sthash.DLNRbXmj.dpuf" w:history="1">
              <w:r w:rsidR="00146B97" w:rsidRPr="000C147F">
                <w:rPr>
                  <w:rStyle w:val="afb"/>
                  <w:shd w:val="clear" w:color="auto" w:fill="FFFFFF"/>
                  <w:lang w:val="en-US"/>
                </w:rPr>
                <w:t>http</w:t>
              </w:r>
              <w:r w:rsidR="00146B97" w:rsidRPr="000C147F">
                <w:rPr>
                  <w:rStyle w:val="afb"/>
                  <w:shd w:val="clear" w:color="auto" w:fill="FFFFFF"/>
                </w:rPr>
                <w:t>://</w:t>
              </w:r>
              <w:r w:rsidR="00146B97" w:rsidRPr="000C147F">
                <w:rPr>
                  <w:rStyle w:val="afb"/>
                  <w:shd w:val="clear" w:color="auto" w:fill="FFFFFF"/>
                  <w:lang w:val="en-US"/>
                </w:rPr>
                <w:t>www</w:t>
              </w:r>
              <w:r w:rsidR="00146B97" w:rsidRPr="000C147F">
                <w:rPr>
                  <w:rStyle w:val="afb"/>
                  <w:shd w:val="clear" w:color="auto" w:fill="FFFFFF"/>
                </w:rPr>
                <w:t>.</w:t>
              </w:r>
              <w:r w:rsidR="00146B97" w:rsidRPr="000C147F">
                <w:rPr>
                  <w:rStyle w:val="afb"/>
                  <w:shd w:val="clear" w:color="auto" w:fill="FFFFFF"/>
                  <w:lang w:val="en-US"/>
                </w:rPr>
                <w:t>crdfglobal</w:t>
              </w:r>
              <w:r w:rsidR="00146B97" w:rsidRPr="000C147F">
                <w:rPr>
                  <w:rStyle w:val="afb"/>
                  <w:shd w:val="clear" w:color="auto" w:fill="FFFFFF"/>
                </w:rPr>
                <w:t>.</w:t>
              </w:r>
              <w:r w:rsidR="00146B97" w:rsidRPr="000C147F">
                <w:rPr>
                  <w:rStyle w:val="afb"/>
                  <w:shd w:val="clear" w:color="auto" w:fill="FFFFFF"/>
                  <w:lang w:val="en-US"/>
                </w:rPr>
                <w:t>org</w:t>
              </w:r>
              <w:r w:rsidR="00146B97" w:rsidRPr="000C147F">
                <w:rPr>
                  <w:rStyle w:val="afb"/>
                  <w:shd w:val="clear" w:color="auto" w:fill="FFFFFF"/>
                </w:rPr>
                <w:t>/</w:t>
              </w:r>
              <w:r w:rsidR="00146B97" w:rsidRPr="000C147F">
                <w:rPr>
                  <w:rStyle w:val="afb"/>
                  <w:shd w:val="clear" w:color="auto" w:fill="FFFFFF"/>
                  <w:lang w:val="en-US"/>
                </w:rPr>
                <w:t>funding</w:t>
              </w:r>
              <w:r w:rsidR="00146B97" w:rsidRPr="000C147F">
                <w:rPr>
                  <w:rStyle w:val="afb"/>
                  <w:shd w:val="clear" w:color="auto" w:fill="FFFFFF"/>
                </w:rPr>
                <w:t>-</w:t>
              </w:r>
              <w:r w:rsidR="00146B97" w:rsidRPr="000C147F">
                <w:rPr>
                  <w:rStyle w:val="afb"/>
                  <w:shd w:val="clear" w:color="auto" w:fill="FFFFFF"/>
                  <w:lang w:val="en-US"/>
                </w:rPr>
                <w:t>opportunities</w:t>
              </w:r>
              <w:r w:rsidR="00146B97" w:rsidRPr="000C147F">
                <w:rPr>
                  <w:rStyle w:val="afb"/>
                  <w:shd w:val="clear" w:color="auto" w:fill="FFFFFF"/>
                </w:rPr>
                <w:t>/</w:t>
              </w:r>
              <w:r w:rsidR="00146B97" w:rsidRPr="000C147F">
                <w:rPr>
                  <w:rStyle w:val="afb"/>
                  <w:shd w:val="clear" w:color="auto" w:fill="FFFFFF"/>
                  <w:lang w:val="en-US"/>
                </w:rPr>
                <w:t>USRussiaEnergy</w:t>
              </w:r>
              <w:r w:rsidR="00146B97" w:rsidRPr="000C147F">
                <w:rPr>
                  <w:rStyle w:val="afb"/>
                  <w:shd w:val="clear" w:color="auto" w:fill="FFFFFF"/>
                </w:rPr>
                <w:t>2017#</w:t>
              </w:r>
              <w:r w:rsidR="00146B97" w:rsidRPr="000C147F">
                <w:rPr>
                  <w:rStyle w:val="afb"/>
                  <w:shd w:val="clear" w:color="auto" w:fill="FFFFFF"/>
                  <w:lang w:val="en-US"/>
                </w:rPr>
                <w:t>sthash</w:t>
              </w:r>
              <w:r w:rsidR="00146B97" w:rsidRPr="000C147F">
                <w:rPr>
                  <w:rStyle w:val="afb"/>
                  <w:shd w:val="clear" w:color="auto" w:fill="FFFFFF"/>
                </w:rPr>
                <w:t>.</w:t>
              </w:r>
              <w:r w:rsidR="00146B97" w:rsidRPr="000C147F">
                <w:rPr>
                  <w:rStyle w:val="afb"/>
                  <w:shd w:val="clear" w:color="auto" w:fill="FFFFFF"/>
                  <w:lang w:val="en-US"/>
                </w:rPr>
                <w:t>DLNRbXmj</w:t>
              </w:r>
              <w:r w:rsidR="00146B97" w:rsidRPr="000C147F">
                <w:rPr>
                  <w:rStyle w:val="afb"/>
                  <w:shd w:val="clear" w:color="auto" w:fill="FFFFFF"/>
                </w:rPr>
                <w:t>.</w:t>
              </w:r>
              <w:r w:rsidR="00146B97" w:rsidRPr="000C147F">
                <w:rPr>
                  <w:rStyle w:val="afb"/>
                  <w:shd w:val="clear" w:color="auto" w:fill="FFFFFF"/>
                  <w:lang w:val="en-US"/>
                </w:rPr>
                <w:t>dpuf</w:t>
              </w:r>
            </w:hyperlink>
            <w:r w:rsidR="00146B97">
              <w:rPr>
                <w:shd w:val="clear" w:color="auto" w:fill="FFFFFF"/>
              </w:rPr>
              <w:t xml:space="preserve"> </w:t>
            </w:r>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tc>
        <w:tc>
          <w:tcPr>
            <w:tcW w:w="6804" w:type="dxa"/>
            <w:shd w:val="clear" w:color="auto" w:fill="auto"/>
          </w:tcPr>
          <w:p w:rsidR="00146B97" w:rsidRDefault="00146B97" w:rsidP="00863318">
            <w:pPr>
              <w:spacing w:before="120" w:after="0" w:line="240" w:lineRule="auto"/>
              <w:ind w:left="6"/>
              <w:rPr>
                <w:shd w:val="clear" w:color="auto" w:fill="FFFFFF"/>
              </w:rPr>
            </w:pPr>
            <w:r w:rsidRPr="004B1CF6">
              <w:rPr>
                <w:i/>
                <w:shd w:val="clear" w:color="auto" w:fill="FFFFFF"/>
              </w:rPr>
              <w:t>Цель</w:t>
            </w:r>
            <w:r>
              <w:rPr>
                <w:shd w:val="clear" w:color="auto" w:fill="FFFFFF"/>
              </w:rPr>
              <w:t xml:space="preserve"> –</w:t>
            </w:r>
            <w:r w:rsidRPr="00A24071">
              <w:rPr>
                <w:shd w:val="clear" w:color="auto" w:fill="FFFFFF"/>
              </w:rPr>
              <w:t xml:space="preserve"> </w:t>
            </w:r>
            <w:r>
              <w:rPr>
                <w:shd w:val="clear" w:color="auto" w:fill="FFFFFF"/>
              </w:rPr>
              <w:t>проведение совместных исследований американскими и росийскими научными коллективами</w:t>
            </w:r>
            <w:r w:rsidRPr="00A24071">
              <w:rPr>
                <w:shd w:val="clear" w:color="auto" w:fill="FFFFFF"/>
              </w:rPr>
              <w:t>.</w:t>
            </w:r>
          </w:p>
          <w:p w:rsidR="00146B97" w:rsidRPr="00481875" w:rsidRDefault="00146B97" w:rsidP="00863318">
            <w:pPr>
              <w:spacing w:before="120" w:after="0" w:line="240" w:lineRule="auto"/>
              <w:ind w:left="6"/>
              <w:rPr>
                <w:i/>
                <w:shd w:val="clear" w:color="auto" w:fill="FFFFFF"/>
              </w:rPr>
            </w:pPr>
            <w:r>
              <w:rPr>
                <w:i/>
                <w:shd w:val="clear" w:color="auto" w:fill="FFFFFF"/>
              </w:rPr>
              <w:t>Области</w:t>
            </w:r>
            <w:r w:rsidRPr="00481875">
              <w:rPr>
                <w:i/>
                <w:shd w:val="clear" w:color="auto" w:fill="FFFFFF"/>
              </w:rPr>
              <w:t xml:space="preserve"> </w:t>
            </w:r>
            <w:r>
              <w:rPr>
                <w:i/>
                <w:shd w:val="clear" w:color="auto" w:fill="FFFFFF"/>
              </w:rPr>
              <w:t xml:space="preserve">исследований </w:t>
            </w:r>
            <w:r w:rsidRPr="00481875">
              <w:rPr>
                <w:shd w:val="clear" w:color="auto" w:fill="FFFFFF"/>
              </w:rPr>
              <w:t>–</w:t>
            </w:r>
            <w:r>
              <w:rPr>
                <w:shd w:val="clear" w:color="auto" w:fill="FFFFFF"/>
              </w:rPr>
              <w:t xml:space="preserve"> возобновляемые и альтернативные источники энергии для производства электричества (солнечные, ветровые, волновые, геотермальные) и топлива (химические и биологические).</w:t>
            </w:r>
          </w:p>
          <w:p w:rsidR="00146B97" w:rsidRDefault="00146B97" w:rsidP="00863318">
            <w:pPr>
              <w:spacing w:before="120" w:after="0" w:line="240" w:lineRule="auto"/>
              <w:ind w:left="6"/>
              <w:rPr>
                <w:shd w:val="clear" w:color="auto" w:fill="FFFFFF"/>
              </w:rPr>
            </w:pPr>
            <w:r>
              <w:rPr>
                <w:i/>
                <w:shd w:val="clear" w:color="auto" w:fill="FFFFFF"/>
              </w:rPr>
              <w:t xml:space="preserve">Участники </w:t>
            </w:r>
            <w:r w:rsidRPr="00481875">
              <w:rPr>
                <w:shd w:val="clear" w:color="auto" w:fill="FFFFFF"/>
              </w:rPr>
              <w:t>–</w:t>
            </w:r>
            <w:r>
              <w:rPr>
                <w:shd w:val="clear" w:color="auto" w:fill="FFFFFF"/>
              </w:rPr>
              <w:t xml:space="preserve"> коллективы исследователей из Америки и российских университетов.</w:t>
            </w:r>
          </w:p>
          <w:p w:rsidR="00146B97" w:rsidRDefault="00146B97" w:rsidP="00863318">
            <w:pPr>
              <w:spacing w:before="120" w:after="0" w:line="240" w:lineRule="auto"/>
              <w:ind w:left="6"/>
              <w:rPr>
                <w:shd w:val="clear" w:color="auto" w:fill="FFFFFF"/>
              </w:rPr>
            </w:pPr>
            <w:r>
              <w:rPr>
                <w:i/>
                <w:shd w:val="clear" w:color="auto" w:fill="FFFFFF"/>
              </w:rPr>
              <w:t xml:space="preserve">Условия участия </w:t>
            </w:r>
            <w:r w:rsidRPr="00481875">
              <w:rPr>
                <w:shd w:val="clear" w:color="auto" w:fill="FFFFFF"/>
              </w:rPr>
              <w:t>–</w:t>
            </w:r>
            <w:r>
              <w:rPr>
                <w:shd w:val="clear" w:color="auto" w:fill="FFFFFF"/>
              </w:rPr>
              <w:t xml:space="preserve"> американские</w:t>
            </w:r>
            <w:r w:rsidRPr="001B676E">
              <w:rPr>
                <w:shd w:val="clear" w:color="auto" w:fill="FFFFFF"/>
              </w:rPr>
              <w:t xml:space="preserve"> </w:t>
            </w:r>
            <w:r>
              <w:rPr>
                <w:shd w:val="clear" w:color="auto" w:fill="FFFFFF"/>
              </w:rPr>
              <w:t>исследователи</w:t>
            </w:r>
            <w:r w:rsidRPr="001B676E">
              <w:rPr>
                <w:shd w:val="clear" w:color="auto" w:fill="FFFFFF"/>
              </w:rPr>
              <w:t xml:space="preserve"> </w:t>
            </w:r>
            <w:r>
              <w:rPr>
                <w:shd w:val="clear" w:color="auto" w:fill="FFFFFF"/>
              </w:rPr>
              <w:t>подают</w:t>
            </w:r>
            <w:r w:rsidRPr="001B676E">
              <w:rPr>
                <w:shd w:val="clear" w:color="auto" w:fill="FFFFFF"/>
              </w:rPr>
              <w:t xml:space="preserve"> </w:t>
            </w:r>
            <w:r>
              <w:rPr>
                <w:shd w:val="clear" w:color="auto" w:fill="FFFFFF"/>
              </w:rPr>
              <w:t>конкурсные</w:t>
            </w:r>
            <w:r w:rsidRPr="001B676E">
              <w:rPr>
                <w:shd w:val="clear" w:color="auto" w:fill="FFFFFF"/>
              </w:rPr>
              <w:t xml:space="preserve"> </w:t>
            </w:r>
            <w:r>
              <w:rPr>
                <w:shd w:val="clear" w:color="auto" w:fill="FFFFFF"/>
              </w:rPr>
              <w:t>предложения</w:t>
            </w:r>
            <w:r w:rsidRPr="001B676E">
              <w:rPr>
                <w:shd w:val="clear" w:color="auto" w:fill="FFFFFF"/>
              </w:rPr>
              <w:t xml:space="preserve"> </w:t>
            </w:r>
            <w:r>
              <w:rPr>
                <w:shd w:val="clear" w:color="auto" w:fill="FFFFFF"/>
              </w:rPr>
              <w:t>через</w:t>
            </w:r>
            <w:r w:rsidRPr="001B676E">
              <w:rPr>
                <w:shd w:val="clear" w:color="auto" w:fill="FFFFFF"/>
              </w:rPr>
              <w:t xml:space="preserve"> </w:t>
            </w:r>
            <w:r>
              <w:rPr>
                <w:shd w:val="clear" w:color="auto" w:fill="FFFFFF"/>
              </w:rPr>
              <w:t>электронную</w:t>
            </w:r>
            <w:r w:rsidRPr="001B676E">
              <w:rPr>
                <w:shd w:val="clear" w:color="auto" w:fill="FFFFFF"/>
              </w:rPr>
              <w:t xml:space="preserve"> </w:t>
            </w:r>
            <w:r>
              <w:rPr>
                <w:shd w:val="clear" w:color="auto" w:fill="FFFFFF"/>
              </w:rPr>
              <w:t>систему</w:t>
            </w:r>
            <w:r w:rsidRPr="001B676E">
              <w:rPr>
                <w:shd w:val="clear" w:color="auto" w:fill="FFFFFF"/>
              </w:rPr>
              <w:t xml:space="preserve"> </w:t>
            </w:r>
            <w:r w:rsidRPr="000D76FD">
              <w:rPr>
                <w:shd w:val="clear" w:color="auto" w:fill="FFFFFF"/>
                <w:lang w:val="en-US"/>
              </w:rPr>
              <w:t>CRDF</w:t>
            </w:r>
            <w:r w:rsidRPr="001B676E">
              <w:rPr>
                <w:shd w:val="clear" w:color="auto" w:fill="FFFFFF"/>
              </w:rPr>
              <w:t xml:space="preserve"> </w:t>
            </w:r>
            <w:r w:rsidRPr="000D76FD">
              <w:rPr>
                <w:shd w:val="clear" w:color="auto" w:fill="FFFFFF"/>
                <w:lang w:val="en-US"/>
              </w:rPr>
              <w:t>Global</w:t>
            </w:r>
            <w:r w:rsidRPr="001B676E">
              <w:rPr>
                <w:shd w:val="clear" w:color="auto" w:fill="FFFFFF"/>
              </w:rPr>
              <w:t>’</w:t>
            </w:r>
            <w:r w:rsidRPr="000D76FD">
              <w:rPr>
                <w:shd w:val="clear" w:color="auto" w:fill="FFFFFF"/>
                <w:lang w:val="en-US"/>
              </w:rPr>
              <w:t>s</w:t>
            </w:r>
            <w:r w:rsidRPr="001B676E">
              <w:rPr>
                <w:shd w:val="clear" w:color="auto" w:fill="FFFFFF"/>
              </w:rPr>
              <w:t xml:space="preserve"> </w:t>
            </w:r>
            <w:r w:rsidRPr="000D76FD">
              <w:rPr>
                <w:shd w:val="clear" w:color="auto" w:fill="FFFFFF"/>
                <w:lang w:val="en-US"/>
              </w:rPr>
              <w:t>Electronic</w:t>
            </w:r>
            <w:r w:rsidRPr="001B676E">
              <w:rPr>
                <w:shd w:val="clear" w:color="auto" w:fill="FFFFFF"/>
              </w:rPr>
              <w:t xml:space="preserve"> </w:t>
            </w:r>
            <w:r w:rsidRPr="000D76FD">
              <w:rPr>
                <w:shd w:val="clear" w:color="auto" w:fill="FFFFFF"/>
                <w:lang w:val="en-US"/>
              </w:rPr>
              <w:t>Proposal</w:t>
            </w:r>
            <w:r w:rsidRPr="001B676E">
              <w:rPr>
                <w:shd w:val="clear" w:color="auto" w:fill="FFFFFF"/>
              </w:rPr>
              <w:t xml:space="preserve"> </w:t>
            </w:r>
            <w:r w:rsidRPr="000D76FD">
              <w:rPr>
                <w:shd w:val="clear" w:color="auto" w:fill="FFFFFF"/>
                <w:lang w:val="en-US"/>
              </w:rPr>
              <w:t>Submission</w:t>
            </w:r>
            <w:r w:rsidRPr="001B676E">
              <w:rPr>
                <w:shd w:val="clear" w:color="auto" w:fill="FFFFFF"/>
              </w:rPr>
              <w:t xml:space="preserve"> (</w:t>
            </w:r>
            <w:r w:rsidRPr="000D76FD">
              <w:rPr>
                <w:shd w:val="clear" w:color="auto" w:fill="FFFFFF"/>
                <w:lang w:val="en-US"/>
              </w:rPr>
              <w:t>EPS</w:t>
            </w:r>
            <w:r w:rsidRPr="001B676E">
              <w:rPr>
                <w:shd w:val="clear" w:color="auto" w:fill="FFFFFF"/>
              </w:rPr>
              <w:t xml:space="preserve">) </w:t>
            </w:r>
            <w:r w:rsidRPr="000D76FD">
              <w:rPr>
                <w:shd w:val="clear" w:color="auto" w:fill="FFFFFF"/>
                <w:lang w:val="en-US"/>
              </w:rPr>
              <w:t>website</w:t>
            </w:r>
            <w:r w:rsidRPr="001B676E">
              <w:rPr>
                <w:shd w:val="clear" w:color="auto" w:fill="FFFFFF"/>
              </w:rPr>
              <w:t xml:space="preserve">. </w:t>
            </w:r>
            <w:r>
              <w:rPr>
                <w:shd w:val="clear" w:color="auto" w:fill="FFFFFF"/>
              </w:rPr>
              <w:t>На момент подачи заявки американские исследователи должны продемонстрировать наличие совместного проекта с российскими коллегами. Участие</w:t>
            </w:r>
            <w:r w:rsidRPr="001B676E">
              <w:rPr>
                <w:shd w:val="clear" w:color="auto" w:fill="FFFFFF"/>
              </w:rPr>
              <w:t xml:space="preserve"> </w:t>
            </w:r>
            <w:r>
              <w:rPr>
                <w:shd w:val="clear" w:color="auto" w:fill="FFFFFF"/>
              </w:rPr>
              <w:t>американских</w:t>
            </w:r>
            <w:r w:rsidRPr="001B676E">
              <w:rPr>
                <w:shd w:val="clear" w:color="auto" w:fill="FFFFFF"/>
              </w:rPr>
              <w:t xml:space="preserve"> </w:t>
            </w:r>
            <w:r>
              <w:rPr>
                <w:shd w:val="clear" w:color="auto" w:fill="FFFFFF"/>
              </w:rPr>
              <w:t>групп</w:t>
            </w:r>
            <w:r w:rsidRPr="001B676E">
              <w:rPr>
                <w:shd w:val="clear" w:color="auto" w:fill="FFFFFF"/>
              </w:rPr>
              <w:t xml:space="preserve"> </w:t>
            </w:r>
            <w:r>
              <w:rPr>
                <w:shd w:val="clear" w:color="auto" w:fill="FFFFFF"/>
              </w:rPr>
              <w:t>в</w:t>
            </w:r>
            <w:r w:rsidRPr="001B676E">
              <w:rPr>
                <w:shd w:val="clear" w:color="auto" w:fill="FFFFFF"/>
              </w:rPr>
              <w:t xml:space="preserve"> </w:t>
            </w:r>
            <w:r>
              <w:rPr>
                <w:shd w:val="clear" w:color="auto" w:fill="FFFFFF"/>
              </w:rPr>
              <w:t>совместных</w:t>
            </w:r>
            <w:r w:rsidRPr="001B676E">
              <w:rPr>
                <w:shd w:val="clear" w:color="auto" w:fill="FFFFFF"/>
              </w:rPr>
              <w:t xml:space="preserve"> </w:t>
            </w:r>
            <w:r>
              <w:rPr>
                <w:shd w:val="clear" w:color="auto" w:fill="FFFFFF"/>
              </w:rPr>
              <w:t>проектах</w:t>
            </w:r>
            <w:r w:rsidRPr="001B676E">
              <w:rPr>
                <w:shd w:val="clear" w:color="auto" w:fill="FFFFFF"/>
              </w:rPr>
              <w:t xml:space="preserve"> </w:t>
            </w:r>
            <w:r>
              <w:rPr>
                <w:shd w:val="clear" w:color="auto" w:fill="FFFFFF"/>
              </w:rPr>
              <w:t>финансируется</w:t>
            </w:r>
            <w:r w:rsidR="00E879B5">
              <w:rPr>
                <w:shd w:val="clear" w:color="auto" w:fill="FFFFFF"/>
              </w:rPr>
              <w:t xml:space="preserve"> </w:t>
            </w:r>
            <w:r>
              <w:rPr>
                <w:shd w:val="clear" w:color="auto" w:fill="FFFFFF"/>
              </w:rPr>
              <w:t>Национальным научным фондом и Государственным департаментом США. Участие российских партнеров финансируется из национальных источников.</w:t>
            </w:r>
          </w:p>
          <w:p w:rsidR="00146B97" w:rsidRPr="004D2DAC" w:rsidRDefault="00146B97" w:rsidP="00863318">
            <w:pPr>
              <w:spacing w:before="120" w:after="120" w:line="240" w:lineRule="auto"/>
              <w:ind w:left="6"/>
              <w:rPr>
                <w:shd w:val="clear" w:color="auto" w:fill="FFFFFF"/>
              </w:rPr>
            </w:pPr>
            <w:r>
              <w:rPr>
                <w:i/>
                <w:shd w:val="clear" w:color="auto" w:fill="FFFFFF"/>
              </w:rPr>
              <w:t>Финансирование</w:t>
            </w:r>
            <w:r w:rsidRPr="001B676E">
              <w:rPr>
                <w:i/>
                <w:shd w:val="clear" w:color="auto" w:fill="FFFFFF"/>
              </w:rPr>
              <w:t xml:space="preserve"> </w:t>
            </w:r>
            <w:r w:rsidRPr="00C21226">
              <w:rPr>
                <w:shd w:val="clear" w:color="auto" w:fill="FFFFFF"/>
              </w:rPr>
              <w:t xml:space="preserve">– </w:t>
            </w:r>
            <w:r>
              <w:rPr>
                <w:shd w:val="clear" w:color="auto" w:fill="FFFFFF"/>
              </w:rPr>
              <w:t>до 50 тыс. долл. США на 1 год.</w:t>
            </w:r>
          </w:p>
        </w:tc>
      </w:tr>
      <w:tr w:rsidR="00146B97" w:rsidRPr="000C1AB5" w:rsidTr="00B97264">
        <w:trPr>
          <w:trHeight w:val="1481"/>
        </w:trPr>
        <w:tc>
          <w:tcPr>
            <w:tcW w:w="2949" w:type="dxa"/>
            <w:shd w:val="clear" w:color="auto" w:fill="auto"/>
          </w:tcPr>
          <w:p w:rsidR="00146B97" w:rsidRDefault="00146B97" w:rsidP="0015649D">
            <w:pPr>
              <w:spacing w:before="120" w:after="0" w:line="240" w:lineRule="auto"/>
              <w:ind w:left="6"/>
            </w:pPr>
            <w:r w:rsidRPr="00A24071">
              <w:t>Глобальная лаборатория развития США (</w:t>
            </w:r>
            <w:r w:rsidRPr="00A24071">
              <w:rPr>
                <w:lang w:val="en-US"/>
              </w:rPr>
              <w:t>U</w:t>
            </w:r>
            <w:r w:rsidRPr="00A24071">
              <w:t>.</w:t>
            </w:r>
            <w:r w:rsidRPr="00A24071">
              <w:rPr>
                <w:lang w:val="en-US"/>
              </w:rPr>
              <w:t>S</w:t>
            </w:r>
            <w:r w:rsidRPr="00A24071">
              <w:t xml:space="preserve">. </w:t>
            </w:r>
            <w:r w:rsidRPr="00A24071">
              <w:rPr>
                <w:lang w:val="en-US"/>
              </w:rPr>
              <w:t>Global</w:t>
            </w:r>
            <w:r w:rsidRPr="00A24071">
              <w:t xml:space="preserve"> </w:t>
            </w:r>
            <w:r w:rsidRPr="00A24071">
              <w:rPr>
                <w:lang w:val="en-US"/>
              </w:rPr>
              <w:t>Development</w:t>
            </w:r>
            <w:r w:rsidRPr="00A24071">
              <w:t xml:space="preserve"> </w:t>
            </w:r>
            <w:r w:rsidRPr="00A24071">
              <w:rPr>
                <w:lang w:val="en-US"/>
              </w:rPr>
              <w:t>Lab</w:t>
            </w:r>
            <w:r w:rsidRPr="00A24071">
              <w:t>)</w:t>
            </w:r>
          </w:p>
          <w:p w:rsidR="00146B97" w:rsidRDefault="00556BB6" w:rsidP="00146B97">
            <w:pPr>
              <w:spacing w:before="120" w:after="0" w:line="240" w:lineRule="auto"/>
              <w:ind w:left="6"/>
            </w:pPr>
            <w:hyperlink r:id="rId25" w:history="1">
              <w:r w:rsidR="00146B97" w:rsidRPr="00A24071">
                <w:rPr>
                  <w:color w:val="0000FF"/>
                  <w:u w:val="single"/>
                  <w:lang w:val="en-US"/>
                </w:rPr>
                <w:t>https</w:t>
              </w:r>
              <w:r w:rsidR="00146B97" w:rsidRPr="00A24071">
                <w:rPr>
                  <w:color w:val="0000FF"/>
                  <w:u w:val="single"/>
                </w:rPr>
                <w:t>://</w:t>
              </w:r>
              <w:r w:rsidR="00146B97" w:rsidRPr="00A24071">
                <w:rPr>
                  <w:color w:val="0000FF"/>
                  <w:u w:val="single"/>
                  <w:lang w:val="en-US"/>
                </w:rPr>
                <w:t>www</w:t>
              </w:r>
              <w:r w:rsidR="00146B97" w:rsidRPr="00A24071">
                <w:rPr>
                  <w:color w:val="0000FF"/>
                  <w:u w:val="single"/>
                </w:rPr>
                <w:t>.</w:t>
              </w:r>
              <w:r w:rsidR="00146B97" w:rsidRPr="00A24071">
                <w:rPr>
                  <w:color w:val="0000FF"/>
                  <w:u w:val="single"/>
                  <w:lang w:val="en-US"/>
                </w:rPr>
                <w:t>usaid</w:t>
              </w:r>
              <w:r w:rsidR="00146B97" w:rsidRPr="00A24071">
                <w:rPr>
                  <w:color w:val="0000FF"/>
                  <w:u w:val="single"/>
                </w:rPr>
                <w:t>.</w:t>
              </w:r>
              <w:r w:rsidR="00146B97" w:rsidRPr="00A24071">
                <w:rPr>
                  <w:color w:val="0000FF"/>
                  <w:u w:val="single"/>
                  <w:lang w:val="en-US"/>
                </w:rPr>
                <w:t>gov</w:t>
              </w:r>
              <w:r w:rsidR="00146B97" w:rsidRPr="00A24071">
                <w:rPr>
                  <w:color w:val="0000FF"/>
                  <w:u w:val="single"/>
                </w:rPr>
                <w:t>/</w:t>
              </w:r>
              <w:r w:rsidR="00146B97" w:rsidRPr="00A24071">
                <w:rPr>
                  <w:color w:val="0000FF"/>
                  <w:u w:val="single"/>
                  <w:lang w:val="en-US"/>
                </w:rPr>
                <w:t>GlobalDevLab</w:t>
              </w:r>
              <w:r w:rsidR="00146B97" w:rsidRPr="00A24071">
                <w:rPr>
                  <w:color w:val="0000FF"/>
                  <w:u w:val="single"/>
                </w:rPr>
                <w:t>/</w:t>
              </w:r>
              <w:r w:rsidR="00146B97" w:rsidRPr="00A24071">
                <w:rPr>
                  <w:color w:val="0000FF"/>
                  <w:u w:val="single"/>
                  <w:lang w:val="en-US"/>
                </w:rPr>
                <w:t>about</w:t>
              </w:r>
            </w:hyperlink>
          </w:p>
          <w:p w:rsidR="00146B97" w:rsidRPr="00BE64CA" w:rsidRDefault="00146B97" w:rsidP="004D2DAC">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146B97" w:rsidRPr="00A24071" w:rsidRDefault="00146B97" w:rsidP="004D2DAC">
            <w:pPr>
              <w:spacing w:after="0" w:line="240" w:lineRule="auto"/>
              <w:ind w:left="5"/>
              <w:rPr>
                <w:shd w:val="clear" w:color="auto" w:fill="FFFFFF"/>
              </w:rPr>
            </w:pPr>
          </w:p>
        </w:tc>
        <w:tc>
          <w:tcPr>
            <w:tcW w:w="6804" w:type="dxa"/>
            <w:shd w:val="clear" w:color="auto" w:fill="auto"/>
          </w:tcPr>
          <w:p w:rsidR="00146B97" w:rsidRDefault="00146B97" w:rsidP="0015649D">
            <w:pPr>
              <w:spacing w:before="120" w:after="0" w:line="240" w:lineRule="auto"/>
              <w:ind w:left="6"/>
            </w:pPr>
            <w:r w:rsidRPr="000D3892">
              <w:rPr>
                <w:i/>
              </w:rPr>
              <w:t>Цель</w:t>
            </w:r>
            <w:r>
              <w:t xml:space="preserve"> –</w:t>
            </w:r>
            <w:r w:rsidRPr="00A24071">
              <w:t xml:space="preserve"> поиск новых идей для решения проблем развития, улучшение качества жизни населения через ускоренное внедрение передовых инноваций и их использование для достижения устойчивого развития. Лаборатория сотрудничает с частным сектором, университетами, НКО, фондами, правительствами</w:t>
            </w:r>
            <w:r>
              <w:t>.</w:t>
            </w:r>
            <w:r w:rsidRPr="00A24071">
              <w:t xml:space="preserve"> </w:t>
            </w:r>
          </w:p>
          <w:p w:rsidR="00146B97" w:rsidRPr="00A24071" w:rsidRDefault="00146B97" w:rsidP="0015649D">
            <w:pPr>
              <w:spacing w:before="120" w:after="0" w:line="240" w:lineRule="auto"/>
              <w:ind w:left="6"/>
            </w:pPr>
            <w:r w:rsidRPr="00A24071">
              <w:t>Программа реализуется в рамках нескольких модулей:</w:t>
            </w:r>
          </w:p>
          <w:p w:rsidR="00146B97" w:rsidRDefault="00146B97" w:rsidP="00C153A4">
            <w:pPr>
              <w:pStyle w:val="affffffb"/>
              <w:numPr>
                <w:ilvl w:val="0"/>
                <w:numId w:val="100"/>
              </w:numPr>
              <w:spacing w:after="0" w:line="240" w:lineRule="auto"/>
            </w:pPr>
            <w:r w:rsidRPr="00A24071">
              <w:t>сеть содействия поиску решений для высшего образования (Higher Education Solutions Network);</w:t>
            </w:r>
          </w:p>
          <w:p w:rsidR="00146B97" w:rsidRDefault="00146B97" w:rsidP="00C153A4">
            <w:pPr>
              <w:pStyle w:val="affffffb"/>
              <w:numPr>
                <w:ilvl w:val="0"/>
                <w:numId w:val="100"/>
              </w:numPr>
              <w:spacing w:after="0" w:line="240" w:lineRule="auto"/>
            </w:pPr>
            <w:r w:rsidRPr="00A24071">
              <w:t>партнерства для расширения научного сотрудничества (</w:t>
            </w:r>
            <w:r w:rsidRPr="00426E1C">
              <w:t>Partnerships</w:t>
            </w:r>
            <w:r w:rsidRPr="00A24071">
              <w:t xml:space="preserve"> </w:t>
            </w:r>
            <w:r w:rsidRPr="00426E1C">
              <w:t>for</w:t>
            </w:r>
            <w:r w:rsidRPr="00A24071">
              <w:t xml:space="preserve"> </w:t>
            </w:r>
            <w:r w:rsidRPr="00426E1C">
              <w:t>Enhanced</w:t>
            </w:r>
            <w:r w:rsidRPr="00A24071">
              <w:t xml:space="preserve"> </w:t>
            </w:r>
            <w:r w:rsidRPr="00426E1C">
              <w:t>Engagement</w:t>
            </w:r>
            <w:r w:rsidRPr="00A24071">
              <w:t xml:space="preserve"> </w:t>
            </w:r>
            <w:r w:rsidRPr="00426E1C">
              <w:t>in</w:t>
            </w:r>
            <w:r w:rsidRPr="00A24071">
              <w:t xml:space="preserve"> </w:t>
            </w:r>
            <w:r w:rsidRPr="00426E1C">
              <w:t>Research</w:t>
            </w:r>
            <w:r w:rsidRPr="00A24071">
              <w:t xml:space="preserve">) (оператор </w:t>
            </w:r>
            <w:r w:rsidRPr="00A24071">
              <w:lastRenderedPageBreak/>
              <w:t>программы – Национальные академии наук, инженерии и медицины США);</w:t>
            </w:r>
          </w:p>
          <w:p w:rsidR="00146B97" w:rsidRPr="0015649D" w:rsidRDefault="00146B97" w:rsidP="00BE64CA">
            <w:pPr>
              <w:pStyle w:val="affffffb"/>
              <w:numPr>
                <w:ilvl w:val="0"/>
                <w:numId w:val="100"/>
              </w:numPr>
              <w:spacing w:after="120" w:line="240" w:lineRule="auto"/>
              <w:ind w:left="436" w:hanging="357"/>
              <w:contextualSpacing w:val="0"/>
              <w:rPr>
                <w:i/>
                <w:shd w:val="clear" w:color="auto" w:fill="FFFFFF"/>
              </w:rPr>
            </w:pPr>
            <w:r w:rsidRPr="00A24071">
              <w:t xml:space="preserve">стипендии на исследования и инновационную деятельность (Research and Innovation Fellowships). </w:t>
            </w:r>
          </w:p>
        </w:tc>
      </w:tr>
      <w:tr w:rsidR="00146B97" w:rsidRPr="000C1AB5" w:rsidTr="00B97264">
        <w:trPr>
          <w:trHeight w:val="588"/>
        </w:trPr>
        <w:tc>
          <w:tcPr>
            <w:tcW w:w="2949" w:type="dxa"/>
            <w:shd w:val="clear" w:color="auto" w:fill="auto"/>
          </w:tcPr>
          <w:p w:rsidR="00146B97" w:rsidRDefault="00863D1B" w:rsidP="00863D1B">
            <w:pPr>
              <w:shd w:val="clear" w:color="auto" w:fill="FFFFFF"/>
              <w:spacing w:before="120" w:after="0" w:line="240" w:lineRule="auto"/>
              <w:ind w:left="6"/>
            </w:pPr>
            <w:r>
              <w:lastRenderedPageBreak/>
              <w:t>Международная п</w:t>
            </w:r>
            <w:r w:rsidR="00146B97" w:rsidRPr="00A24071">
              <w:t xml:space="preserve">рограмма стипендий для женщин Американской ассоциации женщин с университетским образованием </w:t>
            </w:r>
            <w:r w:rsidR="00146B97">
              <w:t>(</w:t>
            </w:r>
            <w:r w:rsidR="00146B97" w:rsidRPr="00146B97">
              <w:t>American Association of University Women</w:t>
            </w:r>
            <w:r w:rsidR="00146B97">
              <w:t xml:space="preserve"> </w:t>
            </w:r>
            <w:r w:rsidR="00146B97" w:rsidRPr="00146B97">
              <w:t>International Fellowship program</w:t>
            </w:r>
            <w:r w:rsidR="00146B97">
              <w:t>)</w:t>
            </w:r>
          </w:p>
          <w:p w:rsidR="00146B97" w:rsidRDefault="00556BB6" w:rsidP="00146B97">
            <w:pPr>
              <w:shd w:val="clear" w:color="auto" w:fill="FFFFFF"/>
              <w:spacing w:before="120" w:after="0" w:line="240" w:lineRule="auto"/>
              <w:ind w:left="6"/>
            </w:pPr>
            <w:hyperlink r:id="rId26" w:tgtFrame="_blank" w:history="1">
              <w:r w:rsidR="00146B97" w:rsidRPr="00A24071">
                <w:rPr>
                  <w:color w:val="0000FF"/>
                  <w:u w:val="single"/>
                </w:rPr>
                <w:t>http://www.aauw.org/what-we-do/educational-funding-and-awards/international-fellowships/if-application/</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tc>
        <w:tc>
          <w:tcPr>
            <w:tcW w:w="6804" w:type="dxa"/>
            <w:shd w:val="clear" w:color="auto" w:fill="auto"/>
          </w:tcPr>
          <w:p w:rsidR="00146B97" w:rsidRPr="00A24071" w:rsidRDefault="00146B97" w:rsidP="0015649D">
            <w:pPr>
              <w:shd w:val="clear" w:color="auto" w:fill="FFFFFF"/>
              <w:spacing w:before="120" w:after="0" w:line="240" w:lineRule="auto"/>
              <w:ind w:left="6"/>
            </w:pPr>
            <w:r w:rsidRPr="002443AE">
              <w:rPr>
                <w:i/>
              </w:rPr>
              <w:t>Цель</w:t>
            </w:r>
            <w:r>
              <w:t xml:space="preserve"> – </w:t>
            </w:r>
            <w:r w:rsidRPr="00A24071">
              <w:t>стипенди</w:t>
            </w:r>
            <w:r>
              <w:t xml:space="preserve">альная поддержка </w:t>
            </w:r>
            <w:r w:rsidRPr="00A24071">
              <w:t xml:space="preserve">женщин, обучающихся в магистратуре, аспирантуре или докторантуре. </w:t>
            </w:r>
          </w:p>
          <w:p w:rsidR="00146B97" w:rsidRPr="00A24071" w:rsidRDefault="00146B97" w:rsidP="0015649D">
            <w:pPr>
              <w:shd w:val="clear" w:color="auto" w:fill="FFFFFF"/>
              <w:spacing w:before="120" w:after="0" w:line="240" w:lineRule="auto"/>
              <w:ind w:left="6"/>
            </w:pPr>
            <w:r w:rsidRPr="00A24071">
              <w:rPr>
                <w:i/>
              </w:rPr>
              <w:t xml:space="preserve">Участники </w:t>
            </w:r>
            <w:r w:rsidRPr="00A24071">
              <w:t>–</w:t>
            </w:r>
            <w:r>
              <w:t xml:space="preserve"> </w:t>
            </w:r>
            <w:r w:rsidRPr="00A24071">
              <w:t xml:space="preserve">женщины, которые поступают на обучение в университет США и не имеют американского гражданства. Кандидаты должны иметь степень бакалавра (или ее эквивалент), полученную не позднее 30 сентября 2015 года. Требуется высокий уровень владения английским языком.  </w:t>
            </w:r>
          </w:p>
          <w:p w:rsidR="00146B97" w:rsidRPr="00A24071" w:rsidRDefault="00146B97" w:rsidP="0015649D">
            <w:pPr>
              <w:shd w:val="clear" w:color="auto" w:fill="FFFFFF"/>
              <w:spacing w:before="120" w:after="0" w:line="240" w:lineRule="auto"/>
              <w:ind w:left="6"/>
            </w:pPr>
            <w:r w:rsidRPr="009E1AB0">
              <w:t>Срок подачи заявок</w:t>
            </w:r>
            <w:r w:rsidRPr="00A24071">
              <w:t xml:space="preserve"> – ежегодно (с 1 августа по 1 декабря).</w:t>
            </w:r>
          </w:p>
          <w:p w:rsidR="00146B97" w:rsidRPr="00A24071" w:rsidRDefault="00146B97" w:rsidP="0015649D">
            <w:pPr>
              <w:shd w:val="clear" w:color="auto" w:fill="FFFFFF"/>
              <w:spacing w:before="120" w:after="0" w:line="240" w:lineRule="auto"/>
              <w:ind w:left="6"/>
            </w:pPr>
            <w:r>
              <w:rPr>
                <w:i/>
              </w:rPr>
              <w:t>Финансирование</w:t>
            </w:r>
            <w:r w:rsidRPr="00A24071">
              <w:rPr>
                <w:i/>
              </w:rPr>
              <w:t>:</w:t>
            </w:r>
            <w:r w:rsidRPr="00A24071">
              <w:t xml:space="preserve"> </w:t>
            </w:r>
          </w:p>
          <w:p w:rsidR="00146B97" w:rsidRPr="00A24071" w:rsidRDefault="00146B97" w:rsidP="00C153A4">
            <w:pPr>
              <w:pStyle w:val="affffffb"/>
              <w:numPr>
                <w:ilvl w:val="0"/>
                <w:numId w:val="101"/>
              </w:numPr>
              <w:spacing w:after="0" w:line="240" w:lineRule="auto"/>
            </w:pPr>
            <w:r w:rsidRPr="00A24071">
              <w:t>магистратур</w:t>
            </w:r>
            <w:r>
              <w:t>а –</w:t>
            </w:r>
            <w:r w:rsidRPr="00A24071">
              <w:t xml:space="preserve"> 18</w:t>
            </w:r>
            <w:r>
              <w:t xml:space="preserve"> </w:t>
            </w:r>
            <w:r w:rsidRPr="00A24071">
              <w:t>000 долл. США;</w:t>
            </w:r>
          </w:p>
          <w:p w:rsidR="00146B97" w:rsidRPr="00A24071" w:rsidRDefault="00146B97" w:rsidP="00C153A4">
            <w:pPr>
              <w:pStyle w:val="affffffb"/>
              <w:numPr>
                <w:ilvl w:val="0"/>
                <w:numId w:val="101"/>
              </w:numPr>
              <w:spacing w:after="0" w:line="240" w:lineRule="auto"/>
            </w:pPr>
            <w:r w:rsidRPr="00A24071">
              <w:t>аспирантур</w:t>
            </w:r>
            <w:r>
              <w:t>а –</w:t>
            </w:r>
            <w:r w:rsidRPr="00A24071">
              <w:t xml:space="preserve"> 20</w:t>
            </w:r>
            <w:r>
              <w:t xml:space="preserve"> </w:t>
            </w:r>
            <w:r w:rsidRPr="00A24071">
              <w:t>000 долл. США;</w:t>
            </w:r>
          </w:p>
          <w:p w:rsidR="00146B97" w:rsidRPr="00A24071" w:rsidRDefault="00146B97" w:rsidP="00BE64CA">
            <w:pPr>
              <w:pStyle w:val="affffffb"/>
              <w:numPr>
                <w:ilvl w:val="0"/>
                <w:numId w:val="101"/>
              </w:numPr>
              <w:spacing w:after="120" w:line="240" w:lineRule="auto"/>
              <w:ind w:left="436" w:hanging="357"/>
              <w:contextualSpacing w:val="0"/>
            </w:pPr>
            <w:r w:rsidRPr="00A24071">
              <w:t>докторантур</w:t>
            </w:r>
            <w:r>
              <w:t>а –</w:t>
            </w:r>
            <w:r w:rsidRPr="00A24071">
              <w:t xml:space="preserve"> 30</w:t>
            </w:r>
            <w:r>
              <w:t xml:space="preserve"> </w:t>
            </w:r>
            <w:r w:rsidRPr="00A24071">
              <w:t>000 долл. США.</w:t>
            </w:r>
          </w:p>
        </w:tc>
      </w:tr>
      <w:tr w:rsidR="00146B97" w:rsidRPr="000C1AB5" w:rsidTr="00B97264">
        <w:trPr>
          <w:trHeight w:val="1481"/>
        </w:trPr>
        <w:tc>
          <w:tcPr>
            <w:tcW w:w="2949" w:type="dxa"/>
            <w:shd w:val="clear" w:color="auto" w:fill="auto"/>
          </w:tcPr>
          <w:p w:rsidR="00146B97" w:rsidRPr="00CB617D" w:rsidRDefault="00146B97" w:rsidP="0015649D">
            <w:pPr>
              <w:spacing w:before="120" w:after="0" w:line="240" w:lineRule="auto"/>
              <w:ind w:left="6"/>
              <w:rPr>
                <w:lang w:val="en-US"/>
              </w:rPr>
            </w:pPr>
            <w:r w:rsidRPr="00A24071">
              <w:t>Стипендия Клюге в области изучения влияния цифровой революции Центра им</w:t>
            </w:r>
            <w:r>
              <w:t>.</w:t>
            </w:r>
            <w:r w:rsidRPr="00A24071">
              <w:t xml:space="preserve"> Джона</w:t>
            </w:r>
            <w:r w:rsidRPr="004D2DAC">
              <w:rPr>
                <w:lang w:val="en-US"/>
              </w:rPr>
              <w:t xml:space="preserve"> </w:t>
            </w:r>
            <w:r w:rsidRPr="00A24071">
              <w:t>Клюге</w:t>
            </w:r>
            <w:r w:rsidRPr="004D2DAC">
              <w:rPr>
                <w:lang w:val="en-US"/>
              </w:rPr>
              <w:t xml:space="preserve"> </w:t>
            </w:r>
            <w:r w:rsidRPr="00A24071">
              <w:t>при</w:t>
            </w:r>
            <w:r w:rsidRPr="004D2DAC">
              <w:rPr>
                <w:lang w:val="en-US"/>
              </w:rPr>
              <w:t xml:space="preserve"> </w:t>
            </w:r>
            <w:r w:rsidRPr="00A24071">
              <w:t>Библиотеке</w:t>
            </w:r>
            <w:r w:rsidRPr="004D2DAC">
              <w:rPr>
                <w:lang w:val="en-US"/>
              </w:rPr>
              <w:t xml:space="preserve"> </w:t>
            </w:r>
            <w:r w:rsidRPr="00A24071">
              <w:t>Конгресса</w:t>
            </w:r>
            <w:r w:rsidRPr="004D2DAC">
              <w:rPr>
                <w:lang w:val="en-US"/>
              </w:rPr>
              <w:t xml:space="preserve"> </w:t>
            </w:r>
            <w:r w:rsidRPr="00A24071">
              <w:t>США</w:t>
            </w:r>
            <w:r w:rsidRPr="004D2DAC">
              <w:rPr>
                <w:lang w:val="en-US"/>
              </w:rPr>
              <w:t xml:space="preserve"> (The John W. Kluge Center at the Library of Congress)</w:t>
            </w:r>
          </w:p>
          <w:p w:rsidR="00146B97" w:rsidRPr="00CB617D" w:rsidRDefault="00556BB6" w:rsidP="00336205">
            <w:pPr>
              <w:spacing w:before="120" w:after="0" w:line="240" w:lineRule="auto"/>
              <w:ind w:left="6"/>
              <w:rPr>
                <w:lang w:val="en-US"/>
              </w:rPr>
            </w:pPr>
            <w:hyperlink r:id="rId27" w:history="1">
              <w:r w:rsidR="00146B97" w:rsidRPr="00CB617D">
                <w:rPr>
                  <w:color w:val="0000FF"/>
                  <w:u w:val="single"/>
                  <w:lang w:val="en-US"/>
                </w:rPr>
                <w:t>http://www.loc.gov/loc/kluge/fellowships/kluge-digital.html</w:t>
              </w:r>
            </w:hyperlink>
          </w:p>
          <w:p w:rsidR="00146B97" w:rsidRPr="00BE64CA" w:rsidRDefault="00146B97" w:rsidP="00BE64CA">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tc>
        <w:tc>
          <w:tcPr>
            <w:tcW w:w="6804" w:type="dxa"/>
            <w:shd w:val="clear" w:color="auto" w:fill="auto"/>
          </w:tcPr>
          <w:p w:rsidR="00146B97" w:rsidRPr="00A24071" w:rsidRDefault="00146B97" w:rsidP="0015649D">
            <w:pPr>
              <w:shd w:val="clear" w:color="auto" w:fill="FFFFFF"/>
              <w:spacing w:before="120" w:after="0" w:line="240" w:lineRule="auto"/>
              <w:ind w:left="6"/>
            </w:pPr>
            <w:r w:rsidRPr="00A24071">
              <w:rPr>
                <w:i/>
              </w:rPr>
              <w:t>Цель</w:t>
            </w:r>
            <w:r w:rsidRPr="00A24071">
              <w:t xml:space="preserve"> — изучение влияния цифровой революции на общество, культуру и международные отношения.</w:t>
            </w:r>
          </w:p>
          <w:p w:rsidR="00146B97" w:rsidRDefault="00146B97" w:rsidP="0015649D">
            <w:pPr>
              <w:shd w:val="clear" w:color="auto" w:fill="FFFFFF"/>
              <w:spacing w:before="120" w:after="0" w:line="240" w:lineRule="auto"/>
              <w:ind w:left="6"/>
              <w:rPr>
                <w:i/>
              </w:rPr>
            </w:pPr>
            <w:r>
              <w:rPr>
                <w:i/>
              </w:rPr>
              <w:t>Области исследований:</w:t>
            </w:r>
          </w:p>
          <w:p w:rsidR="00146B97" w:rsidRDefault="00146B97" w:rsidP="00C153A4">
            <w:pPr>
              <w:pStyle w:val="affffffb"/>
              <w:numPr>
                <w:ilvl w:val="0"/>
                <w:numId w:val="102"/>
              </w:numPr>
              <w:spacing w:after="0" w:line="240" w:lineRule="auto"/>
            </w:pPr>
            <w:r w:rsidRPr="00A24071">
              <w:t xml:space="preserve">влияние цифровых технологий на общество и современную культуру; </w:t>
            </w:r>
          </w:p>
          <w:p w:rsidR="00146B97" w:rsidRPr="00A24071" w:rsidRDefault="00146B97" w:rsidP="00C153A4">
            <w:pPr>
              <w:pStyle w:val="affffffb"/>
              <w:numPr>
                <w:ilvl w:val="0"/>
                <w:numId w:val="102"/>
              </w:numPr>
              <w:spacing w:after="0" w:line="240" w:lineRule="auto"/>
            </w:pPr>
            <w:r w:rsidRPr="00A24071">
              <w:t>анализ новых трендов, которые могут привести к значительным изменениям в будущем.</w:t>
            </w:r>
          </w:p>
          <w:p w:rsidR="00146B97" w:rsidRDefault="00146B97" w:rsidP="0015649D">
            <w:pPr>
              <w:shd w:val="clear" w:color="auto" w:fill="FFFFFF"/>
              <w:spacing w:before="120" w:after="0" w:line="240" w:lineRule="auto"/>
              <w:ind w:left="6"/>
            </w:pPr>
            <w:r w:rsidRPr="00A24071">
              <w:rPr>
                <w:i/>
              </w:rPr>
              <w:t xml:space="preserve">Участники </w:t>
            </w:r>
            <w:r w:rsidRPr="00A24071">
              <w:t>–</w:t>
            </w:r>
            <w:r>
              <w:t xml:space="preserve"> </w:t>
            </w:r>
            <w:r w:rsidRPr="00A24071">
              <w:t xml:space="preserve">граждане любой страны </w:t>
            </w:r>
            <w:r>
              <w:t xml:space="preserve">с </w:t>
            </w:r>
            <w:r w:rsidRPr="00A24071">
              <w:t>хорош</w:t>
            </w:r>
            <w:r>
              <w:t>им</w:t>
            </w:r>
            <w:r w:rsidRPr="00A24071">
              <w:t xml:space="preserve"> знание</w:t>
            </w:r>
            <w:r>
              <w:t>м</w:t>
            </w:r>
            <w:r w:rsidRPr="00A24071">
              <w:t xml:space="preserve"> английского языка. Предпочтение отдается соискателям с ученой степенью (кандидат наук и выше), но это не является </w:t>
            </w:r>
            <w:r>
              <w:t xml:space="preserve">обязательным </w:t>
            </w:r>
            <w:r w:rsidRPr="00A24071">
              <w:t>требованием программы.</w:t>
            </w:r>
          </w:p>
          <w:p w:rsidR="00146B97" w:rsidRPr="009E1AB0" w:rsidRDefault="00146B97" w:rsidP="00B8758F">
            <w:pPr>
              <w:shd w:val="clear" w:color="auto" w:fill="FFFFFF"/>
              <w:spacing w:before="120" w:after="0" w:line="240" w:lineRule="auto"/>
              <w:ind w:left="6"/>
            </w:pPr>
            <w:r w:rsidRPr="00A24071">
              <w:rPr>
                <w:i/>
              </w:rPr>
              <w:t>Финансирование</w:t>
            </w:r>
            <w:r w:rsidR="00B8758F">
              <w:rPr>
                <w:i/>
              </w:rPr>
              <w:t xml:space="preserve"> – </w:t>
            </w:r>
            <w:r w:rsidRPr="00A24071">
              <w:t>4</w:t>
            </w:r>
            <w:r w:rsidR="00B8758F">
              <w:t xml:space="preserve"> </w:t>
            </w:r>
            <w:r w:rsidRPr="00A24071">
              <w:t>200 долл</w:t>
            </w:r>
            <w:r>
              <w:t xml:space="preserve">. США </w:t>
            </w:r>
            <w:r w:rsidRPr="00A24071">
              <w:t>в месяц; визовы</w:t>
            </w:r>
            <w:r>
              <w:t>е</w:t>
            </w:r>
            <w:r w:rsidRPr="00A24071">
              <w:t xml:space="preserve"> расход</w:t>
            </w:r>
            <w:r>
              <w:t>ы</w:t>
            </w:r>
            <w:r w:rsidRPr="00A24071">
              <w:t>.</w:t>
            </w:r>
          </w:p>
        </w:tc>
      </w:tr>
      <w:tr w:rsidR="00146B97" w:rsidRPr="000C1AB5" w:rsidTr="0076447B">
        <w:trPr>
          <w:trHeight w:val="336"/>
        </w:trPr>
        <w:tc>
          <w:tcPr>
            <w:tcW w:w="2949" w:type="dxa"/>
            <w:shd w:val="clear" w:color="auto" w:fill="auto"/>
          </w:tcPr>
          <w:p w:rsidR="00146B97" w:rsidRDefault="00146B97" w:rsidP="0015649D">
            <w:pPr>
              <w:spacing w:before="120" w:after="0" w:line="240" w:lineRule="auto"/>
              <w:ind w:left="6"/>
            </w:pPr>
            <w:r w:rsidRPr="00A24071">
              <w:t xml:space="preserve">Программы </w:t>
            </w:r>
            <w:r w:rsidRPr="00A24071">
              <w:rPr>
                <w:lang w:val="en-US"/>
              </w:rPr>
              <w:t>Фонд</w:t>
            </w:r>
            <w:r w:rsidRPr="00A24071">
              <w:t>а</w:t>
            </w:r>
            <w:r w:rsidRPr="00A24071">
              <w:rPr>
                <w:lang w:val="en-US"/>
              </w:rPr>
              <w:t xml:space="preserve"> технической информации (Engineering Information Foundation)</w:t>
            </w:r>
          </w:p>
          <w:p w:rsidR="00146B97" w:rsidRDefault="00556BB6" w:rsidP="00336205">
            <w:pPr>
              <w:spacing w:before="120" w:after="0" w:line="240" w:lineRule="auto"/>
              <w:ind w:left="6"/>
            </w:pPr>
            <w:hyperlink r:id="rId28" w:history="1">
              <w:r w:rsidR="00146B97" w:rsidRPr="00A24071">
                <w:rPr>
                  <w:color w:val="0000FF"/>
                  <w:u w:val="single"/>
                  <w:lang w:val="en-US"/>
                </w:rPr>
                <w:t>http</w:t>
              </w:r>
              <w:r w:rsidR="00146B97" w:rsidRPr="00A24071">
                <w:rPr>
                  <w:color w:val="0000FF"/>
                  <w:u w:val="single"/>
                </w:rPr>
                <w:t>://</w:t>
              </w:r>
              <w:r w:rsidR="00146B97" w:rsidRPr="00A24071">
                <w:rPr>
                  <w:color w:val="0000FF"/>
                  <w:u w:val="single"/>
                  <w:lang w:val="en-US"/>
                </w:rPr>
                <w:t>www</w:t>
              </w:r>
              <w:r w:rsidR="00146B97" w:rsidRPr="00A24071">
                <w:rPr>
                  <w:color w:val="0000FF"/>
                  <w:u w:val="single"/>
                </w:rPr>
                <w:t>.</w:t>
              </w:r>
              <w:r w:rsidR="00146B97" w:rsidRPr="00A24071">
                <w:rPr>
                  <w:color w:val="0000FF"/>
                  <w:u w:val="single"/>
                  <w:lang w:val="en-US"/>
                </w:rPr>
                <w:t>eifgrants</w:t>
              </w:r>
              <w:r w:rsidR="00146B97" w:rsidRPr="00A24071">
                <w:rPr>
                  <w:color w:val="0000FF"/>
                  <w:u w:val="single"/>
                </w:rPr>
                <w:t>.</w:t>
              </w:r>
              <w:r w:rsidR="00146B97" w:rsidRPr="00A24071">
                <w:rPr>
                  <w:color w:val="0000FF"/>
                  <w:u w:val="single"/>
                  <w:lang w:val="en-US"/>
                </w:rPr>
                <w:t>org</w:t>
              </w:r>
              <w:r w:rsidR="00146B97" w:rsidRPr="00A24071">
                <w:rPr>
                  <w:color w:val="0000FF"/>
                  <w:u w:val="single"/>
                </w:rPr>
                <w:t>/</w:t>
              </w:r>
              <w:r w:rsidR="00146B97" w:rsidRPr="00A24071">
                <w:rPr>
                  <w:color w:val="0000FF"/>
                  <w:u w:val="single"/>
                  <w:lang w:val="en-US"/>
                </w:rPr>
                <w:t>info</w:t>
              </w:r>
              <w:r w:rsidR="00146B97" w:rsidRPr="00A24071">
                <w:rPr>
                  <w:color w:val="0000FF"/>
                  <w:u w:val="single"/>
                </w:rPr>
                <w:t>/</w:t>
              </w:r>
              <w:r w:rsidR="00146B97" w:rsidRPr="00A24071">
                <w:rPr>
                  <w:color w:val="0000FF"/>
                  <w:u w:val="single"/>
                  <w:lang w:val="en-US"/>
                </w:rPr>
                <w:t>index</w:t>
              </w:r>
              <w:r w:rsidR="00146B97" w:rsidRPr="00A24071">
                <w:rPr>
                  <w:color w:val="0000FF"/>
                  <w:u w:val="single"/>
                </w:rPr>
                <w:t>.</w:t>
              </w:r>
              <w:r w:rsidR="00146B97" w:rsidRPr="00A24071">
                <w:rPr>
                  <w:color w:val="0000FF"/>
                  <w:u w:val="single"/>
                  <w:lang w:val="en-US"/>
                </w:rPr>
                <w:t>html</w:t>
              </w:r>
            </w:hyperlink>
          </w:p>
          <w:p w:rsidR="00146B97" w:rsidRPr="00BE64CA" w:rsidRDefault="00146B97" w:rsidP="004D2DAC">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146B97" w:rsidRPr="004D2DAC" w:rsidRDefault="00146B97" w:rsidP="004D2DAC">
            <w:pPr>
              <w:spacing w:after="0" w:line="240" w:lineRule="auto"/>
              <w:ind w:left="5"/>
            </w:pPr>
          </w:p>
        </w:tc>
        <w:tc>
          <w:tcPr>
            <w:tcW w:w="6804" w:type="dxa"/>
            <w:shd w:val="clear" w:color="auto" w:fill="auto"/>
          </w:tcPr>
          <w:p w:rsidR="00146B97" w:rsidRPr="00A24071" w:rsidRDefault="00146B97" w:rsidP="0015649D">
            <w:pPr>
              <w:shd w:val="clear" w:color="auto" w:fill="FFFFFF"/>
              <w:spacing w:before="120" w:after="0" w:line="240" w:lineRule="auto"/>
              <w:ind w:left="6"/>
            </w:pPr>
            <w:r w:rsidRPr="00A24071">
              <w:rPr>
                <w:i/>
              </w:rPr>
              <w:t>Цель</w:t>
            </w:r>
            <w:r w:rsidRPr="00A24071">
              <w:t xml:space="preserve"> –</w:t>
            </w:r>
            <w:r>
              <w:t xml:space="preserve"> </w:t>
            </w:r>
            <w:r w:rsidRPr="00A24071">
              <w:t xml:space="preserve">повышение уровня инженерного образования и </w:t>
            </w:r>
            <w:r>
              <w:t>научных исследований</w:t>
            </w:r>
            <w:r w:rsidRPr="00A24071">
              <w:t xml:space="preserve"> посредством применения информационных </w:t>
            </w:r>
            <w:r w:rsidR="00581E34">
              <w:t>т</w:t>
            </w:r>
            <w:r w:rsidRPr="00A24071">
              <w:t>ехнологий и увелич</w:t>
            </w:r>
            <w:r w:rsidR="00581E34">
              <w:t xml:space="preserve">ения числа женщин в технических </w:t>
            </w:r>
            <w:r w:rsidRPr="00A24071">
              <w:t xml:space="preserve">специальностях.  </w:t>
            </w:r>
          </w:p>
          <w:p w:rsidR="00146B97" w:rsidRPr="00A24071" w:rsidRDefault="00146B97" w:rsidP="0015649D">
            <w:pPr>
              <w:shd w:val="clear" w:color="auto" w:fill="FFFFFF"/>
              <w:spacing w:before="120" w:after="0" w:line="240" w:lineRule="auto"/>
              <w:ind w:left="6"/>
            </w:pPr>
            <w:r>
              <w:rPr>
                <w:i/>
              </w:rPr>
              <w:t>Тематические</w:t>
            </w:r>
            <w:r w:rsidRPr="00A24071">
              <w:rPr>
                <w:i/>
              </w:rPr>
              <w:t xml:space="preserve"> направления</w:t>
            </w:r>
            <w:r w:rsidRPr="00A24071">
              <w:t>:</w:t>
            </w:r>
          </w:p>
          <w:p w:rsidR="00146B97" w:rsidRDefault="00146B97" w:rsidP="00C153A4">
            <w:pPr>
              <w:pStyle w:val="affffffb"/>
              <w:numPr>
                <w:ilvl w:val="0"/>
                <w:numId w:val="104"/>
              </w:numPr>
              <w:spacing w:after="0" w:line="240" w:lineRule="auto"/>
            </w:pPr>
            <w:r w:rsidRPr="00A24071">
              <w:t xml:space="preserve">коммуникации и использование информации в </w:t>
            </w:r>
            <w:r>
              <w:t xml:space="preserve">технической </w:t>
            </w:r>
            <w:r w:rsidRPr="00A24071">
              <w:t>сфере;</w:t>
            </w:r>
          </w:p>
          <w:p w:rsidR="00146B97" w:rsidRPr="00A24071" w:rsidRDefault="00146B97" w:rsidP="00C153A4">
            <w:pPr>
              <w:pStyle w:val="affffffb"/>
              <w:numPr>
                <w:ilvl w:val="0"/>
                <w:numId w:val="104"/>
              </w:numPr>
              <w:spacing w:after="0" w:line="240" w:lineRule="auto"/>
            </w:pPr>
            <w:r>
              <w:t>привлечение женщин в технические специальности;</w:t>
            </w:r>
          </w:p>
          <w:p w:rsidR="00146B97" w:rsidRPr="00A24071" w:rsidRDefault="00146B97" w:rsidP="00C153A4">
            <w:pPr>
              <w:pStyle w:val="affffffb"/>
              <w:numPr>
                <w:ilvl w:val="0"/>
                <w:numId w:val="104"/>
              </w:numPr>
              <w:spacing w:after="0" w:line="240" w:lineRule="auto"/>
            </w:pPr>
            <w:r w:rsidRPr="00A24071">
              <w:t>доступ к информации в развивающихся странах.</w:t>
            </w:r>
          </w:p>
          <w:p w:rsidR="00146B97" w:rsidRPr="00A24071" w:rsidRDefault="00146B97" w:rsidP="0015649D">
            <w:pPr>
              <w:shd w:val="clear" w:color="auto" w:fill="FFFFFF"/>
              <w:spacing w:before="120" w:after="0" w:line="240" w:lineRule="auto"/>
              <w:ind w:left="6"/>
            </w:pPr>
            <w:r w:rsidRPr="00A24071">
              <w:t xml:space="preserve">Приоритет отдается проектам, способствующим разработке эффективных методов решения проблем и долговременным позитивным социально-экономическим изменениям. </w:t>
            </w:r>
          </w:p>
          <w:p w:rsidR="00146B97" w:rsidRDefault="00146B97" w:rsidP="0015649D">
            <w:pPr>
              <w:shd w:val="clear" w:color="auto" w:fill="FFFFFF"/>
              <w:spacing w:before="120" w:after="0" w:line="240" w:lineRule="auto"/>
              <w:ind w:left="6"/>
            </w:pPr>
            <w:r w:rsidRPr="00A24071">
              <w:rPr>
                <w:i/>
              </w:rPr>
              <w:t>Финансирование</w:t>
            </w:r>
            <w:r w:rsidRPr="00A24071">
              <w:t xml:space="preserve"> –</w:t>
            </w:r>
            <w:r>
              <w:t xml:space="preserve"> 5-</w:t>
            </w:r>
            <w:r w:rsidRPr="00A24071">
              <w:t>25 тыс</w:t>
            </w:r>
            <w:r>
              <w:t>.</w:t>
            </w:r>
            <w:r w:rsidRPr="00A24071">
              <w:t xml:space="preserve"> долл</w:t>
            </w:r>
            <w:r>
              <w:t>.</w:t>
            </w:r>
            <w:r w:rsidRPr="00A24071">
              <w:t xml:space="preserve"> США. Приоритет отдается проектам с софинансированием из других источников. Фонд не </w:t>
            </w:r>
            <w:r w:rsidRPr="00A24071">
              <w:lastRenderedPageBreak/>
              <w:t xml:space="preserve">выделяет средства на закупку оборудования, оплату накладных расходов, проведение конференций, стипендии и некоторые другие виды расходов. </w:t>
            </w:r>
          </w:p>
          <w:p w:rsidR="00146B97" w:rsidRPr="00A24071" w:rsidRDefault="00146B97" w:rsidP="0015649D">
            <w:pPr>
              <w:shd w:val="clear" w:color="auto" w:fill="FFFFFF"/>
              <w:spacing w:before="120" w:after="120" w:line="240" w:lineRule="auto"/>
              <w:ind w:left="6"/>
            </w:pPr>
            <w:r w:rsidRPr="00A24071">
              <w:t xml:space="preserve">Заявки принимаются дважды в год – летом и зимой. </w:t>
            </w:r>
          </w:p>
        </w:tc>
      </w:tr>
    </w:tbl>
    <w:p w:rsidR="002E4E7C" w:rsidRPr="00860789" w:rsidRDefault="002E4E7C" w:rsidP="002E4E7C">
      <w:pPr>
        <w:tabs>
          <w:tab w:val="left" w:pos="1758"/>
        </w:tabs>
        <w:spacing w:before="120" w:after="120"/>
        <w:ind w:firstLine="709"/>
        <w:jc w:val="both"/>
        <w:rPr>
          <w:color w:val="365F91"/>
        </w:rPr>
      </w:pPr>
      <w:r w:rsidRPr="00860789">
        <w:rPr>
          <w:color w:val="000000" w:themeColor="text1"/>
        </w:rPr>
        <w:lastRenderedPageBreak/>
        <w:t xml:space="preserve">На сайте Мичиганского государственного университета (Michigan State University) в разделе «MSU Libraries» публикуется информация о международных грантах США и других стран </w:t>
      </w:r>
      <w:hyperlink r:id="rId29" w:history="1">
        <w:r w:rsidRPr="00860789">
          <w:rPr>
            <w:rStyle w:val="afb"/>
          </w:rPr>
          <w:t>http://staff.lib.msu.edu/harris23/grants/index.htm</w:t>
        </w:r>
      </w:hyperlink>
      <w:r w:rsidRPr="00860789">
        <w:rPr>
          <w:color w:val="365F91"/>
        </w:rPr>
        <w:t>.</w:t>
      </w:r>
    </w:p>
    <w:p w:rsidR="002E4E7C" w:rsidRPr="00A10267" w:rsidRDefault="00FB2E59" w:rsidP="002E4E7C">
      <w:pPr>
        <w:tabs>
          <w:tab w:val="left" w:pos="1758"/>
        </w:tabs>
        <w:spacing w:before="120" w:after="120"/>
        <w:jc w:val="center"/>
        <w:rPr>
          <w:b/>
          <w:color w:val="365F91"/>
          <w:szCs w:val="24"/>
        </w:rPr>
      </w:pPr>
      <w:r w:rsidRPr="00A10267">
        <w:rPr>
          <w:b/>
          <w:smallCaps/>
          <w:color w:val="365F91"/>
          <w:szCs w:val="24"/>
        </w:rPr>
        <w:t xml:space="preserve">Международные </w:t>
      </w:r>
      <w:r w:rsidR="002E4E7C" w:rsidRPr="00A10267">
        <w:rPr>
          <w:b/>
          <w:smallCaps/>
          <w:color w:val="365F91"/>
          <w:szCs w:val="24"/>
        </w:rPr>
        <w:t>программы научно-технического сотрудничества США с зарубежными странами (кроме России)</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41"/>
        <w:gridCol w:w="7230"/>
      </w:tblGrid>
      <w:tr w:rsidR="00C74181" w:rsidRPr="000C1AB5" w:rsidTr="00FB2E59">
        <w:trPr>
          <w:tblHeader/>
        </w:trPr>
        <w:tc>
          <w:tcPr>
            <w:tcW w:w="2382" w:type="dxa"/>
            <w:tcBorders>
              <w:bottom w:val="single" w:sz="4" w:space="0" w:color="auto"/>
            </w:tcBorders>
            <w:shd w:val="clear" w:color="auto" w:fill="auto"/>
          </w:tcPr>
          <w:p w:rsidR="00C74181" w:rsidRPr="00A24071" w:rsidRDefault="00C74181" w:rsidP="00FB2E59">
            <w:pPr>
              <w:spacing w:before="120" w:after="120" w:line="240" w:lineRule="auto"/>
              <w:jc w:val="center"/>
            </w:pPr>
            <w:r w:rsidRPr="00A24071">
              <w:t>Программа</w:t>
            </w:r>
          </w:p>
        </w:tc>
        <w:tc>
          <w:tcPr>
            <w:tcW w:w="7371" w:type="dxa"/>
            <w:gridSpan w:val="2"/>
            <w:tcBorders>
              <w:bottom w:val="single" w:sz="4" w:space="0" w:color="auto"/>
            </w:tcBorders>
            <w:shd w:val="clear" w:color="auto" w:fill="auto"/>
          </w:tcPr>
          <w:p w:rsidR="00C74181" w:rsidRPr="00A24071" w:rsidRDefault="00C74181" w:rsidP="00FB2E59">
            <w:pPr>
              <w:spacing w:before="120" w:after="120" w:line="240" w:lineRule="auto"/>
              <w:jc w:val="center"/>
            </w:pPr>
            <w:r>
              <w:t xml:space="preserve">Описание / </w:t>
            </w:r>
            <w:r w:rsidRPr="00A24071">
              <w:t>условия участия</w:t>
            </w:r>
          </w:p>
        </w:tc>
      </w:tr>
      <w:tr w:rsidR="00C74181" w:rsidRPr="004D2DAC" w:rsidTr="00FB2E59">
        <w:tc>
          <w:tcPr>
            <w:tcW w:w="9753" w:type="dxa"/>
            <w:gridSpan w:val="3"/>
            <w:shd w:val="clear" w:color="auto" w:fill="C6D9F1" w:themeFill="text2" w:themeFillTint="33"/>
          </w:tcPr>
          <w:p w:rsidR="00D27B18" w:rsidRDefault="00C74181" w:rsidP="00D27B18">
            <w:pPr>
              <w:spacing w:before="120" w:after="120" w:line="240" w:lineRule="auto"/>
              <w:jc w:val="center"/>
              <w:rPr>
                <w:rStyle w:val="affe"/>
              </w:rPr>
            </w:pPr>
            <w:r w:rsidRPr="004D2DAC">
              <w:rPr>
                <w:rStyle w:val="affe"/>
              </w:rPr>
              <w:t>ГОСУДАРСТВЕННЫЙ ДЕПАРТАМЕНТ США (U.S. DEPARTMENT OF STATE)</w:t>
            </w:r>
          </w:p>
          <w:p w:rsidR="00C74181" w:rsidRPr="004D2DAC" w:rsidRDefault="00556BB6" w:rsidP="00D27B18">
            <w:pPr>
              <w:spacing w:before="120" w:after="120" w:line="240" w:lineRule="auto"/>
              <w:jc w:val="center"/>
              <w:rPr>
                <w:rStyle w:val="affe"/>
              </w:rPr>
            </w:pPr>
            <w:hyperlink r:id="rId30" w:history="1">
              <w:r w:rsidR="00C74181" w:rsidRPr="004D2DAC">
                <w:rPr>
                  <w:rStyle w:val="affe"/>
                </w:rPr>
                <w:t>http://www.state.gov/</w:t>
              </w:r>
            </w:hyperlink>
          </w:p>
        </w:tc>
      </w:tr>
      <w:tr w:rsidR="00C74181" w:rsidRPr="000C1AB5" w:rsidTr="00FB2E59">
        <w:tc>
          <w:tcPr>
            <w:tcW w:w="2382" w:type="dxa"/>
            <w:shd w:val="clear" w:color="auto" w:fill="auto"/>
          </w:tcPr>
          <w:p w:rsidR="00C74181" w:rsidRPr="00A24071" w:rsidRDefault="00C74181" w:rsidP="00C74181">
            <w:pPr>
              <w:spacing w:before="120" w:after="0" w:line="240" w:lineRule="auto"/>
            </w:pPr>
            <w:r w:rsidRPr="00A24071">
              <w:t>Инициатива «Глобальные инновации через науку и технологии»</w:t>
            </w:r>
          </w:p>
          <w:p w:rsidR="00C74181" w:rsidRPr="00CB617D" w:rsidRDefault="00C74181" w:rsidP="004D2DAC">
            <w:pPr>
              <w:spacing w:after="0" w:line="240" w:lineRule="auto"/>
              <w:rPr>
                <w:lang w:val="en-US"/>
              </w:rPr>
            </w:pPr>
            <w:r w:rsidRPr="00A24071">
              <w:rPr>
                <w:lang w:val="en-US"/>
              </w:rPr>
              <w:t>(Global Innovation through Science and Technology (GIST) initiative)</w:t>
            </w:r>
          </w:p>
          <w:p w:rsidR="00C74181" w:rsidRDefault="00556BB6" w:rsidP="00336205">
            <w:pPr>
              <w:spacing w:before="120" w:after="0" w:line="240" w:lineRule="auto"/>
            </w:pPr>
            <w:hyperlink r:id="rId31" w:history="1">
              <w:r w:rsidR="00C74181" w:rsidRPr="00A24071">
                <w:rPr>
                  <w:color w:val="0000FF"/>
                  <w:u w:val="single"/>
                  <w:lang w:val="en-US"/>
                </w:rPr>
                <w:t>http</w:t>
              </w:r>
              <w:r w:rsidR="00C74181" w:rsidRPr="00CB617D">
                <w:rPr>
                  <w:color w:val="0000FF"/>
                  <w:u w:val="single"/>
                </w:rPr>
                <w:t>://</w:t>
              </w:r>
              <w:r w:rsidR="00C74181" w:rsidRPr="00A24071">
                <w:rPr>
                  <w:color w:val="0000FF"/>
                  <w:u w:val="single"/>
                  <w:lang w:val="en-US"/>
                </w:rPr>
                <w:t>www</w:t>
              </w:r>
              <w:r w:rsidR="00C74181" w:rsidRPr="00CB617D">
                <w:rPr>
                  <w:color w:val="0000FF"/>
                  <w:u w:val="single"/>
                </w:rPr>
                <w:t>.</w:t>
              </w:r>
              <w:r w:rsidR="00C74181" w:rsidRPr="00A24071">
                <w:rPr>
                  <w:color w:val="0000FF"/>
                  <w:u w:val="single"/>
                  <w:lang w:val="en-US"/>
                </w:rPr>
                <w:t>gistnetwork</w:t>
              </w:r>
              <w:r w:rsidR="00C74181" w:rsidRPr="00CB617D">
                <w:rPr>
                  <w:color w:val="0000FF"/>
                  <w:u w:val="single"/>
                </w:rPr>
                <w:t>.</w:t>
              </w:r>
              <w:r w:rsidR="00C74181" w:rsidRPr="00A24071">
                <w:rPr>
                  <w:color w:val="0000FF"/>
                  <w:u w:val="single"/>
                  <w:lang w:val="en-US"/>
                </w:rPr>
                <w:t>org</w:t>
              </w:r>
              <w:r w:rsidR="00C74181" w:rsidRPr="00CB617D">
                <w:rPr>
                  <w:color w:val="0000FF"/>
                  <w:u w:val="single"/>
                </w:rPr>
                <w:t>/</w:t>
              </w:r>
            </w:hyperlink>
          </w:p>
          <w:p w:rsidR="00C74181" w:rsidRPr="00BE64CA" w:rsidRDefault="00C74181" w:rsidP="004D2DAC">
            <w:pPr>
              <w:spacing w:after="0" w:line="240" w:lineRule="auto"/>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C74181" w:rsidRPr="004D2DAC" w:rsidRDefault="00C74181" w:rsidP="004D2DAC">
            <w:pPr>
              <w:spacing w:after="0" w:line="240" w:lineRule="auto"/>
            </w:pPr>
          </w:p>
        </w:tc>
        <w:tc>
          <w:tcPr>
            <w:tcW w:w="7371" w:type="dxa"/>
            <w:gridSpan w:val="2"/>
            <w:shd w:val="clear" w:color="auto" w:fill="auto"/>
          </w:tcPr>
          <w:p w:rsidR="00C74181" w:rsidRPr="00A24071" w:rsidRDefault="00C74181" w:rsidP="00C74181">
            <w:pPr>
              <w:spacing w:before="120" w:after="0" w:line="240" w:lineRule="auto"/>
            </w:pPr>
            <w:r w:rsidRPr="00A24071">
              <w:rPr>
                <w:i/>
              </w:rPr>
              <w:t xml:space="preserve">Цель </w:t>
            </w:r>
            <w:r w:rsidRPr="00A24071">
              <w:t>– поддержка молодых участников инновационной деятельности посредством укрепления сетевого взаимодействия, обучения и развития навыков, доступа к финансированию для поиска эффективных решений на экономические вызовы и содействия социально-экономическому развитию.</w:t>
            </w:r>
          </w:p>
          <w:p w:rsidR="00C74181" w:rsidRPr="00A24071" w:rsidRDefault="00C74181" w:rsidP="00C74181">
            <w:pPr>
              <w:spacing w:before="120" w:after="0" w:line="240" w:lineRule="auto"/>
            </w:pPr>
            <w:r w:rsidRPr="00A24071">
              <w:t>Инициатива реализуется в рамках нескольких модулей:</w:t>
            </w:r>
          </w:p>
          <w:p w:rsidR="00C74181" w:rsidRPr="00A24071" w:rsidRDefault="00C74181" w:rsidP="00C153A4">
            <w:pPr>
              <w:numPr>
                <w:ilvl w:val="0"/>
                <w:numId w:val="76"/>
              </w:numPr>
              <w:spacing w:after="0" w:line="240" w:lineRule="auto"/>
              <w:ind w:left="289" w:hanging="283"/>
            </w:pPr>
            <w:r w:rsidRPr="008C7CC3">
              <w:t>GIST</w:t>
            </w:r>
            <w:r w:rsidRPr="00A24071">
              <w:t xml:space="preserve"> </w:t>
            </w:r>
            <w:r w:rsidRPr="008C7CC3">
              <w:t>TECH</w:t>
            </w:r>
            <w:r w:rsidRPr="00A24071">
              <w:t xml:space="preserve">1 – ежегодный конкурс научно-технологических проектов для предпринимателей из </w:t>
            </w:r>
            <w:r>
              <w:t>развивающихся стран</w:t>
            </w:r>
            <w:r w:rsidRPr="00A24071">
              <w:t>;</w:t>
            </w:r>
          </w:p>
          <w:p w:rsidR="00C74181" w:rsidRPr="00A24071" w:rsidRDefault="00C74181" w:rsidP="00C153A4">
            <w:pPr>
              <w:numPr>
                <w:ilvl w:val="0"/>
                <w:numId w:val="76"/>
              </w:numPr>
              <w:spacing w:after="0" w:line="240" w:lineRule="auto"/>
              <w:ind w:left="289" w:hanging="283"/>
            </w:pPr>
            <w:r w:rsidRPr="008C7CC3">
              <w:t>GIST</w:t>
            </w:r>
            <w:r w:rsidRPr="00A24071">
              <w:t xml:space="preserve"> </w:t>
            </w:r>
            <w:r w:rsidRPr="008C7CC3">
              <w:t>Online</w:t>
            </w:r>
            <w:r w:rsidRPr="00A24071">
              <w:t xml:space="preserve"> – платформа, предоставляющая доступ молодым предпринимателями в сфере науки и технологий из развивающихся стран к американск</w:t>
            </w:r>
            <w:r>
              <w:t>ой</w:t>
            </w:r>
            <w:r w:rsidRPr="00A24071">
              <w:t xml:space="preserve"> эксперт</w:t>
            </w:r>
            <w:r>
              <w:t>изе</w:t>
            </w:r>
            <w:r w:rsidRPr="00A24071">
              <w:t xml:space="preserve"> в области бизнеса и исследований;</w:t>
            </w:r>
          </w:p>
          <w:p w:rsidR="00C74181" w:rsidRPr="00A24071" w:rsidRDefault="00C74181" w:rsidP="00C153A4">
            <w:pPr>
              <w:numPr>
                <w:ilvl w:val="0"/>
                <w:numId w:val="76"/>
              </w:numPr>
              <w:spacing w:after="0" w:line="240" w:lineRule="auto"/>
              <w:ind w:left="289" w:hanging="283"/>
            </w:pPr>
            <w:r w:rsidRPr="008C7CC3">
              <w:t>GIST</w:t>
            </w:r>
            <w:r w:rsidRPr="00A24071">
              <w:t xml:space="preserve"> </w:t>
            </w:r>
            <w:r w:rsidRPr="008C7CC3">
              <w:t>Boot</w:t>
            </w:r>
            <w:r w:rsidRPr="00A24071">
              <w:t xml:space="preserve"> </w:t>
            </w:r>
            <w:r w:rsidRPr="008C7CC3">
              <w:t>Camps</w:t>
            </w:r>
            <w:r w:rsidRPr="00A24071">
              <w:t xml:space="preserve"> –</w:t>
            </w:r>
            <w:r>
              <w:t xml:space="preserve"> </w:t>
            </w:r>
            <w:r w:rsidRPr="00A24071">
              <w:t xml:space="preserve">предоставляет молодым участникам инновационной деятельности возможность в короткий срок пройти обучение у лучших экспертов из США, получить доступ к инвесторам, а также создать свой стартап в области науки и технологий; </w:t>
            </w:r>
          </w:p>
          <w:p w:rsidR="00C74181" w:rsidRPr="00A24071" w:rsidRDefault="00C74181" w:rsidP="00C153A4">
            <w:pPr>
              <w:numPr>
                <w:ilvl w:val="0"/>
                <w:numId w:val="76"/>
              </w:numPr>
              <w:spacing w:after="120" w:line="240" w:lineRule="auto"/>
              <w:ind w:left="290" w:hanging="284"/>
            </w:pPr>
            <w:r w:rsidRPr="008C7CC3">
              <w:t>GIST</w:t>
            </w:r>
            <w:r w:rsidRPr="00A24071">
              <w:t xml:space="preserve"> </w:t>
            </w:r>
            <w:r w:rsidRPr="008C7CC3">
              <w:t>Villages</w:t>
            </w:r>
            <w:r w:rsidRPr="00A24071">
              <w:t xml:space="preserve"> – стимулирование связей и сотрудничества между молодыми предпринимателями в развивающихся странах посредством проведения тематических встреч и семинаров.</w:t>
            </w:r>
          </w:p>
        </w:tc>
      </w:tr>
      <w:tr w:rsidR="00C74181" w:rsidRPr="000C1AB5" w:rsidTr="00FB2E59">
        <w:tc>
          <w:tcPr>
            <w:tcW w:w="2382" w:type="dxa"/>
            <w:tcBorders>
              <w:bottom w:val="single" w:sz="4" w:space="0" w:color="auto"/>
            </w:tcBorders>
            <w:shd w:val="clear" w:color="auto" w:fill="auto"/>
          </w:tcPr>
          <w:p w:rsidR="00C74181" w:rsidRPr="00A24071" w:rsidRDefault="00C74181" w:rsidP="00C74181">
            <w:pPr>
              <w:spacing w:before="120" w:after="0" w:line="240" w:lineRule="auto"/>
            </w:pPr>
            <w:r w:rsidRPr="00A24071">
              <w:t xml:space="preserve">Совместный эндаумент-фонд США и Индии в сфере науки и технологий </w:t>
            </w:r>
          </w:p>
          <w:p w:rsidR="00C74181" w:rsidRPr="00A24071" w:rsidRDefault="00C74181" w:rsidP="004D2DAC">
            <w:pPr>
              <w:spacing w:after="0" w:line="240" w:lineRule="auto"/>
              <w:rPr>
                <w:lang w:val="en-US"/>
              </w:rPr>
            </w:pPr>
            <w:r w:rsidRPr="00A24071">
              <w:rPr>
                <w:lang w:val="en-US"/>
              </w:rPr>
              <w:t>(United States-India Science and Technology</w:t>
            </w:r>
          </w:p>
          <w:p w:rsidR="00C74181" w:rsidRPr="00CB617D" w:rsidRDefault="00C74181" w:rsidP="004D2DAC">
            <w:pPr>
              <w:spacing w:after="0" w:line="240" w:lineRule="auto"/>
              <w:rPr>
                <w:lang w:val="en-US"/>
              </w:rPr>
            </w:pPr>
            <w:r w:rsidRPr="00A24071">
              <w:rPr>
                <w:lang w:val="en-US"/>
              </w:rPr>
              <w:t>Endowment Fund</w:t>
            </w:r>
            <w:r w:rsidRPr="00CB617D">
              <w:rPr>
                <w:lang w:val="en-US"/>
              </w:rPr>
              <w:t>)</w:t>
            </w:r>
          </w:p>
          <w:p w:rsidR="00C74181" w:rsidRPr="00CB617D" w:rsidRDefault="00556BB6" w:rsidP="00336205">
            <w:pPr>
              <w:spacing w:before="120" w:after="0" w:line="240" w:lineRule="auto"/>
              <w:rPr>
                <w:lang w:val="en-US"/>
              </w:rPr>
            </w:pPr>
            <w:hyperlink r:id="rId32" w:history="1">
              <w:r w:rsidR="00C74181" w:rsidRPr="00CB617D">
                <w:rPr>
                  <w:color w:val="0000FF"/>
                  <w:u w:val="single"/>
                  <w:lang w:val="en-US"/>
                </w:rPr>
                <w:t>http://www.usistef.org/index.aspx</w:t>
              </w:r>
            </w:hyperlink>
          </w:p>
          <w:p w:rsidR="00C74181" w:rsidRPr="00BE64CA" w:rsidRDefault="00C74181" w:rsidP="004D2DAC">
            <w:pPr>
              <w:spacing w:after="0" w:line="240" w:lineRule="auto"/>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C74181" w:rsidRPr="00A24071" w:rsidRDefault="00C74181" w:rsidP="004D2DAC">
            <w:pPr>
              <w:spacing w:after="0" w:line="240" w:lineRule="auto"/>
            </w:pPr>
          </w:p>
        </w:tc>
        <w:tc>
          <w:tcPr>
            <w:tcW w:w="7371" w:type="dxa"/>
            <w:gridSpan w:val="2"/>
            <w:tcBorders>
              <w:bottom w:val="single" w:sz="4" w:space="0" w:color="auto"/>
            </w:tcBorders>
            <w:shd w:val="clear" w:color="auto" w:fill="auto"/>
          </w:tcPr>
          <w:p w:rsidR="00C74181" w:rsidRPr="00A24071" w:rsidRDefault="00C74181" w:rsidP="00C74181">
            <w:pPr>
              <w:spacing w:before="120" w:after="0" w:line="240" w:lineRule="auto"/>
            </w:pPr>
            <w:r w:rsidRPr="00A24071">
              <w:t>Фонд создан совместно Государственным департаментом США и Департаментом науки и технологий Республики Индия</w:t>
            </w:r>
            <w:r>
              <w:t>.</w:t>
            </w:r>
            <w:r w:rsidRPr="00A24071">
              <w:t xml:space="preserve"> </w:t>
            </w:r>
          </w:p>
          <w:p w:rsidR="00C74181" w:rsidRPr="00A24071" w:rsidRDefault="00C74181" w:rsidP="00C74181">
            <w:pPr>
              <w:spacing w:before="120" w:after="0" w:line="240" w:lineRule="auto"/>
            </w:pPr>
            <w:r w:rsidRPr="00A24071">
              <w:rPr>
                <w:i/>
              </w:rPr>
              <w:t xml:space="preserve">Цель </w:t>
            </w:r>
            <w:r w:rsidRPr="00A24071">
              <w:t>–</w:t>
            </w:r>
            <w:r>
              <w:t xml:space="preserve"> </w:t>
            </w:r>
            <w:r w:rsidRPr="00245D54">
              <w:t>поддерж</w:t>
            </w:r>
            <w:r>
              <w:t>ка</w:t>
            </w:r>
            <w:r w:rsidRPr="00245D54">
              <w:t xml:space="preserve"> проект</w:t>
            </w:r>
            <w:r>
              <w:t>ов</w:t>
            </w:r>
            <w:r w:rsidRPr="00245D54">
              <w:t>, направленны</w:t>
            </w:r>
            <w:r>
              <w:t>х</w:t>
            </w:r>
            <w:r w:rsidRPr="00245D54">
              <w:t xml:space="preserve"> на </w:t>
            </w:r>
            <w:r>
              <w:t>поиск инновационных технологий</w:t>
            </w:r>
            <w:r w:rsidRPr="00245D54">
              <w:t xml:space="preserve"> </w:t>
            </w:r>
            <w:r>
              <w:t>и</w:t>
            </w:r>
            <w:r w:rsidRPr="00245D54">
              <w:t xml:space="preserve"> развитие предпринимательства</w:t>
            </w:r>
            <w:r>
              <w:t xml:space="preserve"> в</w:t>
            </w:r>
            <w:r w:rsidRPr="00245D54">
              <w:t xml:space="preserve"> научно-технологическо</w:t>
            </w:r>
            <w:r>
              <w:t>й сфере</w:t>
            </w:r>
            <w:r w:rsidRPr="00245D54">
              <w:t>.</w:t>
            </w:r>
          </w:p>
          <w:p w:rsidR="00C74181" w:rsidRDefault="00C74181" w:rsidP="00C74181">
            <w:pPr>
              <w:spacing w:before="120" w:after="0" w:line="240" w:lineRule="auto"/>
              <w:rPr>
                <w:i/>
              </w:rPr>
            </w:pPr>
            <w:r>
              <w:rPr>
                <w:i/>
              </w:rPr>
              <w:t>Научно-технологические области:</w:t>
            </w:r>
          </w:p>
          <w:p w:rsidR="00C74181" w:rsidRDefault="00C74181" w:rsidP="00C153A4">
            <w:pPr>
              <w:numPr>
                <w:ilvl w:val="0"/>
                <w:numId w:val="76"/>
              </w:numPr>
              <w:spacing w:after="0" w:line="240" w:lineRule="auto"/>
              <w:ind w:left="430" w:hanging="283"/>
            </w:pPr>
            <w:r w:rsidRPr="00A24071">
              <w:t>здоров</w:t>
            </w:r>
            <w:r>
              <w:t>ье</w:t>
            </w:r>
            <w:r w:rsidRPr="00A24071">
              <w:t xml:space="preserve"> человек</w:t>
            </w:r>
            <w:r>
              <w:t>а</w:t>
            </w:r>
            <w:r w:rsidRPr="00A24071">
              <w:t xml:space="preserve"> (разработка доступных биомедицинских устройств, продуктов питания, диагностических, профилактических и лечебных мер)</w:t>
            </w:r>
            <w:r>
              <w:t>;</w:t>
            </w:r>
          </w:p>
          <w:p w:rsidR="00C74181" w:rsidRDefault="00C74181" w:rsidP="00C153A4">
            <w:pPr>
              <w:numPr>
                <w:ilvl w:val="0"/>
                <w:numId w:val="76"/>
              </w:numPr>
              <w:spacing w:after="0" w:line="240" w:lineRule="auto"/>
              <w:ind w:left="430" w:hanging="283"/>
            </w:pPr>
            <w:r w:rsidRPr="00A24071">
              <w:t xml:space="preserve">расширение возможностей граждан (уменьшение цифрового и технологического барьеров, ИКТ в сельском хозяйстве, образовании, управлении водными ресурсами). </w:t>
            </w:r>
          </w:p>
          <w:p w:rsidR="00C74181" w:rsidRPr="00A24071" w:rsidRDefault="00C74181" w:rsidP="00C74181">
            <w:pPr>
              <w:spacing w:before="120" w:after="0" w:line="240" w:lineRule="auto"/>
            </w:pPr>
            <w:r w:rsidRPr="00A24071">
              <w:lastRenderedPageBreak/>
              <w:t>Поддерживаются проекты, результаты которых предположительно могут быть коммерциализированы в течение 2-3 лет.</w:t>
            </w:r>
          </w:p>
          <w:p w:rsidR="00C74181" w:rsidRPr="00A24071" w:rsidRDefault="00C74181" w:rsidP="00C74181">
            <w:pPr>
              <w:spacing w:before="120" w:after="0" w:line="240" w:lineRule="auto"/>
            </w:pPr>
            <w:r w:rsidRPr="00A24071">
              <w:rPr>
                <w:i/>
              </w:rPr>
              <w:t xml:space="preserve">Участники </w:t>
            </w:r>
            <w:r w:rsidRPr="00A24071">
              <w:t xml:space="preserve">– исследовательские коллективы должны включать как минимум одного партнера от каждой страны. </w:t>
            </w:r>
          </w:p>
          <w:p w:rsidR="00C74181" w:rsidRPr="00A24071" w:rsidRDefault="00C74181" w:rsidP="00C74181">
            <w:pPr>
              <w:spacing w:before="120" w:after="120" w:line="240" w:lineRule="auto"/>
              <w:rPr>
                <w:i/>
              </w:rPr>
            </w:pPr>
            <w:r w:rsidRPr="00A24071">
              <w:rPr>
                <w:i/>
              </w:rPr>
              <w:t>Финансировани</w:t>
            </w:r>
            <w:r>
              <w:rPr>
                <w:i/>
              </w:rPr>
              <w:t>е</w:t>
            </w:r>
            <w:r w:rsidRPr="00A24071">
              <w:t xml:space="preserve"> – около 400 тыс</w:t>
            </w:r>
            <w:r>
              <w:t>.</w:t>
            </w:r>
            <w:r w:rsidRPr="00A24071">
              <w:t xml:space="preserve"> долл</w:t>
            </w:r>
            <w:r>
              <w:t>.</w:t>
            </w:r>
            <w:r w:rsidRPr="00A24071">
              <w:t xml:space="preserve"> США.</w:t>
            </w:r>
          </w:p>
        </w:tc>
      </w:tr>
      <w:tr w:rsidR="00C74181" w:rsidRPr="00CB617D" w:rsidTr="00FB2E59">
        <w:tc>
          <w:tcPr>
            <w:tcW w:w="9753" w:type="dxa"/>
            <w:gridSpan w:val="3"/>
            <w:shd w:val="clear" w:color="auto" w:fill="C6D9F1" w:themeFill="text2" w:themeFillTint="33"/>
          </w:tcPr>
          <w:p w:rsidR="00FB2E59" w:rsidRPr="00FB2E59" w:rsidRDefault="00C74181" w:rsidP="00FB2E59">
            <w:pPr>
              <w:spacing w:before="120" w:after="120" w:line="240" w:lineRule="auto"/>
              <w:jc w:val="center"/>
              <w:rPr>
                <w:rStyle w:val="affe"/>
                <w:lang w:val="en-US"/>
              </w:rPr>
            </w:pPr>
            <w:r w:rsidRPr="004D2DAC">
              <w:rPr>
                <w:rStyle w:val="affe"/>
              </w:rPr>
              <w:lastRenderedPageBreak/>
              <w:t>НАЦИОНАЛЬНЫЙ</w:t>
            </w:r>
            <w:r w:rsidRPr="00A10267">
              <w:rPr>
                <w:rStyle w:val="affe"/>
                <w:lang w:val="en-US"/>
              </w:rPr>
              <w:t xml:space="preserve"> </w:t>
            </w:r>
            <w:r w:rsidRPr="004D2DAC">
              <w:rPr>
                <w:rStyle w:val="affe"/>
              </w:rPr>
              <w:t>НАУЧНЫЙ</w:t>
            </w:r>
            <w:r w:rsidRPr="00A10267">
              <w:rPr>
                <w:rStyle w:val="affe"/>
                <w:lang w:val="en-US"/>
              </w:rPr>
              <w:t xml:space="preserve"> </w:t>
            </w:r>
            <w:r w:rsidRPr="004D2DAC">
              <w:rPr>
                <w:rStyle w:val="affe"/>
              </w:rPr>
              <w:t>ФОНД</w:t>
            </w:r>
            <w:r w:rsidRPr="00A10267">
              <w:rPr>
                <w:rStyle w:val="affe"/>
                <w:lang w:val="en-US"/>
              </w:rPr>
              <w:t xml:space="preserve"> </w:t>
            </w:r>
            <w:r w:rsidRPr="004D2DAC">
              <w:rPr>
                <w:rStyle w:val="affe"/>
              </w:rPr>
              <w:t>США</w:t>
            </w:r>
            <w:r w:rsidRPr="00A10267">
              <w:rPr>
                <w:rStyle w:val="affe"/>
                <w:lang w:val="en-US"/>
              </w:rPr>
              <w:t xml:space="preserve"> (U.S. NATIONAL SCIENCE FOUNDATION)</w:t>
            </w:r>
          </w:p>
          <w:p w:rsidR="00C74181" w:rsidRPr="00A10267" w:rsidRDefault="00556BB6" w:rsidP="00FB2E59">
            <w:pPr>
              <w:spacing w:before="120" w:after="120" w:line="240" w:lineRule="auto"/>
              <w:jc w:val="center"/>
              <w:rPr>
                <w:rStyle w:val="affe"/>
                <w:lang w:val="en-US"/>
              </w:rPr>
            </w:pPr>
            <w:hyperlink r:id="rId33" w:history="1">
              <w:r w:rsidR="00C74181" w:rsidRPr="00A10267">
                <w:rPr>
                  <w:rStyle w:val="affe"/>
                  <w:lang w:val="en-US"/>
                </w:rPr>
                <w:t>https://www.nsf.gov/</w:t>
              </w:r>
            </w:hyperlink>
          </w:p>
        </w:tc>
      </w:tr>
      <w:tr w:rsidR="00C74181" w:rsidRPr="000C1AB5" w:rsidTr="00BE64CA">
        <w:tc>
          <w:tcPr>
            <w:tcW w:w="2523" w:type="dxa"/>
            <w:gridSpan w:val="2"/>
            <w:shd w:val="clear" w:color="auto" w:fill="auto"/>
          </w:tcPr>
          <w:p w:rsidR="00C74181" w:rsidRPr="00A24071" w:rsidRDefault="00C74181" w:rsidP="00C74181">
            <w:pPr>
              <w:spacing w:before="120" w:after="0" w:line="240" w:lineRule="auto"/>
            </w:pPr>
            <w:r w:rsidRPr="00A24071">
              <w:t>Программа совместных исследований в сфере вычислительной нейробиологии</w:t>
            </w:r>
          </w:p>
          <w:p w:rsidR="00C74181" w:rsidRPr="00CB617D" w:rsidRDefault="00C74181" w:rsidP="004D2DAC">
            <w:pPr>
              <w:spacing w:after="0" w:line="240" w:lineRule="auto"/>
              <w:rPr>
                <w:lang w:val="en-US"/>
              </w:rPr>
            </w:pPr>
            <w:r w:rsidRPr="00A24071">
              <w:rPr>
                <w:lang w:val="en-US"/>
              </w:rPr>
              <w:t>(Collaborative Research in Computational Neuroscience)</w:t>
            </w:r>
          </w:p>
          <w:p w:rsidR="00C74181" w:rsidRPr="00CB617D" w:rsidRDefault="00556BB6" w:rsidP="00336205">
            <w:pPr>
              <w:spacing w:before="120" w:after="0" w:line="240" w:lineRule="auto"/>
              <w:rPr>
                <w:lang w:val="en-US"/>
              </w:rPr>
            </w:pPr>
            <w:hyperlink r:id="rId34" w:history="1">
              <w:r w:rsidR="00C74181" w:rsidRPr="00CB617D">
                <w:rPr>
                  <w:color w:val="0000FF"/>
                  <w:u w:val="single"/>
                  <w:lang w:val="en-US"/>
                </w:rPr>
                <w:t>https://www.nsf.gov/funding/pgm_summ.jsp?pims_id=5147&amp;org=OISE&amp;sel_org=OISE&amp;from=fund</w:t>
              </w:r>
            </w:hyperlink>
          </w:p>
          <w:p w:rsidR="00C74181" w:rsidRDefault="00C74181" w:rsidP="003926C0">
            <w:pPr>
              <w:spacing w:after="120" w:line="240" w:lineRule="auto"/>
              <w:rPr>
                <w:sz w:val="20"/>
                <w:szCs w:val="18"/>
              </w:rPr>
            </w:pPr>
            <w:r w:rsidRPr="00BE64CA">
              <w:rPr>
                <w:sz w:val="20"/>
                <w:szCs w:val="18"/>
              </w:rPr>
              <w:t>Дата обращения:</w:t>
            </w:r>
            <w:r w:rsidR="003926C0">
              <w:rPr>
                <w:sz w:val="20"/>
                <w:szCs w:val="18"/>
              </w:rPr>
              <w:t xml:space="preserve"> </w:t>
            </w:r>
            <w:r w:rsidRPr="00BE64CA">
              <w:rPr>
                <w:sz w:val="20"/>
                <w:szCs w:val="18"/>
              </w:rPr>
              <w:t>09.12.2016</w:t>
            </w:r>
          </w:p>
          <w:p w:rsidR="00165FC1" w:rsidRPr="00165FC1" w:rsidRDefault="00165FC1" w:rsidP="003926C0">
            <w:pPr>
              <w:spacing w:after="120" w:line="240" w:lineRule="auto"/>
              <w:rPr>
                <w:sz w:val="4"/>
                <w:szCs w:val="4"/>
              </w:rPr>
            </w:pPr>
            <w:r>
              <w:rPr>
                <w:sz w:val="4"/>
                <w:szCs w:val="4"/>
              </w:rPr>
              <w:t>2</w:t>
            </w:r>
          </w:p>
        </w:tc>
        <w:tc>
          <w:tcPr>
            <w:tcW w:w="7230" w:type="dxa"/>
            <w:shd w:val="clear" w:color="auto" w:fill="auto"/>
          </w:tcPr>
          <w:p w:rsidR="00C74181" w:rsidRDefault="00C74181" w:rsidP="00C74181">
            <w:pPr>
              <w:spacing w:before="120" w:after="0" w:line="240" w:lineRule="auto"/>
            </w:pPr>
            <w:r w:rsidRPr="00A24071">
              <w:t>Совместная программа Национального исследовательского фонда США, Французского национального исследовательского агентства, Федерального министерства по науке и исследованиям Германии, Американо-израильского научного фонда и Национальных институтов здравоохранения США</w:t>
            </w:r>
            <w:r>
              <w:t>.</w:t>
            </w:r>
          </w:p>
          <w:p w:rsidR="00C74181" w:rsidRPr="00A24071" w:rsidRDefault="00C74181" w:rsidP="00C74181">
            <w:pPr>
              <w:spacing w:before="120" w:after="0" w:line="240" w:lineRule="auto"/>
            </w:pPr>
            <w:r w:rsidRPr="001E3D01">
              <w:rPr>
                <w:i/>
              </w:rPr>
              <w:t>Цель</w:t>
            </w:r>
            <w:r>
              <w:t xml:space="preserve"> </w:t>
            </w:r>
            <w:proofErr w:type="gramStart"/>
            <w:r>
              <w:t xml:space="preserve">– </w:t>
            </w:r>
            <w:r w:rsidRPr="00A24071">
              <w:t xml:space="preserve"> поддержк</w:t>
            </w:r>
            <w:r>
              <w:t>а</w:t>
            </w:r>
            <w:proofErr w:type="gramEnd"/>
            <w:r w:rsidRPr="00A24071">
              <w:t xml:space="preserve"> совместных исследований в области сложных нейробиологических систем. </w:t>
            </w:r>
          </w:p>
          <w:p w:rsidR="00C74181" w:rsidRPr="00A24071" w:rsidRDefault="00C74181" w:rsidP="00C74181">
            <w:pPr>
              <w:spacing w:before="120" w:after="0" w:line="240" w:lineRule="auto"/>
            </w:pPr>
            <w:r w:rsidRPr="00A24071">
              <w:t>Программа реализуется в рамках двух модулей:</w:t>
            </w:r>
          </w:p>
          <w:p w:rsidR="00C74181" w:rsidRPr="00A24071" w:rsidRDefault="00C74181" w:rsidP="00C153A4">
            <w:pPr>
              <w:numPr>
                <w:ilvl w:val="0"/>
                <w:numId w:val="76"/>
              </w:numPr>
              <w:spacing w:after="0" w:line="240" w:lineRule="auto"/>
              <w:ind w:left="430" w:hanging="283"/>
            </w:pPr>
            <w:r w:rsidRPr="00A24071">
              <w:t>исследовательские проекты;</w:t>
            </w:r>
          </w:p>
          <w:p w:rsidR="00C74181" w:rsidRPr="00A24071" w:rsidRDefault="00C74181" w:rsidP="00C153A4">
            <w:pPr>
              <w:numPr>
                <w:ilvl w:val="0"/>
                <w:numId w:val="76"/>
              </w:numPr>
              <w:spacing w:after="0" w:line="240" w:lineRule="auto"/>
              <w:ind w:left="430" w:hanging="283"/>
            </w:pPr>
            <w:r w:rsidRPr="00A24071">
              <w:t xml:space="preserve">проекты по обмену данными. </w:t>
            </w:r>
          </w:p>
          <w:p w:rsidR="00C74181" w:rsidRPr="00A24071" w:rsidRDefault="00C74181" w:rsidP="00C74181">
            <w:pPr>
              <w:spacing w:before="120" w:after="0" w:line="240" w:lineRule="auto"/>
            </w:pPr>
            <w:r w:rsidRPr="00A24071">
              <w:rPr>
                <w:i/>
              </w:rPr>
              <w:t>Финансировани</w:t>
            </w:r>
            <w:r>
              <w:rPr>
                <w:i/>
              </w:rPr>
              <w:t xml:space="preserve">е </w:t>
            </w:r>
            <w:r w:rsidRPr="00A24071">
              <w:t>–</w:t>
            </w:r>
            <w:r>
              <w:t xml:space="preserve"> 5-</w:t>
            </w:r>
            <w:r w:rsidRPr="00A24071">
              <w:t>20 млн долл</w:t>
            </w:r>
            <w:r>
              <w:t>.</w:t>
            </w:r>
            <w:r w:rsidRPr="00A24071">
              <w:t xml:space="preserve"> США</w:t>
            </w:r>
            <w:r>
              <w:t xml:space="preserve"> из средств </w:t>
            </w:r>
            <w:r>
              <w:rPr>
                <w:lang w:val="en-US"/>
              </w:rPr>
              <w:t>NSF</w:t>
            </w:r>
            <w:r w:rsidRPr="00A24071">
              <w:t xml:space="preserve">. </w:t>
            </w:r>
          </w:p>
        </w:tc>
      </w:tr>
      <w:tr w:rsidR="00C74181" w:rsidRPr="000C1AB5" w:rsidTr="00BE64CA">
        <w:tc>
          <w:tcPr>
            <w:tcW w:w="2523" w:type="dxa"/>
            <w:gridSpan w:val="2"/>
            <w:tcBorders>
              <w:bottom w:val="single" w:sz="4" w:space="0" w:color="auto"/>
            </w:tcBorders>
            <w:shd w:val="clear" w:color="auto" w:fill="auto"/>
          </w:tcPr>
          <w:p w:rsidR="00C74181" w:rsidRPr="00A24071" w:rsidRDefault="00C74181" w:rsidP="00C74181">
            <w:pPr>
              <w:spacing w:before="120" w:after="0" w:line="240" w:lineRule="auto"/>
            </w:pPr>
            <w:r w:rsidRPr="00A24071">
              <w:t>Программа «Измерени</w:t>
            </w:r>
            <w:r>
              <w:t>е</w:t>
            </w:r>
            <w:r w:rsidRPr="00A24071">
              <w:t xml:space="preserve"> биоразнообразия»</w:t>
            </w:r>
          </w:p>
          <w:p w:rsidR="00C74181" w:rsidRDefault="00C74181" w:rsidP="004D2DAC">
            <w:pPr>
              <w:spacing w:after="0" w:line="240" w:lineRule="auto"/>
            </w:pPr>
            <w:r w:rsidRPr="00A24071">
              <w:t>(Dimensions of Biodiversity)</w:t>
            </w:r>
          </w:p>
          <w:p w:rsidR="00C74181" w:rsidRDefault="00556BB6" w:rsidP="00336205">
            <w:pPr>
              <w:spacing w:before="120" w:after="0" w:line="240" w:lineRule="auto"/>
              <w:rPr>
                <w:color w:val="0000FF"/>
                <w:u w:val="single"/>
              </w:rPr>
            </w:pPr>
            <w:hyperlink r:id="rId35" w:history="1">
              <w:r w:rsidR="00C74181" w:rsidRPr="00A24071">
                <w:rPr>
                  <w:color w:val="0000FF"/>
                  <w:u w:val="single"/>
                </w:rPr>
                <w:t>https://www.nsf.gov/funding/pgm_summ.jsp?pims_id=503446&amp;org=NSF</w:t>
              </w:r>
            </w:hyperlink>
          </w:p>
          <w:p w:rsidR="00C74181" w:rsidRDefault="00C74181" w:rsidP="00BE64CA">
            <w:pPr>
              <w:spacing w:after="120" w:line="240" w:lineRule="auto"/>
              <w:rPr>
                <w:sz w:val="20"/>
                <w:szCs w:val="18"/>
              </w:rPr>
            </w:pPr>
            <w:r w:rsidRPr="00BE64CA">
              <w:rPr>
                <w:sz w:val="20"/>
                <w:szCs w:val="18"/>
              </w:rPr>
              <w:t>Дата обращения:</w:t>
            </w:r>
            <w:r w:rsidR="00BE64CA">
              <w:rPr>
                <w:sz w:val="20"/>
                <w:szCs w:val="18"/>
              </w:rPr>
              <w:t xml:space="preserve"> </w:t>
            </w:r>
            <w:r w:rsidRPr="00BE64CA">
              <w:rPr>
                <w:sz w:val="20"/>
                <w:szCs w:val="18"/>
              </w:rPr>
              <w:t>09.12.2016</w:t>
            </w:r>
          </w:p>
          <w:p w:rsidR="00165FC1" w:rsidRPr="00165FC1" w:rsidRDefault="00165FC1" w:rsidP="00BE64CA">
            <w:pPr>
              <w:spacing w:after="120" w:line="240" w:lineRule="auto"/>
              <w:rPr>
                <w:sz w:val="4"/>
                <w:szCs w:val="4"/>
              </w:rPr>
            </w:pPr>
          </w:p>
        </w:tc>
        <w:tc>
          <w:tcPr>
            <w:tcW w:w="7230" w:type="dxa"/>
            <w:tcBorders>
              <w:bottom w:val="single" w:sz="4" w:space="0" w:color="auto"/>
            </w:tcBorders>
            <w:shd w:val="clear" w:color="auto" w:fill="auto"/>
          </w:tcPr>
          <w:p w:rsidR="00C74181" w:rsidRDefault="00C74181" w:rsidP="00C74181">
            <w:pPr>
              <w:spacing w:before="120" w:after="0" w:line="240" w:lineRule="auto"/>
            </w:pPr>
            <w:r w:rsidRPr="00A24071">
              <w:rPr>
                <w:i/>
              </w:rPr>
              <w:t>Цель</w:t>
            </w:r>
            <w:r w:rsidRPr="00A24071">
              <w:t xml:space="preserve"> –</w:t>
            </w:r>
            <w:r w:rsidRPr="00A05192">
              <w:t xml:space="preserve"> </w:t>
            </w:r>
            <w:r w:rsidRPr="00A24071">
              <w:t>поддержк</w:t>
            </w:r>
            <w:r>
              <w:t>а</w:t>
            </w:r>
            <w:r w:rsidRPr="00A24071">
              <w:t xml:space="preserve"> </w:t>
            </w:r>
            <w:r>
              <w:t xml:space="preserve">совместных </w:t>
            </w:r>
            <w:r w:rsidRPr="00A24071">
              <w:t>исследований феномена биоразнообразия</w:t>
            </w:r>
            <w:r>
              <w:t>.</w:t>
            </w:r>
          </w:p>
          <w:p w:rsidR="00C74181" w:rsidRPr="00A24071" w:rsidRDefault="00C74181" w:rsidP="00C74181">
            <w:pPr>
              <w:spacing w:before="120" w:after="0" w:line="240" w:lineRule="auto"/>
            </w:pPr>
            <w:r>
              <w:t xml:space="preserve">Программа </w:t>
            </w:r>
            <w:r w:rsidRPr="00A24071">
              <w:t>реализуе</w:t>
            </w:r>
            <w:r>
              <w:t>тся</w:t>
            </w:r>
            <w:r w:rsidRPr="00A24071">
              <w:t xml:space="preserve"> </w:t>
            </w:r>
            <w:r w:rsidRPr="00A24071">
              <w:rPr>
                <w:lang w:val="en-US"/>
              </w:rPr>
              <w:t>NSF</w:t>
            </w:r>
            <w:r w:rsidRPr="00A24071">
              <w:t>, Н</w:t>
            </w:r>
            <w:r>
              <w:t xml:space="preserve">ациональным фондом естественных </w:t>
            </w:r>
            <w:r w:rsidRPr="00A24071">
              <w:t>наук Китая и Исследовательским фондом Са</w:t>
            </w:r>
            <w:r>
              <w:t>н-Паулу (Бразилия)</w:t>
            </w:r>
            <w:r w:rsidRPr="00A24071">
              <w:t xml:space="preserve">. </w:t>
            </w:r>
          </w:p>
          <w:p w:rsidR="00C74181" w:rsidRPr="00A24071" w:rsidRDefault="00C74181" w:rsidP="00C74181">
            <w:pPr>
              <w:spacing w:before="120" w:after="0" w:line="240" w:lineRule="auto"/>
            </w:pPr>
            <w:r w:rsidRPr="00A24071">
              <w:rPr>
                <w:i/>
              </w:rPr>
              <w:t>Области</w:t>
            </w:r>
            <w:r w:rsidRPr="00A24071">
              <w:t xml:space="preserve"> </w:t>
            </w:r>
            <w:r w:rsidRPr="00A05192">
              <w:rPr>
                <w:i/>
              </w:rPr>
              <w:t>исследований:</w:t>
            </w:r>
            <w:r>
              <w:rPr>
                <w:i/>
              </w:rPr>
              <w:t xml:space="preserve"> </w:t>
            </w:r>
            <w:r w:rsidRPr="00A24071">
              <w:t>генетически</w:t>
            </w:r>
            <w:r>
              <w:t>е</w:t>
            </w:r>
            <w:r w:rsidRPr="00A24071">
              <w:t>, филогенетически</w:t>
            </w:r>
            <w:r>
              <w:t>е</w:t>
            </w:r>
            <w:r w:rsidRPr="00A24071">
              <w:t xml:space="preserve"> и функциональны</w:t>
            </w:r>
            <w:r>
              <w:t>е</w:t>
            </w:r>
            <w:r w:rsidRPr="00A24071">
              <w:t xml:space="preserve"> аспект</w:t>
            </w:r>
            <w:r>
              <w:t xml:space="preserve">ы </w:t>
            </w:r>
            <w:r w:rsidRPr="00A24071">
              <w:t>биоразнообразия.</w:t>
            </w:r>
          </w:p>
          <w:p w:rsidR="00C74181" w:rsidRDefault="00C74181" w:rsidP="00C74181">
            <w:pPr>
              <w:spacing w:before="120" w:after="0" w:line="240" w:lineRule="auto"/>
            </w:pPr>
            <w:r w:rsidRPr="00A24071">
              <w:rPr>
                <w:i/>
              </w:rPr>
              <w:t>П</w:t>
            </w:r>
            <w:r>
              <w:rPr>
                <w:i/>
              </w:rPr>
              <w:t>родолжительность</w:t>
            </w:r>
            <w:r w:rsidRPr="00A24071">
              <w:t xml:space="preserve"> – до 5 лет.</w:t>
            </w:r>
          </w:p>
          <w:p w:rsidR="00C74181" w:rsidRPr="00A24071" w:rsidRDefault="00C74181" w:rsidP="00C74181">
            <w:pPr>
              <w:spacing w:before="120" w:after="0" w:line="240" w:lineRule="auto"/>
            </w:pPr>
            <w:r w:rsidRPr="00A24071">
              <w:rPr>
                <w:i/>
              </w:rPr>
              <w:t>Финансировани</w:t>
            </w:r>
            <w:r>
              <w:rPr>
                <w:i/>
              </w:rPr>
              <w:t>е</w:t>
            </w:r>
            <w:r w:rsidRPr="00A24071">
              <w:t xml:space="preserve"> – 16</w:t>
            </w:r>
            <w:r>
              <w:t>-</w:t>
            </w:r>
            <w:r w:rsidRPr="00A24071">
              <w:t>20 млн долл</w:t>
            </w:r>
            <w:r>
              <w:t xml:space="preserve">. США. </w:t>
            </w:r>
          </w:p>
        </w:tc>
      </w:tr>
      <w:tr w:rsidR="00C74181" w:rsidRPr="00910B74" w:rsidTr="00FB2E59">
        <w:tc>
          <w:tcPr>
            <w:tcW w:w="9753" w:type="dxa"/>
            <w:gridSpan w:val="3"/>
            <w:shd w:val="clear" w:color="auto" w:fill="C6D9F1" w:themeFill="text2" w:themeFillTint="33"/>
          </w:tcPr>
          <w:p w:rsidR="00C74181" w:rsidRDefault="00C74181" w:rsidP="00E62ACC">
            <w:pPr>
              <w:spacing w:before="120" w:after="120" w:line="240" w:lineRule="auto"/>
              <w:jc w:val="center"/>
              <w:rPr>
                <w:rStyle w:val="affe"/>
              </w:rPr>
            </w:pPr>
            <w:r w:rsidRPr="00910B74">
              <w:rPr>
                <w:rStyle w:val="affe"/>
              </w:rPr>
              <w:t>НАЦИОНАЛЬНОЕ УПРАВЛЕНИЕ ПО ВОЗДУХОПЛАВАНИЮ И ИССЛЕДОВАНИЮ КОСМИЧЕСКОГО ПРОСТРАНСТВА США</w:t>
            </w:r>
            <w:r w:rsidR="00DA6D4C">
              <w:rPr>
                <w:rStyle w:val="affe"/>
              </w:rPr>
              <w:t xml:space="preserve">                                                                                                              </w:t>
            </w:r>
            <w:proofErr w:type="gramStart"/>
            <w:r w:rsidR="00DA6D4C">
              <w:rPr>
                <w:rStyle w:val="affe"/>
              </w:rPr>
              <w:t xml:space="preserve">   </w:t>
            </w:r>
            <w:r w:rsidRPr="00910B74">
              <w:rPr>
                <w:rStyle w:val="affe"/>
              </w:rPr>
              <w:t>(</w:t>
            </w:r>
            <w:proofErr w:type="gramEnd"/>
            <w:r w:rsidRPr="00910B74">
              <w:rPr>
                <w:rStyle w:val="affe"/>
              </w:rPr>
              <w:t xml:space="preserve">U.S. NATIONAL AERONAUTICS AND SPACE ADMINISTRATION) </w:t>
            </w:r>
          </w:p>
          <w:p w:rsidR="00C74181" w:rsidRPr="00910B74" w:rsidRDefault="00556BB6" w:rsidP="00910B74">
            <w:pPr>
              <w:spacing w:before="120" w:after="120" w:line="240" w:lineRule="auto"/>
              <w:jc w:val="center"/>
              <w:rPr>
                <w:rStyle w:val="affe"/>
              </w:rPr>
            </w:pPr>
            <w:hyperlink r:id="rId36" w:history="1">
              <w:r w:rsidR="00C74181" w:rsidRPr="00910B74">
                <w:rPr>
                  <w:rStyle w:val="affe"/>
                </w:rPr>
                <w:t>https://www.nasa.gov/</w:t>
              </w:r>
            </w:hyperlink>
          </w:p>
        </w:tc>
      </w:tr>
      <w:tr w:rsidR="00C74181" w:rsidRPr="000C1AB5" w:rsidTr="00FB2E59">
        <w:tc>
          <w:tcPr>
            <w:tcW w:w="2382" w:type="dxa"/>
            <w:tcBorders>
              <w:bottom w:val="single" w:sz="4" w:space="0" w:color="auto"/>
            </w:tcBorders>
            <w:shd w:val="clear" w:color="auto" w:fill="auto"/>
          </w:tcPr>
          <w:p w:rsidR="00C74181" w:rsidRDefault="00C74181" w:rsidP="00C74181">
            <w:pPr>
              <w:spacing w:before="120" w:after="0" w:line="240" w:lineRule="auto"/>
            </w:pPr>
            <w:r w:rsidRPr="00A24071">
              <w:t>Программа международных стажировок</w:t>
            </w:r>
            <w:r>
              <w:t xml:space="preserve"> (</w:t>
            </w:r>
            <w:r w:rsidRPr="00336205">
              <w:t>NASA International Internship Program</w:t>
            </w:r>
            <w:r>
              <w:t>)</w:t>
            </w:r>
            <w:r w:rsidRPr="00A24071">
              <w:t xml:space="preserve"> </w:t>
            </w:r>
          </w:p>
          <w:p w:rsidR="00C74181" w:rsidRDefault="00556BB6" w:rsidP="00910B74">
            <w:pPr>
              <w:spacing w:before="120" w:after="0" w:line="240" w:lineRule="auto"/>
            </w:pPr>
            <w:hyperlink r:id="rId37" w:history="1">
              <w:r w:rsidR="00C74181" w:rsidRPr="0024719F">
                <w:rPr>
                  <w:rStyle w:val="afb"/>
                </w:rPr>
                <w:t>https://intern.nasa.gov/non-us-opportunities/index.html</w:t>
              </w:r>
            </w:hyperlink>
          </w:p>
          <w:p w:rsidR="00C74181" w:rsidRDefault="00C74181" w:rsidP="003926C0">
            <w:pPr>
              <w:spacing w:after="120" w:line="240" w:lineRule="auto"/>
              <w:ind w:left="6"/>
              <w:rPr>
                <w:sz w:val="20"/>
                <w:szCs w:val="18"/>
              </w:rPr>
            </w:pPr>
            <w:r w:rsidRPr="00BE64CA">
              <w:rPr>
                <w:sz w:val="20"/>
                <w:szCs w:val="18"/>
              </w:rPr>
              <w:t>Дата обращения:</w:t>
            </w:r>
            <w:r w:rsidR="00BE64CA">
              <w:rPr>
                <w:sz w:val="20"/>
                <w:szCs w:val="18"/>
              </w:rPr>
              <w:t xml:space="preserve"> </w:t>
            </w:r>
            <w:r w:rsidRPr="00BE64CA">
              <w:rPr>
                <w:sz w:val="20"/>
                <w:szCs w:val="18"/>
              </w:rPr>
              <w:t>09.12.2016</w:t>
            </w:r>
          </w:p>
          <w:p w:rsidR="00165FC1" w:rsidRPr="00165FC1" w:rsidRDefault="00165FC1" w:rsidP="00165FC1">
            <w:pPr>
              <w:spacing w:after="120" w:line="240" w:lineRule="auto"/>
              <w:rPr>
                <w:sz w:val="4"/>
                <w:szCs w:val="4"/>
              </w:rPr>
            </w:pPr>
          </w:p>
        </w:tc>
        <w:tc>
          <w:tcPr>
            <w:tcW w:w="7371" w:type="dxa"/>
            <w:gridSpan w:val="2"/>
            <w:tcBorders>
              <w:bottom w:val="single" w:sz="4" w:space="0" w:color="auto"/>
            </w:tcBorders>
            <w:shd w:val="clear" w:color="auto" w:fill="auto"/>
          </w:tcPr>
          <w:p w:rsidR="00C74181" w:rsidRPr="00A24071" w:rsidRDefault="00C74181" w:rsidP="00C74181">
            <w:pPr>
              <w:spacing w:before="120" w:after="0" w:line="240" w:lineRule="auto"/>
            </w:pPr>
            <w:r w:rsidRPr="00C42F75">
              <w:rPr>
                <w:i/>
              </w:rPr>
              <w:lastRenderedPageBreak/>
              <w:t>Цель</w:t>
            </w:r>
            <w:r>
              <w:t xml:space="preserve"> – поддержка стажировок иностранных</w:t>
            </w:r>
            <w:r w:rsidRPr="00A24071">
              <w:t xml:space="preserve"> студентов-бакалавров и выпускников научно-технологических, инженерных и математических специальностей в </w:t>
            </w:r>
            <w:r w:rsidRPr="00A24071">
              <w:rPr>
                <w:lang w:val="en-US"/>
              </w:rPr>
              <w:t>NASA</w:t>
            </w:r>
            <w:r w:rsidRPr="00A24071">
              <w:t xml:space="preserve">. </w:t>
            </w:r>
          </w:p>
          <w:p w:rsidR="00C74181" w:rsidRPr="00A24071" w:rsidRDefault="00C74181" w:rsidP="00C74181">
            <w:pPr>
              <w:spacing w:before="120" w:after="0" w:line="240" w:lineRule="auto"/>
            </w:pPr>
            <w:r w:rsidRPr="00A24071">
              <w:t>Стажировки проходят три раза в год (весна, лето, зима).</w:t>
            </w:r>
          </w:p>
          <w:p w:rsidR="00C74181" w:rsidRPr="00A24071" w:rsidRDefault="00C74181" w:rsidP="00C74181">
            <w:pPr>
              <w:spacing w:before="120" w:after="0" w:line="240" w:lineRule="auto"/>
            </w:pPr>
            <w:r w:rsidRPr="00A24071">
              <w:lastRenderedPageBreak/>
              <w:t xml:space="preserve">На данный момент программа распространяется на следующие страны, заключившие соглашения с </w:t>
            </w:r>
            <w:r w:rsidRPr="00A24071">
              <w:rPr>
                <w:lang w:val="en-US"/>
              </w:rPr>
              <w:t>NASA</w:t>
            </w:r>
            <w:r w:rsidRPr="00A24071">
              <w:t>: Австралия, Бразилия, Франция, Иордания, Литва, Мексика, Португалия, Южная Африка, Южная Корея, Швеция, Тринидад и Тобаго.</w:t>
            </w:r>
          </w:p>
        </w:tc>
      </w:tr>
      <w:tr w:rsidR="00C74181" w:rsidRPr="00CB617D" w:rsidTr="00FB2E59">
        <w:tc>
          <w:tcPr>
            <w:tcW w:w="9753" w:type="dxa"/>
            <w:gridSpan w:val="3"/>
            <w:shd w:val="clear" w:color="auto" w:fill="C6D9F1" w:themeFill="text2" w:themeFillTint="33"/>
          </w:tcPr>
          <w:p w:rsidR="00FB2E59" w:rsidRPr="00FB2E59" w:rsidRDefault="00C74181" w:rsidP="00FB2E59">
            <w:pPr>
              <w:spacing w:before="120" w:after="120" w:line="240" w:lineRule="auto"/>
              <w:jc w:val="center"/>
              <w:rPr>
                <w:rStyle w:val="affe"/>
                <w:lang w:val="en-US"/>
              </w:rPr>
            </w:pPr>
            <w:r w:rsidRPr="00910B74">
              <w:rPr>
                <w:rStyle w:val="affe"/>
              </w:rPr>
              <w:lastRenderedPageBreak/>
              <w:t>НАЦИОНАЛЬНЫЕ</w:t>
            </w:r>
            <w:r w:rsidRPr="00A10267">
              <w:rPr>
                <w:rStyle w:val="affe"/>
                <w:lang w:val="en-US"/>
              </w:rPr>
              <w:t xml:space="preserve"> </w:t>
            </w:r>
            <w:r w:rsidRPr="00910B74">
              <w:rPr>
                <w:rStyle w:val="affe"/>
              </w:rPr>
              <w:t>АКАДЕМИИ</w:t>
            </w:r>
            <w:r w:rsidRPr="00A10267">
              <w:rPr>
                <w:rStyle w:val="affe"/>
                <w:lang w:val="en-US"/>
              </w:rPr>
              <w:t xml:space="preserve"> </w:t>
            </w:r>
            <w:r w:rsidRPr="00910B74">
              <w:rPr>
                <w:rStyle w:val="affe"/>
              </w:rPr>
              <w:t>НАУК</w:t>
            </w:r>
            <w:r w:rsidRPr="00A10267">
              <w:rPr>
                <w:rStyle w:val="affe"/>
                <w:lang w:val="en-US"/>
              </w:rPr>
              <w:t xml:space="preserve">, </w:t>
            </w:r>
            <w:r w:rsidRPr="00910B74">
              <w:rPr>
                <w:rStyle w:val="affe"/>
              </w:rPr>
              <w:t>ТЕХНИКИ</w:t>
            </w:r>
            <w:r w:rsidRPr="00A10267">
              <w:rPr>
                <w:rStyle w:val="affe"/>
                <w:lang w:val="en-US"/>
              </w:rPr>
              <w:t xml:space="preserve"> </w:t>
            </w:r>
            <w:r w:rsidRPr="00910B74">
              <w:rPr>
                <w:rStyle w:val="affe"/>
              </w:rPr>
              <w:t>И</w:t>
            </w:r>
            <w:r w:rsidRPr="00A10267">
              <w:rPr>
                <w:rStyle w:val="affe"/>
                <w:lang w:val="en-US"/>
              </w:rPr>
              <w:t xml:space="preserve"> </w:t>
            </w:r>
            <w:r w:rsidRPr="00910B74">
              <w:rPr>
                <w:rStyle w:val="affe"/>
              </w:rPr>
              <w:t>МЕДИЦИНЫ</w:t>
            </w:r>
            <w:r w:rsidRPr="00A10267">
              <w:rPr>
                <w:rStyle w:val="affe"/>
                <w:lang w:val="en-US"/>
              </w:rPr>
              <w:t xml:space="preserve"> </w:t>
            </w:r>
            <w:r w:rsidRPr="00910B74">
              <w:rPr>
                <w:rStyle w:val="affe"/>
              </w:rPr>
              <w:t>США</w:t>
            </w:r>
            <w:r w:rsidR="00DA6D4C">
              <w:rPr>
                <w:rStyle w:val="affe"/>
              </w:rPr>
              <w:t xml:space="preserve">                                                   </w:t>
            </w:r>
            <w:proofErr w:type="gramStart"/>
            <w:r w:rsidR="00DA6D4C">
              <w:rPr>
                <w:rStyle w:val="affe"/>
              </w:rPr>
              <w:t xml:space="preserve">   </w:t>
            </w:r>
            <w:r w:rsidRPr="00A10267">
              <w:rPr>
                <w:rStyle w:val="affe"/>
                <w:lang w:val="en-US"/>
              </w:rPr>
              <w:t>(</w:t>
            </w:r>
            <w:proofErr w:type="gramEnd"/>
            <w:r w:rsidRPr="00A10267">
              <w:rPr>
                <w:rStyle w:val="affe"/>
                <w:lang w:val="en-US"/>
              </w:rPr>
              <w:t>U.S. NATIONAL ACADEMIES OF SCIENCES, ENGINEERING AND MEDICINE)</w:t>
            </w:r>
          </w:p>
          <w:p w:rsidR="00C74181" w:rsidRPr="00A10267" w:rsidRDefault="00556BB6" w:rsidP="00FB2E59">
            <w:pPr>
              <w:spacing w:before="120" w:after="120" w:line="240" w:lineRule="auto"/>
              <w:jc w:val="center"/>
              <w:rPr>
                <w:rStyle w:val="affe"/>
                <w:lang w:val="en-US"/>
              </w:rPr>
            </w:pPr>
            <w:hyperlink r:id="rId38" w:history="1">
              <w:r w:rsidR="00C74181" w:rsidRPr="00A10267">
                <w:rPr>
                  <w:rStyle w:val="affe"/>
                  <w:lang w:val="en-US"/>
                </w:rPr>
                <w:t>http://www.nationalacademies.org/</w:t>
              </w:r>
            </w:hyperlink>
          </w:p>
        </w:tc>
      </w:tr>
      <w:tr w:rsidR="00C74181" w:rsidRPr="000C1AB5" w:rsidTr="00FB2E59">
        <w:tc>
          <w:tcPr>
            <w:tcW w:w="2382" w:type="dxa"/>
            <w:tcBorders>
              <w:bottom w:val="single" w:sz="4" w:space="0" w:color="auto"/>
            </w:tcBorders>
            <w:shd w:val="clear" w:color="auto" w:fill="auto"/>
          </w:tcPr>
          <w:p w:rsidR="00C74181" w:rsidRPr="00A10267" w:rsidRDefault="00C74181" w:rsidP="00FB2E59">
            <w:pPr>
              <w:spacing w:before="120" w:after="0" w:line="240" w:lineRule="auto"/>
              <w:rPr>
                <w:lang w:val="en-US"/>
              </w:rPr>
            </w:pPr>
            <w:r w:rsidRPr="00A24071">
              <w:t>Арабо</w:t>
            </w:r>
            <w:r w:rsidRPr="00A24071">
              <w:rPr>
                <w:lang w:val="en-US"/>
              </w:rPr>
              <w:t>-</w:t>
            </w:r>
            <w:r w:rsidRPr="00A24071">
              <w:t>американская</w:t>
            </w:r>
            <w:r w:rsidRPr="00A24071">
              <w:rPr>
                <w:lang w:val="en-US"/>
              </w:rPr>
              <w:t xml:space="preserve"> </w:t>
            </w:r>
            <w:r w:rsidRPr="00A24071">
              <w:t>программа</w:t>
            </w:r>
            <w:r w:rsidRPr="00A24071">
              <w:rPr>
                <w:lang w:val="en-US"/>
              </w:rPr>
              <w:t xml:space="preserve"> «</w:t>
            </w:r>
            <w:r w:rsidRPr="00A24071">
              <w:t>Рубежи</w:t>
            </w:r>
            <w:r w:rsidRPr="00A24071">
              <w:rPr>
                <w:lang w:val="en-US"/>
              </w:rPr>
              <w:t xml:space="preserve"> </w:t>
            </w:r>
            <w:r w:rsidRPr="00A24071">
              <w:t>науки</w:t>
            </w:r>
            <w:r w:rsidRPr="00A24071">
              <w:rPr>
                <w:lang w:val="en-US"/>
              </w:rPr>
              <w:t xml:space="preserve">, </w:t>
            </w:r>
            <w:r>
              <w:t>техники</w:t>
            </w:r>
            <w:r w:rsidRPr="00A24071">
              <w:rPr>
                <w:lang w:val="en-US"/>
              </w:rPr>
              <w:t xml:space="preserve"> </w:t>
            </w:r>
            <w:r w:rsidRPr="00A24071">
              <w:t>и</w:t>
            </w:r>
            <w:r w:rsidRPr="00A24071">
              <w:rPr>
                <w:lang w:val="en-US"/>
              </w:rPr>
              <w:t xml:space="preserve"> </w:t>
            </w:r>
            <w:r w:rsidRPr="00A24071">
              <w:t>медицины</w:t>
            </w:r>
            <w:r w:rsidRPr="00A24071">
              <w:rPr>
                <w:lang w:val="en-US"/>
              </w:rPr>
              <w:t>» (Arab-American Frontiers of Science, Engineering, and Medicine Program)</w:t>
            </w:r>
          </w:p>
          <w:p w:rsidR="00C74181" w:rsidRPr="00CB617D" w:rsidRDefault="00556BB6" w:rsidP="009501EB">
            <w:pPr>
              <w:spacing w:before="120" w:after="0" w:line="240" w:lineRule="auto"/>
              <w:rPr>
                <w:color w:val="0000FF"/>
                <w:u w:val="single"/>
                <w:lang w:val="en-US"/>
              </w:rPr>
            </w:pPr>
            <w:hyperlink r:id="rId39" w:history="1">
              <w:r w:rsidR="00C74181" w:rsidRPr="00A24071">
                <w:rPr>
                  <w:color w:val="0000FF"/>
                  <w:u w:val="single"/>
                  <w:lang w:val="en-US"/>
                </w:rPr>
                <w:t>http</w:t>
              </w:r>
              <w:r w:rsidR="00C74181" w:rsidRPr="00CB617D">
                <w:rPr>
                  <w:color w:val="0000FF"/>
                  <w:u w:val="single"/>
                  <w:lang w:val="en-US"/>
                </w:rPr>
                <w:t>://</w:t>
              </w:r>
              <w:r w:rsidR="00C74181" w:rsidRPr="00A24071">
                <w:rPr>
                  <w:color w:val="0000FF"/>
                  <w:u w:val="single"/>
                  <w:lang w:val="en-US"/>
                </w:rPr>
                <w:t>sites</w:t>
              </w:r>
              <w:r w:rsidR="00C74181" w:rsidRPr="00CB617D">
                <w:rPr>
                  <w:color w:val="0000FF"/>
                  <w:u w:val="single"/>
                  <w:lang w:val="en-US"/>
                </w:rPr>
                <w:t>.</w:t>
              </w:r>
              <w:r w:rsidR="00C74181" w:rsidRPr="00A24071">
                <w:rPr>
                  <w:color w:val="0000FF"/>
                  <w:u w:val="single"/>
                  <w:lang w:val="en-US"/>
                </w:rPr>
                <w:t>nationalacademies</w:t>
              </w:r>
              <w:r w:rsidR="00C74181" w:rsidRPr="00CB617D">
                <w:rPr>
                  <w:color w:val="0000FF"/>
                  <w:u w:val="single"/>
                  <w:lang w:val="en-US"/>
                </w:rPr>
                <w:t>.</w:t>
              </w:r>
              <w:r w:rsidR="00C74181" w:rsidRPr="00A24071">
                <w:rPr>
                  <w:color w:val="0000FF"/>
                  <w:u w:val="single"/>
                  <w:lang w:val="en-US"/>
                </w:rPr>
                <w:t>org</w:t>
              </w:r>
              <w:r w:rsidR="00C74181" w:rsidRPr="00CB617D">
                <w:rPr>
                  <w:color w:val="0000FF"/>
                  <w:u w:val="single"/>
                  <w:lang w:val="en-US"/>
                </w:rPr>
                <w:t>/</w:t>
              </w:r>
              <w:r w:rsidR="00C74181" w:rsidRPr="00A24071">
                <w:rPr>
                  <w:color w:val="0000FF"/>
                  <w:u w:val="single"/>
                  <w:lang w:val="en-US"/>
                </w:rPr>
                <w:t>PGA</w:t>
              </w:r>
              <w:r w:rsidR="00C74181" w:rsidRPr="00CB617D">
                <w:rPr>
                  <w:color w:val="0000FF"/>
                  <w:u w:val="single"/>
                  <w:lang w:val="en-US"/>
                </w:rPr>
                <w:t>/</w:t>
              </w:r>
              <w:r w:rsidR="00C74181" w:rsidRPr="00A24071">
                <w:rPr>
                  <w:color w:val="0000FF"/>
                  <w:u w:val="single"/>
                  <w:lang w:val="en-US"/>
                </w:rPr>
                <w:t>dsc</w:t>
              </w:r>
              <w:r w:rsidR="00C74181" w:rsidRPr="00CB617D">
                <w:rPr>
                  <w:color w:val="0000FF"/>
                  <w:u w:val="single"/>
                  <w:lang w:val="en-US"/>
                </w:rPr>
                <w:t>/</w:t>
              </w:r>
              <w:r w:rsidR="00C74181" w:rsidRPr="00A24071">
                <w:rPr>
                  <w:color w:val="0000FF"/>
                  <w:u w:val="single"/>
                  <w:lang w:val="en-US"/>
                </w:rPr>
                <w:t>AAFrontiers</w:t>
              </w:r>
              <w:r w:rsidR="00C74181" w:rsidRPr="00CB617D">
                <w:rPr>
                  <w:color w:val="0000FF"/>
                  <w:u w:val="single"/>
                  <w:lang w:val="en-US"/>
                </w:rPr>
                <w:t>/</w:t>
              </w:r>
              <w:r w:rsidR="00C74181" w:rsidRPr="00A24071">
                <w:rPr>
                  <w:color w:val="0000FF"/>
                  <w:u w:val="single"/>
                  <w:lang w:val="en-US"/>
                </w:rPr>
                <w:t>index</w:t>
              </w:r>
              <w:r w:rsidR="00C74181" w:rsidRPr="00CB617D">
                <w:rPr>
                  <w:color w:val="0000FF"/>
                  <w:u w:val="single"/>
                  <w:lang w:val="en-US"/>
                </w:rPr>
                <w:t>.</w:t>
              </w:r>
              <w:r w:rsidR="00C74181" w:rsidRPr="00A24071">
                <w:rPr>
                  <w:color w:val="0000FF"/>
                  <w:u w:val="single"/>
                  <w:lang w:val="en-US"/>
                </w:rPr>
                <w:t>htm</w:t>
              </w:r>
            </w:hyperlink>
          </w:p>
          <w:p w:rsidR="00C74181" w:rsidRPr="009501EB" w:rsidRDefault="00C74181" w:rsidP="00BE64CA">
            <w:pPr>
              <w:spacing w:after="0" w:line="240" w:lineRule="auto"/>
              <w:ind w:left="5"/>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7371" w:type="dxa"/>
            <w:gridSpan w:val="2"/>
            <w:tcBorders>
              <w:bottom w:val="single" w:sz="4" w:space="0" w:color="auto"/>
            </w:tcBorders>
            <w:shd w:val="clear" w:color="auto" w:fill="auto"/>
          </w:tcPr>
          <w:p w:rsidR="00C74181" w:rsidRPr="00A24071" w:rsidRDefault="00C74181" w:rsidP="00C74181">
            <w:pPr>
              <w:spacing w:before="120" w:after="0" w:line="240" w:lineRule="auto"/>
            </w:pPr>
            <w:r w:rsidRPr="00A24071">
              <w:rPr>
                <w:i/>
              </w:rPr>
              <w:t xml:space="preserve">Цель </w:t>
            </w:r>
            <w:r w:rsidRPr="00A24071">
              <w:t>–</w:t>
            </w:r>
            <w:r>
              <w:t xml:space="preserve"> </w:t>
            </w:r>
            <w:r w:rsidRPr="00A24071">
              <w:t>поддержк</w:t>
            </w:r>
            <w:r>
              <w:t>а</w:t>
            </w:r>
            <w:r w:rsidRPr="00A24071">
              <w:t xml:space="preserve"> научно-технического диалога молодых ученых, инженеров, врачей из США и 22 стран Арабской лиги в рамках серии конференций. </w:t>
            </w:r>
          </w:p>
          <w:p w:rsidR="00C74181" w:rsidRPr="00A24071" w:rsidRDefault="00C74181" w:rsidP="00C74181">
            <w:pPr>
              <w:spacing w:before="120" w:after="0" w:line="240" w:lineRule="auto"/>
            </w:pPr>
            <w:r w:rsidRPr="00A24071">
              <w:rPr>
                <w:i/>
              </w:rPr>
              <w:t>Участники</w:t>
            </w:r>
            <w:r w:rsidRPr="00A24071">
              <w:t xml:space="preserve"> – соискатели в возрасте 30-45 лет с хорошим знанием английского языка, работающие в США или странах Арабской лиги, с выдающимися достижениями в науках, инженерии, медицине.</w:t>
            </w:r>
          </w:p>
          <w:p w:rsidR="00C74181" w:rsidRPr="00A24071" w:rsidRDefault="00C74181" w:rsidP="006F6CEB">
            <w:pPr>
              <w:spacing w:after="0" w:line="240" w:lineRule="auto"/>
            </w:pPr>
          </w:p>
        </w:tc>
      </w:tr>
      <w:tr w:rsidR="00C74181" w:rsidRPr="009501EB" w:rsidTr="00FB2E59">
        <w:tc>
          <w:tcPr>
            <w:tcW w:w="9753" w:type="dxa"/>
            <w:gridSpan w:val="3"/>
            <w:shd w:val="clear" w:color="auto" w:fill="C6D9F1" w:themeFill="text2" w:themeFillTint="33"/>
          </w:tcPr>
          <w:p w:rsidR="00FB2E59" w:rsidRDefault="00C74181" w:rsidP="009501EB">
            <w:pPr>
              <w:spacing w:before="120" w:after="120" w:line="240" w:lineRule="auto"/>
              <w:jc w:val="center"/>
              <w:rPr>
                <w:rStyle w:val="affe"/>
              </w:rPr>
            </w:pPr>
            <w:r w:rsidRPr="009501EB">
              <w:rPr>
                <w:rStyle w:val="affe"/>
              </w:rPr>
              <w:t xml:space="preserve">МИНИСТЕРСТВО СЕЛЬСКОГО ХОЗЯЙСТВА США (U.S. DEPARTMENT OF AGRICULTURE) </w:t>
            </w:r>
          </w:p>
          <w:p w:rsidR="00C74181" w:rsidRPr="00FB2E59" w:rsidRDefault="00FB2E59" w:rsidP="009501EB">
            <w:pPr>
              <w:spacing w:before="120" w:after="120" w:line="240" w:lineRule="auto"/>
              <w:jc w:val="center"/>
              <w:rPr>
                <w:rStyle w:val="affe"/>
              </w:rPr>
            </w:pPr>
            <w:r w:rsidRPr="00FB2E59">
              <w:rPr>
                <w:rStyle w:val="affe"/>
                <w:bCs w:val="0"/>
              </w:rPr>
              <w:t>https://www.usda.gov/wps/portal/usda/usdahome</w:t>
            </w:r>
          </w:p>
        </w:tc>
      </w:tr>
      <w:tr w:rsidR="00C74181" w:rsidRPr="000C1AB5" w:rsidTr="00FB2E59">
        <w:tc>
          <w:tcPr>
            <w:tcW w:w="2382" w:type="dxa"/>
            <w:tcBorders>
              <w:bottom w:val="single" w:sz="4" w:space="0" w:color="auto"/>
            </w:tcBorders>
            <w:shd w:val="clear" w:color="auto" w:fill="auto"/>
          </w:tcPr>
          <w:p w:rsidR="00C74181" w:rsidRPr="00CB617D" w:rsidRDefault="00C74181" w:rsidP="00C74181">
            <w:pPr>
              <w:spacing w:before="120" w:after="0" w:line="240" w:lineRule="auto"/>
              <w:rPr>
                <w:lang w:val="en-US"/>
              </w:rPr>
            </w:pPr>
            <w:r w:rsidRPr="00A24071">
              <w:t>Программа</w:t>
            </w:r>
            <w:r w:rsidRPr="00CB617D">
              <w:rPr>
                <w:lang w:val="en-US"/>
              </w:rPr>
              <w:t xml:space="preserve"> </w:t>
            </w:r>
            <w:r w:rsidRPr="00A24071">
              <w:t>научного</w:t>
            </w:r>
            <w:r w:rsidRPr="00CB617D">
              <w:rPr>
                <w:lang w:val="en-US"/>
              </w:rPr>
              <w:t xml:space="preserve"> </w:t>
            </w:r>
            <w:r w:rsidRPr="00A24071">
              <w:t>обмена</w:t>
            </w:r>
            <w:r w:rsidRPr="00CB617D">
              <w:rPr>
                <w:lang w:val="en-US"/>
              </w:rPr>
              <w:t xml:space="preserve"> </w:t>
            </w:r>
            <w:r w:rsidRPr="00A24071">
              <w:t>с</w:t>
            </w:r>
            <w:r w:rsidRPr="00CB617D">
              <w:rPr>
                <w:lang w:val="en-US"/>
              </w:rPr>
              <w:t xml:space="preserve"> </w:t>
            </w:r>
            <w:r>
              <w:t>Китаем</w:t>
            </w:r>
          </w:p>
          <w:p w:rsidR="00C74181" w:rsidRPr="00CB617D" w:rsidRDefault="00C74181" w:rsidP="004D2DAC">
            <w:pPr>
              <w:spacing w:after="0" w:line="240" w:lineRule="auto"/>
              <w:rPr>
                <w:lang w:val="en-US"/>
              </w:rPr>
            </w:pPr>
            <w:r w:rsidRPr="00A24071">
              <w:rPr>
                <w:lang w:val="en-US"/>
              </w:rPr>
              <w:t>(Scientific Cooperation Exchange Program with China)</w:t>
            </w:r>
          </w:p>
          <w:p w:rsidR="00C74181" w:rsidRPr="00CB617D" w:rsidRDefault="00556BB6" w:rsidP="009501EB">
            <w:pPr>
              <w:spacing w:before="120" w:after="0" w:line="240" w:lineRule="auto"/>
              <w:rPr>
                <w:lang w:val="en-US"/>
              </w:rPr>
            </w:pPr>
            <w:hyperlink r:id="rId40" w:history="1">
              <w:r w:rsidR="00C74181" w:rsidRPr="00A24071">
                <w:rPr>
                  <w:color w:val="0000FF"/>
                  <w:u w:val="single"/>
                  <w:lang w:val="en-US"/>
                </w:rPr>
                <w:t>http</w:t>
              </w:r>
              <w:r w:rsidR="00C74181" w:rsidRPr="00CB617D">
                <w:rPr>
                  <w:color w:val="0000FF"/>
                  <w:u w:val="single"/>
                  <w:lang w:val="en-US"/>
                </w:rPr>
                <w:t>://</w:t>
              </w:r>
              <w:r w:rsidR="00C74181" w:rsidRPr="00A24071">
                <w:rPr>
                  <w:color w:val="0000FF"/>
                  <w:u w:val="single"/>
                  <w:lang w:val="en-US"/>
                </w:rPr>
                <w:t>www</w:t>
              </w:r>
              <w:r w:rsidR="00C74181" w:rsidRPr="00CB617D">
                <w:rPr>
                  <w:color w:val="0000FF"/>
                  <w:u w:val="single"/>
                  <w:lang w:val="en-US"/>
                </w:rPr>
                <w:t>.</w:t>
              </w:r>
              <w:r w:rsidR="00C74181" w:rsidRPr="00A24071">
                <w:rPr>
                  <w:color w:val="0000FF"/>
                  <w:u w:val="single"/>
                  <w:lang w:val="en-US"/>
                </w:rPr>
                <w:t>fas</w:t>
              </w:r>
              <w:r w:rsidR="00C74181" w:rsidRPr="00CB617D">
                <w:rPr>
                  <w:color w:val="0000FF"/>
                  <w:u w:val="single"/>
                  <w:lang w:val="en-US"/>
                </w:rPr>
                <w:t>.</w:t>
              </w:r>
              <w:r w:rsidR="00C74181" w:rsidRPr="00A24071">
                <w:rPr>
                  <w:color w:val="0000FF"/>
                  <w:u w:val="single"/>
                  <w:lang w:val="en-US"/>
                </w:rPr>
                <w:t>usda</w:t>
              </w:r>
              <w:r w:rsidR="00C74181" w:rsidRPr="00CB617D">
                <w:rPr>
                  <w:color w:val="0000FF"/>
                  <w:u w:val="single"/>
                  <w:lang w:val="en-US"/>
                </w:rPr>
                <w:t>.</w:t>
              </w:r>
              <w:r w:rsidR="00C74181" w:rsidRPr="00A24071">
                <w:rPr>
                  <w:color w:val="0000FF"/>
                  <w:u w:val="single"/>
                  <w:lang w:val="en-US"/>
                </w:rPr>
                <w:t>gov</w:t>
              </w:r>
              <w:r w:rsidR="00C74181" w:rsidRPr="00CB617D">
                <w:rPr>
                  <w:color w:val="0000FF"/>
                  <w:u w:val="single"/>
                  <w:lang w:val="en-US"/>
                </w:rPr>
                <w:t>/</w:t>
              </w:r>
              <w:r w:rsidR="00C74181" w:rsidRPr="00A24071">
                <w:rPr>
                  <w:color w:val="0000FF"/>
                  <w:u w:val="single"/>
                  <w:lang w:val="en-US"/>
                </w:rPr>
                <w:t>programs</w:t>
              </w:r>
              <w:r w:rsidR="00C74181" w:rsidRPr="00CB617D">
                <w:rPr>
                  <w:color w:val="0000FF"/>
                  <w:u w:val="single"/>
                  <w:lang w:val="en-US"/>
                </w:rPr>
                <w:t>/</w:t>
              </w:r>
              <w:r w:rsidR="00C74181" w:rsidRPr="00A24071">
                <w:rPr>
                  <w:color w:val="0000FF"/>
                  <w:u w:val="single"/>
                  <w:lang w:val="en-US"/>
                </w:rPr>
                <w:t>scientific</w:t>
              </w:r>
              <w:r w:rsidR="00C74181" w:rsidRPr="00CB617D">
                <w:rPr>
                  <w:color w:val="0000FF"/>
                  <w:u w:val="single"/>
                  <w:lang w:val="en-US"/>
                </w:rPr>
                <w:t>-</w:t>
              </w:r>
              <w:r w:rsidR="00C74181" w:rsidRPr="00A24071">
                <w:rPr>
                  <w:color w:val="0000FF"/>
                  <w:u w:val="single"/>
                  <w:lang w:val="en-US"/>
                </w:rPr>
                <w:t>cooperation</w:t>
              </w:r>
              <w:r w:rsidR="00C74181" w:rsidRPr="00CB617D">
                <w:rPr>
                  <w:color w:val="0000FF"/>
                  <w:u w:val="single"/>
                  <w:lang w:val="en-US"/>
                </w:rPr>
                <w:t>-</w:t>
              </w:r>
              <w:r w:rsidR="00C74181" w:rsidRPr="00A24071">
                <w:rPr>
                  <w:color w:val="0000FF"/>
                  <w:u w:val="single"/>
                  <w:lang w:val="en-US"/>
                </w:rPr>
                <w:t>exchange</w:t>
              </w:r>
              <w:r w:rsidR="00C74181" w:rsidRPr="00CB617D">
                <w:rPr>
                  <w:color w:val="0000FF"/>
                  <w:u w:val="single"/>
                  <w:lang w:val="en-US"/>
                </w:rPr>
                <w:t>-</w:t>
              </w:r>
              <w:r w:rsidR="00C74181" w:rsidRPr="00A24071">
                <w:rPr>
                  <w:color w:val="0000FF"/>
                  <w:u w:val="single"/>
                  <w:lang w:val="en-US"/>
                </w:rPr>
                <w:t>program</w:t>
              </w:r>
            </w:hyperlink>
          </w:p>
          <w:p w:rsidR="00C74181" w:rsidRPr="00BE64CA" w:rsidRDefault="00C74181" w:rsidP="00BE64CA">
            <w:pPr>
              <w:spacing w:after="120" w:line="240" w:lineRule="auto"/>
              <w:ind w:left="6"/>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tc>
        <w:tc>
          <w:tcPr>
            <w:tcW w:w="7371" w:type="dxa"/>
            <w:gridSpan w:val="2"/>
            <w:tcBorders>
              <w:bottom w:val="single" w:sz="4" w:space="0" w:color="auto"/>
            </w:tcBorders>
            <w:shd w:val="clear" w:color="auto" w:fill="auto"/>
          </w:tcPr>
          <w:p w:rsidR="00C74181" w:rsidRPr="00A24071" w:rsidRDefault="00C74181" w:rsidP="00C74181">
            <w:pPr>
              <w:spacing w:before="120" w:after="0" w:line="240" w:lineRule="auto"/>
              <w:rPr>
                <w:shd w:val="clear" w:color="auto" w:fill="FFFFFF"/>
              </w:rPr>
            </w:pPr>
            <w:r w:rsidRPr="00486D7E">
              <w:rPr>
                <w:i/>
                <w:shd w:val="clear" w:color="auto" w:fill="FFFFFF"/>
              </w:rPr>
              <w:t>Цель</w:t>
            </w:r>
            <w:r w:rsidRPr="00A24071">
              <w:rPr>
                <w:shd w:val="clear" w:color="auto" w:fill="FFFFFF"/>
              </w:rPr>
              <w:t xml:space="preserve"> –</w:t>
            </w:r>
            <w:r>
              <w:rPr>
                <w:shd w:val="clear" w:color="auto" w:fill="FFFFFF"/>
              </w:rPr>
              <w:t xml:space="preserve"> </w:t>
            </w:r>
            <w:r w:rsidRPr="00A24071">
              <w:rPr>
                <w:shd w:val="clear" w:color="auto" w:fill="FFFFFF"/>
              </w:rPr>
              <w:t>содействи</w:t>
            </w:r>
            <w:r>
              <w:rPr>
                <w:shd w:val="clear" w:color="auto" w:fill="FFFFFF"/>
              </w:rPr>
              <w:t>е</w:t>
            </w:r>
            <w:r w:rsidRPr="00A24071">
              <w:rPr>
                <w:shd w:val="clear" w:color="auto" w:fill="FFFFFF"/>
              </w:rPr>
              <w:t xml:space="preserve"> долгосрочному научно-технологическому сотрудничеству </w:t>
            </w:r>
            <w:r>
              <w:rPr>
                <w:shd w:val="clear" w:color="auto" w:fill="FFFFFF"/>
              </w:rPr>
              <w:t xml:space="preserve">и </w:t>
            </w:r>
            <w:r w:rsidRPr="00A24071">
              <w:rPr>
                <w:shd w:val="clear" w:color="auto" w:fill="FFFFFF"/>
              </w:rPr>
              <w:t>обмен научными кадрами США и КНР в обла</w:t>
            </w:r>
            <w:r>
              <w:rPr>
                <w:shd w:val="clear" w:color="auto" w:fill="FFFFFF"/>
              </w:rPr>
              <w:t>сти агропромышленного комплекса</w:t>
            </w:r>
            <w:r w:rsidRPr="00A24071">
              <w:rPr>
                <w:shd w:val="clear" w:color="auto" w:fill="FFFFFF"/>
              </w:rPr>
              <w:t>.</w:t>
            </w:r>
          </w:p>
          <w:p w:rsidR="00C74181" w:rsidRPr="00A24071" w:rsidRDefault="00C74181" w:rsidP="00C74181">
            <w:pPr>
              <w:spacing w:before="120" w:after="0" w:line="240" w:lineRule="auto"/>
              <w:rPr>
                <w:shd w:val="clear" w:color="auto" w:fill="FFFFFF"/>
              </w:rPr>
            </w:pPr>
            <w:r>
              <w:rPr>
                <w:i/>
                <w:shd w:val="clear" w:color="auto" w:fill="FFFFFF"/>
              </w:rPr>
              <w:t>Области исследований</w:t>
            </w:r>
            <w:r w:rsidRPr="00A24071">
              <w:rPr>
                <w:shd w:val="clear" w:color="auto" w:fill="FFFFFF"/>
              </w:rPr>
              <w:t>:</w:t>
            </w:r>
          </w:p>
          <w:p w:rsidR="00C74181" w:rsidRPr="00486D7E" w:rsidRDefault="00C74181" w:rsidP="00C153A4">
            <w:pPr>
              <w:numPr>
                <w:ilvl w:val="0"/>
                <w:numId w:val="76"/>
              </w:numPr>
              <w:spacing w:after="0" w:line="240" w:lineRule="auto"/>
              <w:ind w:left="289" w:hanging="283"/>
            </w:pPr>
            <w:r w:rsidRPr="00486D7E">
              <w:t xml:space="preserve">продовольственная безопасность; </w:t>
            </w:r>
          </w:p>
          <w:p w:rsidR="00C74181" w:rsidRPr="00486D7E" w:rsidRDefault="00C74181" w:rsidP="00C153A4">
            <w:pPr>
              <w:numPr>
                <w:ilvl w:val="0"/>
                <w:numId w:val="76"/>
              </w:numPr>
              <w:spacing w:after="0" w:line="240" w:lineRule="auto"/>
              <w:ind w:left="289" w:hanging="283"/>
            </w:pPr>
            <w:r w:rsidRPr="00486D7E">
              <w:t>растениеводство и животноводство;</w:t>
            </w:r>
          </w:p>
          <w:p w:rsidR="00C74181" w:rsidRPr="00486D7E" w:rsidRDefault="00C74181" w:rsidP="00C153A4">
            <w:pPr>
              <w:numPr>
                <w:ilvl w:val="0"/>
                <w:numId w:val="76"/>
              </w:numPr>
              <w:spacing w:after="0" w:line="240" w:lineRule="auto"/>
              <w:ind w:left="289" w:hanging="283"/>
            </w:pPr>
            <w:r w:rsidRPr="00486D7E">
              <w:t>сельскохозяйственные биотехнологии;</w:t>
            </w:r>
          </w:p>
          <w:p w:rsidR="00C74181" w:rsidRPr="00A24071" w:rsidRDefault="00C74181" w:rsidP="00C153A4">
            <w:pPr>
              <w:numPr>
                <w:ilvl w:val="0"/>
                <w:numId w:val="76"/>
              </w:numPr>
              <w:spacing w:after="0" w:line="240" w:lineRule="auto"/>
              <w:ind w:left="289" w:hanging="283"/>
            </w:pPr>
            <w:r w:rsidRPr="00486D7E">
              <w:t>возникающие технологии.</w:t>
            </w:r>
          </w:p>
        </w:tc>
      </w:tr>
      <w:tr w:rsidR="00C74181" w:rsidRPr="009501EB" w:rsidTr="00FB2E59">
        <w:tc>
          <w:tcPr>
            <w:tcW w:w="9753" w:type="dxa"/>
            <w:gridSpan w:val="3"/>
            <w:shd w:val="clear" w:color="auto" w:fill="C6D9F1" w:themeFill="text2" w:themeFillTint="33"/>
          </w:tcPr>
          <w:p w:rsidR="00FB2E59" w:rsidRDefault="00C74181" w:rsidP="009501EB">
            <w:pPr>
              <w:spacing w:before="120" w:after="120" w:line="240" w:lineRule="auto"/>
              <w:jc w:val="center"/>
              <w:rPr>
                <w:rStyle w:val="affe"/>
              </w:rPr>
            </w:pPr>
            <w:r w:rsidRPr="009501EB">
              <w:rPr>
                <w:rStyle w:val="affe"/>
              </w:rPr>
              <w:t xml:space="preserve">МИНИСТЕРСТВО ЭНЕРГЕТИКИ США (U.S. DEPARTMENT OF ENERGY) </w:t>
            </w:r>
          </w:p>
          <w:p w:rsidR="00C74181" w:rsidRPr="009501EB" w:rsidRDefault="00556BB6" w:rsidP="009501EB">
            <w:pPr>
              <w:spacing w:before="120" w:after="120" w:line="240" w:lineRule="auto"/>
              <w:jc w:val="center"/>
              <w:rPr>
                <w:rStyle w:val="affe"/>
              </w:rPr>
            </w:pPr>
            <w:hyperlink r:id="rId41" w:history="1">
              <w:r w:rsidR="00C74181" w:rsidRPr="009501EB">
                <w:rPr>
                  <w:rStyle w:val="affe"/>
                </w:rPr>
                <w:t>https://energy.gov/</w:t>
              </w:r>
            </w:hyperlink>
          </w:p>
        </w:tc>
      </w:tr>
      <w:tr w:rsidR="00C74181" w:rsidRPr="000C1AB5" w:rsidTr="00FB2E59">
        <w:tc>
          <w:tcPr>
            <w:tcW w:w="2382" w:type="dxa"/>
            <w:shd w:val="clear" w:color="auto" w:fill="auto"/>
          </w:tcPr>
          <w:p w:rsidR="00C74181" w:rsidRPr="00A24071" w:rsidRDefault="00C74181" w:rsidP="00C74181">
            <w:pPr>
              <w:spacing w:before="120" w:after="0" w:line="240" w:lineRule="auto"/>
            </w:pPr>
            <w:r w:rsidRPr="00A24071">
              <w:t>Американо-китайский исследовательский центр чистой энергетики</w:t>
            </w:r>
          </w:p>
          <w:p w:rsidR="00C74181" w:rsidRPr="00CB617D" w:rsidRDefault="00C74181" w:rsidP="004D2DAC">
            <w:pPr>
              <w:spacing w:after="0" w:line="240" w:lineRule="auto"/>
              <w:rPr>
                <w:lang w:val="en-US"/>
              </w:rPr>
            </w:pPr>
            <w:r w:rsidRPr="00A24071">
              <w:rPr>
                <w:lang w:val="en-US"/>
              </w:rPr>
              <w:lastRenderedPageBreak/>
              <w:t>(U.S.-China Clean Energy Research Center)</w:t>
            </w:r>
          </w:p>
          <w:p w:rsidR="00C74181" w:rsidRPr="00CB617D" w:rsidRDefault="00556BB6" w:rsidP="009501EB">
            <w:pPr>
              <w:spacing w:before="120" w:after="0" w:line="240" w:lineRule="auto"/>
              <w:rPr>
                <w:lang w:val="en-US"/>
              </w:rPr>
            </w:pPr>
            <w:hyperlink r:id="rId42" w:history="1">
              <w:r w:rsidR="00C74181" w:rsidRPr="00CB617D">
                <w:rPr>
                  <w:color w:val="0000FF"/>
                  <w:u w:val="single"/>
                  <w:lang w:val="en-US"/>
                </w:rPr>
                <w:t>http://www.us-china-cerc.org/index.html</w:t>
              </w:r>
            </w:hyperlink>
          </w:p>
          <w:p w:rsidR="00C74181" w:rsidRPr="00181F9E" w:rsidRDefault="00C74181" w:rsidP="00BE64CA">
            <w:pPr>
              <w:spacing w:after="0" w:line="240" w:lineRule="auto"/>
              <w:ind w:left="5"/>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7371" w:type="dxa"/>
            <w:gridSpan w:val="2"/>
            <w:shd w:val="clear" w:color="auto" w:fill="auto"/>
          </w:tcPr>
          <w:p w:rsidR="00C74181" w:rsidRPr="00A24071" w:rsidRDefault="00C74181" w:rsidP="00C74181">
            <w:pPr>
              <w:spacing w:before="120" w:after="0" w:line="240" w:lineRule="auto"/>
            </w:pPr>
            <w:r w:rsidRPr="002801A1">
              <w:rPr>
                <w:i/>
              </w:rPr>
              <w:lastRenderedPageBreak/>
              <w:t>Цель</w:t>
            </w:r>
            <w:r>
              <w:t xml:space="preserve"> – </w:t>
            </w:r>
            <w:r w:rsidRPr="00A24071">
              <w:t>поддержк</w:t>
            </w:r>
            <w:r>
              <w:t>а</w:t>
            </w:r>
            <w:r w:rsidRPr="00A24071">
              <w:t xml:space="preserve"> исследований в области разработки и внедрения чистых энергетических технологий. </w:t>
            </w:r>
            <w:r>
              <w:t>Центр</w:t>
            </w:r>
            <w:r w:rsidRPr="00A24071">
              <w:t xml:space="preserve"> содейств</w:t>
            </w:r>
            <w:r>
              <w:t>ует</w:t>
            </w:r>
            <w:r w:rsidRPr="00A24071">
              <w:t xml:space="preserve"> переходу крупнейших экономик мира к эффективному и низкоуглеродному будущему посредством внедрения инноваций, проведения совместных исследований в передовых областях науки, организации научных мероприятий, публикационной деятельности.</w:t>
            </w:r>
          </w:p>
          <w:p w:rsidR="00C74181" w:rsidRDefault="00C74181" w:rsidP="00C74181">
            <w:pPr>
              <w:spacing w:before="120" w:after="0" w:line="240" w:lineRule="auto"/>
              <w:rPr>
                <w:i/>
              </w:rPr>
            </w:pPr>
            <w:r>
              <w:rPr>
                <w:i/>
              </w:rPr>
              <w:lastRenderedPageBreak/>
              <w:t>Области исследований:</w:t>
            </w:r>
          </w:p>
          <w:p w:rsidR="00C74181" w:rsidRDefault="00C74181" w:rsidP="00C153A4">
            <w:pPr>
              <w:numPr>
                <w:ilvl w:val="0"/>
                <w:numId w:val="76"/>
              </w:numPr>
              <w:spacing w:after="0" w:line="240" w:lineRule="auto"/>
              <w:ind w:left="289" w:hanging="283"/>
            </w:pPr>
            <w:r w:rsidRPr="00A24071">
              <w:t xml:space="preserve">угольные </w:t>
            </w:r>
            <w:r>
              <w:t>энергетические технологии;</w:t>
            </w:r>
          </w:p>
          <w:p w:rsidR="00C74181" w:rsidRDefault="00C74181" w:rsidP="00C153A4">
            <w:pPr>
              <w:numPr>
                <w:ilvl w:val="0"/>
                <w:numId w:val="76"/>
              </w:numPr>
              <w:spacing w:after="0" w:line="240" w:lineRule="auto"/>
              <w:ind w:left="289" w:hanging="283"/>
            </w:pPr>
            <w:r>
              <w:t>экологически чистый</w:t>
            </w:r>
            <w:r w:rsidRPr="00A24071">
              <w:t xml:space="preserve"> транспорт</w:t>
            </w:r>
            <w:r>
              <w:t>;</w:t>
            </w:r>
          </w:p>
          <w:p w:rsidR="00C74181" w:rsidRDefault="00C74181" w:rsidP="00C153A4">
            <w:pPr>
              <w:numPr>
                <w:ilvl w:val="0"/>
                <w:numId w:val="76"/>
              </w:numPr>
              <w:spacing w:after="0" w:line="240" w:lineRule="auto"/>
              <w:ind w:left="289" w:hanging="283"/>
            </w:pPr>
            <w:r w:rsidRPr="00A24071">
              <w:t>водные технологии</w:t>
            </w:r>
            <w:r>
              <w:t>;</w:t>
            </w:r>
          </w:p>
          <w:p w:rsidR="00C74181" w:rsidRDefault="00C74181" w:rsidP="00C153A4">
            <w:pPr>
              <w:numPr>
                <w:ilvl w:val="0"/>
                <w:numId w:val="76"/>
              </w:numPr>
              <w:spacing w:after="0" w:line="240" w:lineRule="auto"/>
              <w:ind w:left="289" w:hanging="283"/>
            </w:pPr>
            <w:r w:rsidRPr="00A24071">
              <w:t xml:space="preserve">энергоэффективное строительство. </w:t>
            </w:r>
          </w:p>
          <w:p w:rsidR="00C74181" w:rsidRPr="00A24071" w:rsidRDefault="00C74181" w:rsidP="00C74181">
            <w:pPr>
              <w:spacing w:before="120" w:after="0" w:line="240" w:lineRule="auto"/>
            </w:pPr>
            <w:r w:rsidRPr="00A24071">
              <w:rPr>
                <w:i/>
              </w:rPr>
              <w:t>Участники</w:t>
            </w:r>
            <w:r w:rsidRPr="00A24071">
              <w:t xml:space="preserve"> –</w:t>
            </w:r>
            <w:r>
              <w:t xml:space="preserve"> </w:t>
            </w:r>
            <w:r w:rsidRPr="00A24071">
              <w:t>научные коллективы</w:t>
            </w:r>
            <w:r>
              <w:t>, включающие</w:t>
            </w:r>
            <w:r w:rsidRPr="00A24071">
              <w:t xml:space="preserve"> ученых из США и КНР. </w:t>
            </w:r>
          </w:p>
        </w:tc>
      </w:tr>
    </w:tbl>
    <w:p w:rsidR="002E4E7C" w:rsidRPr="00C74181" w:rsidRDefault="002E4E7C" w:rsidP="002E4E7C">
      <w:pPr>
        <w:spacing w:before="120" w:after="120"/>
        <w:jc w:val="center"/>
        <w:rPr>
          <w:b/>
          <w:smallCaps/>
          <w:szCs w:val="24"/>
        </w:rPr>
      </w:pPr>
      <w:r w:rsidRPr="00C74181">
        <w:rPr>
          <w:b/>
          <w:smallCaps/>
          <w:color w:val="365F91"/>
          <w:szCs w:val="24"/>
        </w:rPr>
        <w:lastRenderedPageBreak/>
        <w:t>Ведущие научные организации и университеты США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1"/>
      </w:tblGrid>
      <w:tr w:rsidR="00C74181" w:rsidRPr="000C1AB5" w:rsidTr="00C74181">
        <w:trPr>
          <w:tblHeader/>
        </w:trPr>
        <w:tc>
          <w:tcPr>
            <w:tcW w:w="3119" w:type="dxa"/>
            <w:shd w:val="clear" w:color="auto" w:fill="auto"/>
          </w:tcPr>
          <w:p w:rsidR="00C74181" w:rsidRPr="00A24071" w:rsidRDefault="00C74181" w:rsidP="00FB2E59">
            <w:pPr>
              <w:spacing w:before="120" w:after="120" w:line="240" w:lineRule="auto"/>
              <w:jc w:val="center"/>
            </w:pPr>
            <w:r w:rsidRPr="00A24071">
              <w:t>Научная организация / университет</w:t>
            </w:r>
          </w:p>
        </w:tc>
        <w:tc>
          <w:tcPr>
            <w:tcW w:w="6521" w:type="dxa"/>
            <w:shd w:val="clear" w:color="auto" w:fill="auto"/>
          </w:tcPr>
          <w:p w:rsidR="00C74181" w:rsidRPr="00A24071" w:rsidRDefault="00C74181" w:rsidP="00FB2E59">
            <w:pPr>
              <w:spacing w:before="120" w:after="120" w:line="240" w:lineRule="auto"/>
              <w:jc w:val="center"/>
            </w:pPr>
            <w:r w:rsidRPr="00A24071">
              <w:t>Основные направления научных исследований</w:t>
            </w:r>
          </w:p>
        </w:tc>
      </w:tr>
      <w:tr w:rsidR="00C74181" w:rsidRPr="000C1AB5" w:rsidTr="00C74181">
        <w:tc>
          <w:tcPr>
            <w:tcW w:w="3119" w:type="dxa"/>
            <w:shd w:val="clear" w:color="auto" w:fill="auto"/>
          </w:tcPr>
          <w:p w:rsidR="00C74181" w:rsidRDefault="00C74181" w:rsidP="00C74181">
            <w:pPr>
              <w:spacing w:before="120" w:after="0" w:line="240" w:lineRule="auto"/>
              <w:rPr>
                <w:shd w:val="clear" w:color="auto" w:fill="FFFFFF"/>
              </w:rPr>
            </w:pPr>
            <w:r w:rsidRPr="00A24071">
              <w:rPr>
                <w:shd w:val="clear" w:color="auto" w:fill="FFFFFF"/>
              </w:rPr>
              <w:t>Массачусетский</w:t>
            </w:r>
            <w:r w:rsidRPr="00CB617D">
              <w:rPr>
                <w:shd w:val="clear" w:color="auto" w:fill="FFFFFF"/>
              </w:rPr>
              <w:t xml:space="preserve"> </w:t>
            </w:r>
            <w:r w:rsidRPr="00A24071">
              <w:rPr>
                <w:shd w:val="clear" w:color="auto" w:fill="FFFFFF"/>
              </w:rPr>
              <w:t>технологический</w:t>
            </w:r>
            <w:r w:rsidRPr="00CB617D">
              <w:rPr>
                <w:shd w:val="clear" w:color="auto" w:fill="FFFFFF"/>
              </w:rPr>
              <w:t xml:space="preserve"> </w:t>
            </w:r>
            <w:r w:rsidRPr="00A24071">
              <w:rPr>
                <w:shd w:val="clear" w:color="auto" w:fill="FFFFFF"/>
              </w:rPr>
              <w:t>институт</w:t>
            </w:r>
            <w:r w:rsidRPr="00CB617D">
              <w:rPr>
                <w:shd w:val="clear" w:color="auto" w:fill="FFFFFF"/>
              </w:rPr>
              <w:t xml:space="preserve"> (</w:t>
            </w:r>
            <w:r w:rsidRPr="00A24071">
              <w:rPr>
                <w:shd w:val="clear" w:color="auto" w:fill="FFFFFF"/>
                <w:lang w:val="en-US"/>
              </w:rPr>
              <w:t>Massachusetts</w:t>
            </w:r>
            <w:r w:rsidRPr="00CB617D">
              <w:rPr>
                <w:shd w:val="clear" w:color="auto" w:fill="FFFFFF"/>
              </w:rPr>
              <w:t xml:space="preserve"> </w:t>
            </w:r>
            <w:r w:rsidRPr="00A24071">
              <w:rPr>
                <w:shd w:val="clear" w:color="auto" w:fill="FFFFFF"/>
                <w:lang w:val="en-US"/>
              </w:rPr>
              <w:t>Institute</w:t>
            </w:r>
            <w:r w:rsidRPr="00CB617D">
              <w:rPr>
                <w:shd w:val="clear" w:color="auto" w:fill="FFFFFF"/>
              </w:rPr>
              <w:t xml:space="preserve"> </w:t>
            </w:r>
            <w:r w:rsidRPr="00A24071">
              <w:rPr>
                <w:shd w:val="clear" w:color="auto" w:fill="FFFFFF"/>
                <w:lang w:val="en-US"/>
              </w:rPr>
              <w:t>of</w:t>
            </w:r>
            <w:r w:rsidRPr="00CB617D">
              <w:rPr>
                <w:shd w:val="clear" w:color="auto" w:fill="FFFFFF"/>
              </w:rPr>
              <w:t xml:space="preserve"> </w:t>
            </w:r>
            <w:r w:rsidRPr="00A24071">
              <w:rPr>
                <w:shd w:val="clear" w:color="auto" w:fill="FFFFFF"/>
                <w:lang w:val="en-US"/>
              </w:rPr>
              <w:t>Technology</w:t>
            </w:r>
            <w:r w:rsidRPr="00CB617D">
              <w:rPr>
                <w:shd w:val="clear" w:color="auto" w:fill="FFFFFF"/>
              </w:rPr>
              <w:t>)</w:t>
            </w:r>
          </w:p>
          <w:p w:rsidR="00C74181" w:rsidRPr="00BE64CA" w:rsidRDefault="00C74181" w:rsidP="00D960CF">
            <w:pPr>
              <w:spacing w:before="120" w:after="0" w:line="240" w:lineRule="auto"/>
              <w:rPr>
                <w:sz w:val="24"/>
                <w:shd w:val="clear" w:color="auto" w:fill="FFFFFF"/>
              </w:rPr>
            </w:pPr>
            <w:r>
              <w:rPr>
                <w:color w:val="0000FF"/>
                <w:u w:val="single"/>
              </w:rPr>
              <w:t>http://web.mit.edu</w:t>
            </w:r>
          </w:p>
          <w:p w:rsidR="00C74181" w:rsidRPr="00181F9E" w:rsidRDefault="00C74181" w:rsidP="00BE64CA">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005036" w:rsidRDefault="00C74181" w:rsidP="00C74181">
            <w:pPr>
              <w:spacing w:before="120" w:after="0" w:line="240" w:lineRule="auto"/>
            </w:pPr>
            <w:r w:rsidRPr="00A24071">
              <w:t>Авиация и астронавтика, биотехнологии, химические технологии, гражданская и экологическая инженерия, ИКТ, электротехника, энергетика, материаловедение, машиностроение, нанотехнологии, ядерные исследования, физика, робототехника, искусственный интеллект, морские технологи</w:t>
            </w:r>
            <w:r>
              <w:t>и</w:t>
            </w:r>
          </w:p>
        </w:tc>
      </w:tr>
      <w:tr w:rsidR="00C74181" w:rsidRPr="000C1AB5" w:rsidTr="00C74181">
        <w:tc>
          <w:tcPr>
            <w:tcW w:w="3119" w:type="dxa"/>
            <w:shd w:val="clear" w:color="auto" w:fill="auto"/>
          </w:tcPr>
          <w:p w:rsidR="00C74181" w:rsidRDefault="00C74181" w:rsidP="00C74181">
            <w:pPr>
              <w:spacing w:before="120" w:after="0" w:line="240" w:lineRule="auto"/>
            </w:pPr>
            <w:r w:rsidRPr="00A24071">
              <w:t>Университет Джонса Хопкинса (</w:t>
            </w:r>
            <w:r w:rsidRPr="00A24071">
              <w:rPr>
                <w:lang w:val="en-US"/>
              </w:rPr>
              <w:t>Johns</w:t>
            </w:r>
            <w:r w:rsidRPr="00A24071">
              <w:t xml:space="preserve"> </w:t>
            </w:r>
            <w:r w:rsidRPr="00A24071">
              <w:rPr>
                <w:lang w:val="en-US"/>
              </w:rPr>
              <w:t>Hopkins</w:t>
            </w:r>
            <w:r w:rsidRPr="00A24071">
              <w:t xml:space="preserve"> </w:t>
            </w:r>
            <w:r w:rsidRPr="00A24071">
              <w:rPr>
                <w:lang w:val="en-US"/>
              </w:rPr>
              <w:t>University</w:t>
            </w:r>
            <w:r w:rsidRPr="00A24071">
              <w:t>)</w:t>
            </w:r>
          </w:p>
          <w:p w:rsidR="00C74181" w:rsidRPr="00D960CF" w:rsidRDefault="00556BB6" w:rsidP="00D960CF">
            <w:pPr>
              <w:spacing w:before="120" w:after="0" w:line="240" w:lineRule="auto"/>
              <w:rPr>
                <w:color w:val="2E10B0"/>
              </w:rPr>
            </w:pPr>
            <w:hyperlink r:id="rId43" w:history="1">
              <w:r w:rsidR="00C74181" w:rsidRPr="00D960CF">
                <w:rPr>
                  <w:color w:val="2E10B0"/>
                  <w:u w:val="single"/>
                </w:rPr>
                <w:t>https://www.jhu.edu</w:t>
              </w:r>
            </w:hyperlink>
            <w:r w:rsidR="00C74181" w:rsidRPr="00D960CF">
              <w:rPr>
                <w:color w:val="2E10B0"/>
                <w:u w:val="single"/>
              </w:rPr>
              <w:t xml:space="preserve"> </w:t>
            </w:r>
          </w:p>
          <w:p w:rsidR="00C74181" w:rsidRPr="00181F9E" w:rsidRDefault="00C74181" w:rsidP="00BE64CA">
            <w:pPr>
              <w:spacing w:after="0" w:line="240" w:lineRule="auto"/>
              <w:ind w:left="5"/>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FB2E59">
            <w:pPr>
              <w:spacing w:before="120" w:after="120" w:line="240" w:lineRule="auto"/>
            </w:pPr>
            <w:r w:rsidRPr="00A24071">
              <w:t>Прикладная гидромеханика, материаловедение, медицинские технологии, хирургические компьютерные системы и технологии, вычислительная медицина, нанобиотехнологии, биоинженерия, энергетика и экология, водные ресурсы, противовоздушная и противоракетная оборона, космос, кибероперации, стратегическое сдерживание, технологии в национальной безопасности</w:t>
            </w:r>
          </w:p>
        </w:tc>
      </w:tr>
      <w:tr w:rsidR="00C74181" w:rsidRPr="000C1AB5" w:rsidTr="00C74181">
        <w:trPr>
          <w:trHeight w:val="429"/>
        </w:trPr>
        <w:tc>
          <w:tcPr>
            <w:tcW w:w="3119" w:type="dxa"/>
            <w:shd w:val="clear" w:color="auto" w:fill="auto"/>
          </w:tcPr>
          <w:p w:rsidR="00C74181" w:rsidRDefault="00C74181" w:rsidP="00C74181">
            <w:pPr>
              <w:shd w:val="clear" w:color="auto" w:fill="FFFFFF"/>
              <w:spacing w:before="120" w:after="0" w:line="240" w:lineRule="auto"/>
              <w:textAlignment w:val="baseline"/>
              <w:rPr>
                <w:rFonts w:eastAsia="Times New Roman"/>
                <w:lang w:eastAsia="ru-RU"/>
              </w:rPr>
            </w:pPr>
            <w:r w:rsidRPr="00CB617D">
              <w:rPr>
                <w:rFonts w:eastAsia="Times New Roman"/>
                <w:lang w:eastAsia="ru-RU"/>
              </w:rPr>
              <w:t>Принстонский университет (</w:t>
            </w:r>
            <w:r w:rsidRPr="00A24071">
              <w:rPr>
                <w:rFonts w:eastAsia="Times New Roman"/>
                <w:lang w:val="en-US" w:eastAsia="ru-RU"/>
              </w:rPr>
              <w:t>Princeton</w:t>
            </w:r>
            <w:r w:rsidRPr="00CB617D">
              <w:rPr>
                <w:rFonts w:eastAsia="Times New Roman"/>
                <w:lang w:eastAsia="ru-RU"/>
              </w:rPr>
              <w:t xml:space="preserve"> </w:t>
            </w:r>
            <w:r w:rsidRPr="00A24071">
              <w:rPr>
                <w:rFonts w:eastAsia="Times New Roman"/>
                <w:lang w:val="en-US" w:eastAsia="ru-RU"/>
              </w:rPr>
              <w:t>University</w:t>
            </w:r>
            <w:r w:rsidRPr="00CB617D">
              <w:rPr>
                <w:rFonts w:eastAsia="Times New Roman"/>
                <w:lang w:eastAsia="ru-RU"/>
              </w:rPr>
              <w:t>)</w:t>
            </w:r>
          </w:p>
          <w:p w:rsidR="00C74181" w:rsidRDefault="00556BB6" w:rsidP="00D960CF">
            <w:pPr>
              <w:shd w:val="clear" w:color="auto" w:fill="FFFFFF"/>
              <w:spacing w:before="120" w:after="0" w:line="240" w:lineRule="auto"/>
              <w:textAlignment w:val="baseline"/>
              <w:rPr>
                <w:rFonts w:eastAsia="Times New Roman"/>
                <w:lang w:eastAsia="ru-RU"/>
              </w:rPr>
            </w:pPr>
            <w:hyperlink r:id="rId44" w:history="1">
              <w:r w:rsidR="00C74181" w:rsidRPr="000C147F">
                <w:rPr>
                  <w:rStyle w:val="afb"/>
                  <w:rFonts w:eastAsia="Times New Roman"/>
                  <w:lang w:eastAsia="ru-RU"/>
                </w:rPr>
                <w:t>https://www.princeton.edu/main</w:t>
              </w:r>
            </w:hyperlink>
            <w:r w:rsidR="00C74181">
              <w:rPr>
                <w:rFonts w:eastAsia="Times New Roman"/>
                <w:lang w:eastAsia="ru-RU"/>
              </w:rPr>
              <w:t xml:space="preserve"> </w:t>
            </w:r>
          </w:p>
          <w:p w:rsidR="00C74181" w:rsidRPr="00181F9E" w:rsidRDefault="00C74181" w:rsidP="00BE64CA">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C74181">
            <w:pPr>
              <w:spacing w:before="120" w:after="0" w:line="240" w:lineRule="auto"/>
            </w:pPr>
            <w:r w:rsidRPr="00A24071">
              <w:t>Энергетика и экология, экологические технологии, изменение климата, биология, биоинженерия, здравоохранение, геномика, материаловедение, ИКТ, прикладная математика и физика, вычислительная математика, астрофизика</w:t>
            </w:r>
          </w:p>
        </w:tc>
      </w:tr>
      <w:tr w:rsidR="00C74181" w:rsidRPr="000C1AB5" w:rsidTr="00C74181">
        <w:tc>
          <w:tcPr>
            <w:tcW w:w="3119" w:type="dxa"/>
            <w:shd w:val="clear" w:color="auto" w:fill="auto"/>
          </w:tcPr>
          <w:p w:rsidR="00C74181" w:rsidRPr="00C74181" w:rsidRDefault="00C74181" w:rsidP="00C74181">
            <w:pPr>
              <w:spacing w:before="120" w:after="0" w:line="240" w:lineRule="auto"/>
              <w:rPr>
                <w:rFonts w:eastAsia="Times New Roman"/>
                <w:lang w:val="en-US" w:eastAsia="ru-RU"/>
              </w:rPr>
            </w:pPr>
            <w:r w:rsidRPr="00A24071">
              <w:rPr>
                <w:rFonts w:eastAsia="Times New Roman"/>
                <w:lang w:val="en-US" w:eastAsia="ru-RU"/>
              </w:rPr>
              <w:t>Калифорнийский технологический институт (California Institute of Technology, Caltech)</w:t>
            </w:r>
          </w:p>
          <w:p w:rsidR="00C74181" w:rsidRDefault="00556BB6" w:rsidP="00D960CF">
            <w:pPr>
              <w:spacing w:before="120" w:after="0" w:line="240" w:lineRule="auto"/>
              <w:rPr>
                <w:rFonts w:eastAsia="Times New Roman"/>
                <w:lang w:eastAsia="ru-RU"/>
              </w:rPr>
            </w:pPr>
            <w:hyperlink r:id="rId45" w:history="1">
              <w:r w:rsidR="00C74181" w:rsidRPr="00A24071">
                <w:rPr>
                  <w:color w:val="0000FF"/>
                  <w:u w:val="single"/>
                </w:rPr>
                <w:t>https://www.caltech.edu</w:t>
              </w:r>
            </w:hyperlink>
          </w:p>
          <w:p w:rsidR="00C74181" w:rsidRPr="00181F9E" w:rsidRDefault="00C74181" w:rsidP="00BE64CA">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C74181">
            <w:pPr>
              <w:spacing w:before="120" w:after="0" w:line="240" w:lineRule="auto"/>
            </w:pPr>
            <w:r w:rsidRPr="00A24071">
              <w:t>Биоинженерия, исследования мозга, нейробиология, устойчивая энергетика, экология, катализ и химический синтез, клеточные исследования, ИТ, сейсмология, астрономия, космические исследования, материаловедение, преобразование энергии, теоретическая физика</w:t>
            </w:r>
          </w:p>
        </w:tc>
      </w:tr>
      <w:tr w:rsidR="00C74181" w:rsidRPr="000C1AB5" w:rsidTr="00C74181">
        <w:tc>
          <w:tcPr>
            <w:tcW w:w="3119" w:type="dxa"/>
            <w:shd w:val="clear" w:color="auto" w:fill="auto"/>
          </w:tcPr>
          <w:p w:rsidR="00C74181" w:rsidRDefault="00C74181" w:rsidP="00C74181">
            <w:pPr>
              <w:spacing w:before="120" w:after="0" w:line="240" w:lineRule="auto"/>
            </w:pPr>
            <w:r w:rsidRPr="00CB617D">
              <w:t>Йельский университет (</w:t>
            </w:r>
            <w:r w:rsidRPr="00A24071">
              <w:rPr>
                <w:lang w:val="en-US"/>
              </w:rPr>
              <w:t>Yale</w:t>
            </w:r>
            <w:r w:rsidRPr="00CB617D">
              <w:t xml:space="preserve"> </w:t>
            </w:r>
            <w:r w:rsidRPr="00A24071">
              <w:rPr>
                <w:lang w:val="en-US"/>
              </w:rPr>
              <w:t>University</w:t>
            </w:r>
            <w:r w:rsidRPr="00CB617D">
              <w:t>)</w:t>
            </w:r>
          </w:p>
          <w:p w:rsidR="00C74181" w:rsidRDefault="00556BB6" w:rsidP="00181F9E">
            <w:pPr>
              <w:spacing w:before="120" w:after="0" w:line="240" w:lineRule="auto"/>
            </w:pPr>
            <w:hyperlink r:id="rId46" w:history="1">
              <w:r w:rsidR="00C74181" w:rsidRPr="00A24071">
                <w:rPr>
                  <w:color w:val="0000FF"/>
                  <w:u w:val="single"/>
                  <w:lang w:val="en-US"/>
                </w:rPr>
                <w:t>http</w:t>
              </w:r>
              <w:r w:rsidR="00C74181" w:rsidRPr="00A24071">
                <w:rPr>
                  <w:color w:val="0000FF"/>
                  <w:u w:val="single"/>
                </w:rPr>
                <w:t>://</w:t>
              </w:r>
              <w:r w:rsidR="00C74181" w:rsidRPr="00A24071">
                <w:rPr>
                  <w:color w:val="0000FF"/>
                  <w:u w:val="single"/>
                  <w:lang w:val="en-US"/>
                </w:rPr>
                <w:t>www</w:t>
              </w:r>
              <w:r w:rsidR="00C74181" w:rsidRPr="00A24071">
                <w:rPr>
                  <w:color w:val="0000FF"/>
                  <w:u w:val="single"/>
                </w:rPr>
                <w:t>.</w:t>
              </w:r>
              <w:r w:rsidR="00C74181" w:rsidRPr="00A24071">
                <w:rPr>
                  <w:color w:val="0000FF"/>
                  <w:u w:val="single"/>
                  <w:lang w:val="en-US"/>
                </w:rPr>
                <w:t>yale</w:t>
              </w:r>
              <w:r w:rsidR="00C74181" w:rsidRPr="00A24071">
                <w:rPr>
                  <w:color w:val="0000FF"/>
                  <w:u w:val="single"/>
                </w:rPr>
                <w:t>.</w:t>
              </w:r>
              <w:r w:rsidR="00C74181" w:rsidRPr="00A24071">
                <w:rPr>
                  <w:color w:val="0000FF"/>
                  <w:u w:val="single"/>
                  <w:lang w:val="en-US"/>
                </w:rPr>
                <w:t>edu</w:t>
              </w:r>
            </w:hyperlink>
          </w:p>
          <w:p w:rsidR="00C74181" w:rsidRPr="00181F9E" w:rsidRDefault="00C74181" w:rsidP="00BE64CA">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FB2E59">
            <w:pPr>
              <w:spacing w:before="120" w:after="120" w:line="240" w:lineRule="auto"/>
            </w:pPr>
            <w:r w:rsidRPr="00A24071">
              <w:t xml:space="preserve">Исследования рака, лазерная диагностика, медицинская информатика, геномика и протеомика, трансляционная иммунология, СПИД, неврология, стволовые клетки, </w:t>
            </w:r>
            <w:r>
              <w:t>позитро</w:t>
            </w:r>
            <w:r w:rsidRPr="009E333B">
              <w:t>нно</w:t>
            </w:r>
            <w:r>
              <w:t>-эмиссионная томогра</w:t>
            </w:r>
            <w:r w:rsidRPr="009E333B">
              <w:t>фия</w:t>
            </w:r>
            <w:r w:rsidRPr="00A24071">
              <w:t>, МРТ, инфекционные заболевания, химическая биология, «зеленая» химия, исследования микробов, климат энергетика, промышленная экология, устойчивое развитие, нано-исследования и квантовая инженерия, нанобиология</w:t>
            </w:r>
          </w:p>
        </w:tc>
      </w:tr>
      <w:tr w:rsidR="00C74181" w:rsidRPr="000C1AB5" w:rsidTr="00C74181">
        <w:tc>
          <w:tcPr>
            <w:tcW w:w="3119" w:type="dxa"/>
            <w:shd w:val="clear" w:color="auto" w:fill="auto"/>
          </w:tcPr>
          <w:p w:rsidR="00C74181" w:rsidRDefault="00C74181" w:rsidP="00C74181">
            <w:pPr>
              <w:spacing w:before="120" w:after="0" w:line="240" w:lineRule="auto"/>
              <w:rPr>
                <w:rFonts w:eastAsia="Times New Roman"/>
                <w:bCs/>
                <w:lang w:eastAsia="ru-RU"/>
              </w:rPr>
            </w:pPr>
            <w:r w:rsidRPr="00CB617D">
              <w:rPr>
                <w:rFonts w:eastAsia="Times New Roman"/>
                <w:bCs/>
                <w:lang w:eastAsia="ru-RU"/>
              </w:rPr>
              <w:lastRenderedPageBreak/>
              <w:t>Корнелльский университет (</w:t>
            </w:r>
            <w:r w:rsidRPr="00A24071">
              <w:rPr>
                <w:rFonts w:eastAsia="Times New Roman"/>
                <w:bCs/>
                <w:lang w:val="en-US" w:eastAsia="ru-RU"/>
              </w:rPr>
              <w:t>Cornell</w:t>
            </w:r>
            <w:r w:rsidRPr="00CB617D">
              <w:rPr>
                <w:rFonts w:eastAsia="Times New Roman"/>
                <w:bCs/>
                <w:lang w:eastAsia="ru-RU"/>
              </w:rPr>
              <w:t xml:space="preserve"> </w:t>
            </w:r>
            <w:r w:rsidRPr="00A24071">
              <w:rPr>
                <w:rFonts w:eastAsia="Times New Roman"/>
                <w:bCs/>
                <w:lang w:val="en-US" w:eastAsia="ru-RU"/>
              </w:rPr>
              <w:t>University</w:t>
            </w:r>
            <w:r w:rsidRPr="00CB617D">
              <w:rPr>
                <w:rFonts w:eastAsia="Times New Roman"/>
                <w:bCs/>
                <w:lang w:eastAsia="ru-RU"/>
              </w:rPr>
              <w:t>)</w:t>
            </w:r>
          </w:p>
          <w:p w:rsidR="00C74181" w:rsidRPr="00181F9E" w:rsidRDefault="00556BB6" w:rsidP="00181F9E">
            <w:pPr>
              <w:spacing w:before="120" w:after="0" w:line="240" w:lineRule="auto"/>
              <w:rPr>
                <w:rFonts w:eastAsia="Times New Roman"/>
                <w:bCs/>
                <w:lang w:eastAsia="ru-RU"/>
              </w:rPr>
            </w:pPr>
            <w:hyperlink r:id="rId47" w:history="1">
              <w:r w:rsidR="00C74181" w:rsidRPr="00A24071">
                <w:rPr>
                  <w:color w:val="0000FF"/>
                  <w:u w:val="single"/>
                  <w:lang w:val="en-US"/>
                </w:rPr>
                <w:t>https</w:t>
              </w:r>
              <w:r w:rsidR="00C74181" w:rsidRPr="00A24071">
                <w:rPr>
                  <w:color w:val="0000FF"/>
                  <w:u w:val="single"/>
                </w:rPr>
                <w:t>://</w:t>
              </w:r>
              <w:r w:rsidR="00C74181" w:rsidRPr="00A24071">
                <w:rPr>
                  <w:color w:val="0000FF"/>
                  <w:u w:val="single"/>
                  <w:lang w:val="en-US"/>
                </w:rPr>
                <w:t>www</w:t>
              </w:r>
              <w:r w:rsidR="00C74181" w:rsidRPr="00A24071">
                <w:rPr>
                  <w:color w:val="0000FF"/>
                  <w:u w:val="single"/>
                </w:rPr>
                <w:t>.</w:t>
              </w:r>
              <w:r w:rsidR="00C74181" w:rsidRPr="00A24071">
                <w:rPr>
                  <w:color w:val="0000FF"/>
                  <w:u w:val="single"/>
                  <w:lang w:val="en-US"/>
                </w:rPr>
                <w:t>cornell</w:t>
              </w:r>
              <w:r w:rsidR="00C74181" w:rsidRPr="00A24071">
                <w:rPr>
                  <w:color w:val="0000FF"/>
                  <w:u w:val="single"/>
                </w:rPr>
                <w:t>.</w:t>
              </w:r>
              <w:r w:rsidR="00C74181" w:rsidRPr="00A24071">
                <w:rPr>
                  <w:color w:val="0000FF"/>
                  <w:u w:val="single"/>
                  <w:lang w:val="en-US"/>
                </w:rPr>
                <w:t>edu</w:t>
              </w:r>
            </w:hyperlink>
          </w:p>
          <w:p w:rsidR="00C74181" w:rsidRPr="00181F9E" w:rsidRDefault="00C74181" w:rsidP="00BE64CA">
            <w:pPr>
              <w:spacing w:after="0" w:line="240" w:lineRule="auto"/>
              <w:ind w:left="5"/>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FB2E59">
            <w:pPr>
              <w:spacing w:before="120" w:after="120" w:line="240" w:lineRule="auto"/>
            </w:pPr>
            <w:r w:rsidRPr="00A24071">
              <w:t>Устойчивое развитие, передовые компьютерные технологии, прикладная математика, геномика, астрофизика и изучение планет, материаловедение, атомная физика, физика твердых тел, био- и нанотехнологии, клеточная и молекулярная биология</w:t>
            </w:r>
          </w:p>
        </w:tc>
      </w:tr>
      <w:tr w:rsidR="00C74181" w:rsidRPr="000C1AB5" w:rsidTr="00C74181">
        <w:tc>
          <w:tcPr>
            <w:tcW w:w="3119" w:type="dxa"/>
            <w:shd w:val="clear" w:color="auto" w:fill="auto"/>
          </w:tcPr>
          <w:p w:rsidR="00C74181" w:rsidRDefault="00C74181" w:rsidP="00C74181">
            <w:pPr>
              <w:shd w:val="clear" w:color="auto" w:fill="FFFFFF"/>
              <w:spacing w:before="120" w:after="0" w:line="240" w:lineRule="auto"/>
              <w:textAlignment w:val="baseline"/>
              <w:rPr>
                <w:rFonts w:eastAsia="Times New Roman"/>
                <w:lang w:eastAsia="ru-RU"/>
              </w:rPr>
            </w:pPr>
            <w:r w:rsidRPr="00A24071">
              <w:rPr>
                <w:rFonts w:eastAsia="Times New Roman"/>
                <w:lang w:eastAsia="ru-RU"/>
              </w:rPr>
              <w:t>Стэнфордский университет</w:t>
            </w:r>
            <w:r w:rsidRPr="00CB617D">
              <w:rPr>
                <w:rFonts w:eastAsia="Times New Roman"/>
                <w:lang w:eastAsia="ru-RU"/>
              </w:rPr>
              <w:t xml:space="preserve"> (</w:t>
            </w:r>
            <w:r w:rsidRPr="00A24071">
              <w:rPr>
                <w:rFonts w:eastAsia="Times New Roman"/>
                <w:lang w:eastAsia="ru-RU"/>
              </w:rPr>
              <w:t>Stanford University</w:t>
            </w:r>
            <w:r w:rsidRPr="00CB617D">
              <w:rPr>
                <w:rFonts w:eastAsia="Times New Roman"/>
                <w:lang w:eastAsia="ru-RU"/>
              </w:rPr>
              <w:t>)</w:t>
            </w:r>
          </w:p>
          <w:p w:rsidR="00C74181" w:rsidRDefault="00556BB6" w:rsidP="00181F9E">
            <w:pPr>
              <w:shd w:val="clear" w:color="auto" w:fill="FFFFFF"/>
              <w:spacing w:before="120" w:after="0" w:line="240" w:lineRule="auto"/>
              <w:textAlignment w:val="baseline"/>
              <w:rPr>
                <w:rFonts w:eastAsia="Times New Roman"/>
                <w:lang w:eastAsia="ru-RU"/>
              </w:rPr>
            </w:pPr>
            <w:hyperlink r:id="rId48" w:history="1">
              <w:r w:rsidR="00C74181" w:rsidRPr="00A24071">
                <w:rPr>
                  <w:color w:val="0000FF"/>
                  <w:u w:val="single"/>
                  <w:lang w:val="en-US"/>
                </w:rPr>
                <w:t>https</w:t>
              </w:r>
              <w:r w:rsidR="00C74181" w:rsidRPr="00A24071">
                <w:rPr>
                  <w:color w:val="0000FF"/>
                  <w:u w:val="single"/>
                </w:rPr>
                <w:t>://</w:t>
              </w:r>
              <w:r w:rsidR="00C74181" w:rsidRPr="00A24071">
                <w:rPr>
                  <w:color w:val="0000FF"/>
                  <w:u w:val="single"/>
                  <w:lang w:val="en-US"/>
                </w:rPr>
                <w:t>www</w:t>
              </w:r>
              <w:r w:rsidR="00C74181" w:rsidRPr="00A24071">
                <w:rPr>
                  <w:color w:val="0000FF"/>
                  <w:u w:val="single"/>
                </w:rPr>
                <w:t>.</w:t>
              </w:r>
              <w:r w:rsidR="00C74181" w:rsidRPr="00A24071">
                <w:rPr>
                  <w:color w:val="0000FF"/>
                  <w:u w:val="single"/>
                  <w:lang w:val="en-US"/>
                </w:rPr>
                <w:t>stanford</w:t>
              </w:r>
              <w:r w:rsidR="00C74181" w:rsidRPr="00A24071">
                <w:rPr>
                  <w:color w:val="0000FF"/>
                  <w:u w:val="single"/>
                </w:rPr>
                <w:t>.</w:t>
              </w:r>
              <w:r w:rsidR="00C74181" w:rsidRPr="00A24071">
                <w:rPr>
                  <w:color w:val="0000FF"/>
                  <w:u w:val="single"/>
                  <w:lang w:val="en-US"/>
                </w:rPr>
                <w:t>edu</w:t>
              </w:r>
            </w:hyperlink>
          </w:p>
          <w:p w:rsidR="00C74181" w:rsidRPr="00BE64CA" w:rsidRDefault="00C74181" w:rsidP="00181F9E">
            <w:pPr>
              <w:spacing w:after="0" w:line="240" w:lineRule="auto"/>
              <w:ind w:left="5"/>
              <w:rPr>
                <w:sz w:val="20"/>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p w:rsidR="00C74181" w:rsidRPr="00181F9E" w:rsidRDefault="00C74181" w:rsidP="006F6CEB">
            <w:pPr>
              <w:shd w:val="clear" w:color="auto" w:fill="FFFFFF"/>
              <w:spacing w:after="0" w:line="240" w:lineRule="auto"/>
              <w:textAlignment w:val="baseline"/>
            </w:pPr>
          </w:p>
        </w:tc>
        <w:tc>
          <w:tcPr>
            <w:tcW w:w="6521" w:type="dxa"/>
            <w:shd w:val="clear" w:color="auto" w:fill="auto"/>
          </w:tcPr>
          <w:p w:rsidR="00C74181" w:rsidRPr="00A24071" w:rsidRDefault="00C74181" w:rsidP="00FB2E59">
            <w:pPr>
              <w:spacing w:before="120" w:after="120" w:line="240" w:lineRule="auto"/>
            </w:pPr>
            <w:r w:rsidRPr="00A24071">
              <w:t>Биологические системы, медицина, искусственный интеллект, исследования мозга, изучение болезни Альцгеймера, стволовые клетки, молекулярная и генетическая медицина, биомедицинская информатика, исследования биполярного расстройства, изучение рака, компьютерная графика, энергетика и экология, новейшие материалы, экспериментальная физика, нанотехнологии, информационные системы, полимеры, синхротронное излучение</w:t>
            </w:r>
          </w:p>
        </w:tc>
      </w:tr>
      <w:tr w:rsidR="00C74181" w:rsidRPr="000C1AB5" w:rsidTr="00C74181">
        <w:tc>
          <w:tcPr>
            <w:tcW w:w="3119" w:type="dxa"/>
            <w:shd w:val="clear" w:color="auto" w:fill="auto"/>
          </w:tcPr>
          <w:p w:rsidR="00C74181" w:rsidRDefault="00C74181" w:rsidP="00C74181">
            <w:pPr>
              <w:spacing w:before="120" w:after="0" w:line="240" w:lineRule="auto"/>
            </w:pPr>
            <w:r w:rsidRPr="00A24071">
              <w:t>Северо-Западный университет (</w:t>
            </w:r>
            <w:r w:rsidRPr="00A24071">
              <w:rPr>
                <w:lang w:val="en-US"/>
              </w:rPr>
              <w:t>Northwestern</w:t>
            </w:r>
            <w:r w:rsidRPr="00A24071">
              <w:t xml:space="preserve"> </w:t>
            </w:r>
            <w:r w:rsidRPr="00A24071">
              <w:rPr>
                <w:lang w:val="en-US"/>
              </w:rPr>
              <w:t>University</w:t>
            </w:r>
            <w:r w:rsidRPr="00A24071">
              <w:t>)</w:t>
            </w:r>
          </w:p>
          <w:p w:rsidR="00C74181" w:rsidRDefault="00556BB6" w:rsidP="00C74181">
            <w:pPr>
              <w:spacing w:before="120" w:after="0" w:line="240" w:lineRule="auto"/>
            </w:pPr>
            <w:hyperlink r:id="rId49" w:history="1">
              <w:r w:rsidR="00C74181" w:rsidRPr="00A24071">
                <w:rPr>
                  <w:color w:val="0000FF"/>
                  <w:u w:val="single"/>
                </w:rPr>
                <w:t>http://www.northwestern.edu</w:t>
              </w:r>
            </w:hyperlink>
          </w:p>
          <w:p w:rsidR="00C74181" w:rsidRPr="00A24071" w:rsidRDefault="00C74181" w:rsidP="00BE64CA">
            <w:pPr>
              <w:spacing w:after="120" w:line="240" w:lineRule="auto"/>
              <w:ind w:left="6"/>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C74181">
            <w:pPr>
              <w:spacing w:before="120" w:after="0" w:line="240" w:lineRule="auto"/>
            </w:pPr>
            <w:r w:rsidRPr="00A24071">
              <w:t>Астрофизика, создание лекарств, онкология, фундаментальная физика, прикладная наука, синтетическая биология, протеомика, клеточная инженерия, репродуктивная медицина, нанотехнологии, энергетика и экология, материаловедение, водные исследования, синхротронное излучение, трансляционная медицина</w:t>
            </w:r>
          </w:p>
        </w:tc>
      </w:tr>
      <w:tr w:rsidR="00C74181" w:rsidRPr="000C1AB5" w:rsidTr="00C74181">
        <w:tc>
          <w:tcPr>
            <w:tcW w:w="3119" w:type="dxa"/>
            <w:shd w:val="clear" w:color="auto" w:fill="auto"/>
          </w:tcPr>
          <w:p w:rsidR="00C74181" w:rsidRDefault="00C74181" w:rsidP="00C74181">
            <w:pPr>
              <w:spacing w:before="120" w:after="0" w:line="240" w:lineRule="auto"/>
            </w:pPr>
            <w:r w:rsidRPr="00CB617D">
              <w:t>Калифорнийский университет в Беркли (</w:t>
            </w:r>
            <w:r w:rsidRPr="00A24071">
              <w:rPr>
                <w:lang w:val="en-US"/>
              </w:rPr>
              <w:t>University</w:t>
            </w:r>
            <w:r w:rsidRPr="00A24071">
              <w:t xml:space="preserve"> </w:t>
            </w:r>
            <w:r w:rsidRPr="00A24071">
              <w:rPr>
                <w:lang w:val="en-US"/>
              </w:rPr>
              <w:t>of</w:t>
            </w:r>
            <w:r w:rsidRPr="00A24071">
              <w:t xml:space="preserve"> </w:t>
            </w:r>
            <w:r w:rsidRPr="00A24071">
              <w:rPr>
                <w:lang w:val="en-US"/>
              </w:rPr>
              <w:t>California</w:t>
            </w:r>
            <w:r w:rsidRPr="00A24071">
              <w:t xml:space="preserve"> – </w:t>
            </w:r>
            <w:r w:rsidRPr="00A24071">
              <w:rPr>
                <w:lang w:val="en-US"/>
              </w:rPr>
              <w:t>Berkeley</w:t>
            </w:r>
            <w:r w:rsidRPr="00CB617D">
              <w:t>)</w:t>
            </w:r>
          </w:p>
          <w:p w:rsidR="00C74181" w:rsidRDefault="00556BB6" w:rsidP="00181F9E">
            <w:pPr>
              <w:spacing w:before="120" w:after="0" w:line="240" w:lineRule="auto"/>
            </w:pPr>
            <w:hyperlink r:id="rId50" w:history="1">
              <w:r w:rsidR="00C74181" w:rsidRPr="00A24071">
                <w:rPr>
                  <w:color w:val="0000FF"/>
                  <w:u w:val="single"/>
                  <w:lang w:val="en-US"/>
                </w:rPr>
                <w:t>http</w:t>
              </w:r>
              <w:r w:rsidR="00C74181" w:rsidRPr="00CB617D">
                <w:rPr>
                  <w:color w:val="0000FF"/>
                  <w:u w:val="single"/>
                </w:rPr>
                <w:t>://</w:t>
              </w:r>
              <w:r w:rsidR="00C74181" w:rsidRPr="00A24071">
                <w:rPr>
                  <w:color w:val="0000FF"/>
                  <w:u w:val="single"/>
                  <w:lang w:val="en-US"/>
                </w:rPr>
                <w:t>www</w:t>
              </w:r>
              <w:r w:rsidR="00C74181" w:rsidRPr="00CB617D">
                <w:rPr>
                  <w:color w:val="0000FF"/>
                  <w:u w:val="single"/>
                </w:rPr>
                <w:t>.</w:t>
              </w:r>
              <w:r w:rsidR="00C74181" w:rsidRPr="00A24071">
                <w:rPr>
                  <w:color w:val="0000FF"/>
                  <w:u w:val="single"/>
                  <w:lang w:val="en-US"/>
                </w:rPr>
                <w:t>berkeley</w:t>
              </w:r>
              <w:r w:rsidR="00C74181" w:rsidRPr="00CB617D">
                <w:rPr>
                  <w:color w:val="0000FF"/>
                  <w:u w:val="single"/>
                </w:rPr>
                <w:t>.</w:t>
              </w:r>
              <w:r w:rsidR="00C74181" w:rsidRPr="00A24071">
                <w:rPr>
                  <w:color w:val="0000FF"/>
                  <w:u w:val="single"/>
                  <w:lang w:val="en-US"/>
                </w:rPr>
                <w:t>edu</w:t>
              </w:r>
            </w:hyperlink>
          </w:p>
          <w:p w:rsidR="00C74181" w:rsidRPr="003F6534" w:rsidRDefault="00C74181" w:rsidP="003F6534">
            <w:pPr>
              <w:spacing w:after="0" w:line="240" w:lineRule="auto"/>
              <w:ind w:left="5"/>
              <w:rPr>
                <w:sz w:val="20"/>
                <w:szCs w:val="20"/>
              </w:rPr>
            </w:pPr>
            <w:r w:rsidRPr="003F6534">
              <w:rPr>
                <w:sz w:val="20"/>
                <w:szCs w:val="20"/>
              </w:rPr>
              <w:t>Дата обращения:</w:t>
            </w:r>
            <w:r w:rsidR="003F6534" w:rsidRPr="003F6534">
              <w:rPr>
                <w:sz w:val="20"/>
                <w:szCs w:val="20"/>
              </w:rPr>
              <w:t xml:space="preserve"> </w:t>
            </w:r>
            <w:r w:rsidRPr="003F6534">
              <w:rPr>
                <w:sz w:val="20"/>
                <w:szCs w:val="20"/>
              </w:rPr>
              <w:t>09.12.2016</w:t>
            </w:r>
          </w:p>
        </w:tc>
        <w:tc>
          <w:tcPr>
            <w:tcW w:w="6521" w:type="dxa"/>
            <w:shd w:val="clear" w:color="auto" w:fill="auto"/>
          </w:tcPr>
          <w:p w:rsidR="00C74181" w:rsidRPr="00A24071" w:rsidRDefault="00C74181" w:rsidP="00C74181">
            <w:pPr>
              <w:spacing w:before="120" w:after="0" w:line="240" w:lineRule="auto"/>
            </w:pPr>
            <w:r w:rsidRPr="00A24071">
              <w:t>Нанотехнологии, стволовые клетки, биологические науки, биохимия, энергетика и климат, ВИЭ, функциональная геномика, неврология, ИТ, транспортное машиностроение, сейсмология, космология, квантовая информация и вычисления, космос</w:t>
            </w:r>
            <w:r>
              <w:t>, фундаментальные исследования</w:t>
            </w:r>
          </w:p>
        </w:tc>
      </w:tr>
      <w:tr w:rsidR="00C74181" w:rsidRPr="000C1AB5" w:rsidTr="00C74181">
        <w:tc>
          <w:tcPr>
            <w:tcW w:w="3119" w:type="dxa"/>
            <w:shd w:val="clear" w:color="auto" w:fill="auto"/>
          </w:tcPr>
          <w:p w:rsidR="00C74181" w:rsidRDefault="00C74181" w:rsidP="00C74181">
            <w:pPr>
              <w:spacing w:before="120" w:after="0" w:line="240" w:lineRule="auto"/>
              <w:rPr>
                <w:rFonts w:eastAsia="Times New Roman"/>
                <w:bCs/>
                <w:lang w:eastAsia="ru-RU"/>
              </w:rPr>
            </w:pPr>
            <w:r w:rsidRPr="00CB617D">
              <w:rPr>
                <w:rFonts w:eastAsia="Times New Roman"/>
                <w:bCs/>
                <w:lang w:eastAsia="ru-RU"/>
              </w:rPr>
              <w:t>Колумбийский университет (</w:t>
            </w:r>
            <w:r w:rsidRPr="00A24071">
              <w:rPr>
                <w:rFonts w:eastAsia="Times New Roman"/>
                <w:bCs/>
                <w:lang w:val="en-US" w:eastAsia="ru-RU"/>
              </w:rPr>
              <w:t>Columbia</w:t>
            </w:r>
            <w:r w:rsidRPr="00CB617D">
              <w:rPr>
                <w:rFonts w:eastAsia="Times New Roman"/>
                <w:bCs/>
                <w:lang w:eastAsia="ru-RU"/>
              </w:rPr>
              <w:t xml:space="preserve"> </w:t>
            </w:r>
            <w:r w:rsidRPr="00A24071">
              <w:rPr>
                <w:rFonts w:eastAsia="Times New Roman"/>
                <w:bCs/>
                <w:lang w:val="en-US" w:eastAsia="ru-RU"/>
              </w:rPr>
              <w:t>University</w:t>
            </w:r>
            <w:r w:rsidRPr="00CB617D">
              <w:rPr>
                <w:rFonts w:eastAsia="Times New Roman"/>
                <w:bCs/>
                <w:lang w:eastAsia="ru-RU"/>
              </w:rPr>
              <w:t>)</w:t>
            </w:r>
          </w:p>
          <w:p w:rsidR="00C74181" w:rsidRPr="00181F9E" w:rsidRDefault="00556BB6" w:rsidP="00181F9E">
            <w:pPr>
              <w:spacing w:before="120" w:after="0" w:line="240" w:lineRule="auto"/>
              <w:rPr>
                <w:rFonts w:eastAsia="Times New Roman"/>
                <w:bCs/>
                <w:lang w:eastAsia="ru-RU"/>
              </w:rPr>
            </w:pPr>
            <w:hyperlink r:id="rId51" w:history="1">
              <w:r w:rsidR="00C74181" w:rsidRPr="00A24071">
                <w:rPr>
                  <w:color w:val="0000FF"/>
                  <w:u w:val="single"/>
                  <w:lang w:val="en-US"/>
                </w:rPr>
                <w:t>http</w:t>
              </w:r>
              <w:r w:rsidR="00C74181" w:rsidRPr="00A24071">
                <w:rPr>
                  <w:color w:val="0000FF"/>
                  <w:u w:val="single"/>
                </w:rPr>
                <w:t>://</w:t>
              </w:r>
              <w:r w:rsidR="00C74181" w:rsidRPr="00A24071">
                <w:rPr>
                  <w:color w:val="0000FF"/>
                  <w:u w:val="single"/>
                  <w:lang w:val="en-US"/>
                </w:rPr>
                <w:t>www</w:t>
              </w:r>
              <w:r w:rsidR="00C74181" w:rsidRPr="00A24071">
                <w:rPr>
                  <w:color w:val="0000FF"/>
                  <w:u w:val="single"/>
                </w:rPr>
                <w:t>.</w:t>
              </w:r>
              <w:r w:rsidR="00C74181" w:rsidRPr="00A24071">
                <w:rPr>
                  <w:color w:val="0000FF"/>
                  <w:u w:val="single"/>
                  <w:lang w:val="en-US"/>
                </w:rPr>
                <w:t>columbia</w:t>
              </w:r>
              <w:r w:rsidR="00C74181" w:rsidRPr="00A24071">
                <w:rPr>
                  <w:color w:val="0000FF"/>
                  <w:u w:val="single"/>
                </w:rPr>
                <w:t>.</w:t>
              </w:r>
              <w:r w:rsidR="00C74181" w:rsidRPr="00A24071">
                <w:rPr>
                  <w:color w:val="0000FF"/>
                  <w:u w:val="single"/>
                  <w:lang w:val="en-US"/>
                </w:rPr>
                <w:t>edu</w:t>
              </w:r>
            </w:hyperlink>
          </w:p>
          <w:p w:rsidR="00C74181" w:rsidRPr="00BE64CA" w:rsidRDefault="00C74181" w:rsidP="00181F9E">
            <w:pPr>
              <w:spacing w:after="0" w:line="240" w:lineRule="auto"/>
              <w:ind w:left="5"/>
              <w:rPr>
                <w:sz w:val="20"/>
                <w:szCs w:val="20"/>
              </w:rPr>
            </w:pPr>
            <w:r w:rsidRPr="00BE64CA">
              <w:rPr>
                <w:sz w:val="20"/>
                <w:szCs w:val="20"/>
              </w:rPr>
              <w:t>Дата обращения:</w:t>
            </w:r>
            <w:r w:rsidR="00BE64CA" w:rsidRPr="00BE64CA">
              <w:rPr>
                <w:sz w:val="20"/>
                <w:szCs w:val="20"/>
              </w:rPr>
              <w:t xml:space="preserve"> </w:t>
            </w:r>
            <w:r w:rsidRPr="00BE64CA">
              <w:rPr>
                <w:sz w:val="20"/>
                <w:szCs w:val="20"/>
              </w:rPr>
              <w:t>09.12.2016</w:t>
            </w:r>
          </w:p>
          <w:p w:rsidR="00C74181" w:rsidRPr="00181F9E" w:rsidRDefault="00C74181" w:rsidP="006F6CEB">
            <w:pPr>
              <w:spacing w:before="100" w:beforeAutospacing="1" w:after="0" w:line="240" w:lineRule="auto"/>
              <w:rPr>
                <w:rFonts w:eastAsia="Times New Roman"/>
                <w:bCs/>
                <w:lang w:eastAsia="ru-RU"/>
              </w:rPr>
            </w:pPr>
          </w:p>
        </w:tc>
        <w:tc>
          <w:tcPr>
            <w:tcW w:w="6521" w:type="dxa"/>
            <w:shd w:val="clear" w:color="auto" w:fill="auto"/>
          </w:tcPr>
          <w:p w:rsidR="00C74181" w:rsidRPr="00A24071" w:rsidRDefault="00C74181" w:rsidP="00FB2E59">
            <w:pPr>
              <w:spacing w:before="120" w:after="120" w:line="240" w:lineRule="auto"/>
            </w:pPr>
            <w:r w:rsidRPr="00A24071">
              <w:t>Клеточная биология, прикладная физика и биология, астрономия и астрофизика, биохимия, биомедицинская инженерия, биология и биоинформатика, химические технологии, клиническая фармакология, генетика, машиностроение, микробиология и иммунология, неврология, физика, нанотехнологии, интегрированные системы, материаловедение, обработка данных, ИКТ, изменение климата, устойчивая энергетика, космос</w:t>
            </w:r>
          </w:p>
        </w:tc>
      </w:tr>
      <w:tr w:rsidR="00C74181" w:rsidRPr="000C1AB5" w:rsidTr="00C74181">
        <w:tc>
          <w:tcPr>
            <w:tcW w:w="3119" w:type="dxa"/>
            <w:shd w:val="clear" w:color="auto" w:fill="auto"/>
          </w:tcPr>
          <w:p w:rsidR="00C74181" w:rsidRDefault="00C74181" w:rsidP="00C74181">
            <w:pPr>
              <w:tabs>
                <w:tab w:val="right" w:pos="3866"/>
              </w:tabs>
              <w:spacing w:before="120" w:after="0" w:line="240" w:lineRule="auto"/>
              <w:rPr>
                <w:lang w:eastAsia="ru-RU"/>
              </w:rPr>
            </w:pPr>
            <w:r w:rsidRPr="00A24071">
              <w:rPr>
                <w:lang w:eastAsia="ru-RU"/>
              </w:rPr>
              <w:t>Университет Карнеги — Меллон (</w:t>
            </w:r>
            <w:r w:rsidRPr="00A24071">
              <w:rPr>
                <w:lang w:val="en-US" w:eastAsia="ru-RU"/>
              </w:rPr>
              <w:t>Carnegie</w:t>
            </w:r>
            <w:r w:rsidRPr="00A24071">
              <w:rPr>
                <w:lang w:eastAsia="ru-RU"/>
              </w:rPr>
              <w:t xml:space="preserve"> </w:t>
            </w:r>
            <w:r w:rsidRPr="00A24071">
              <w:rPr>
                <w:lang w:val="en-US" w:eastAsia="ru-RU"/>
              </w:rPr>
              <w:t>Mellon</w:t>
            </w:r>
            <w:r w:rsidRPr="00A24071">
              <w:rPr>
                <w:lang w:eastAsia="ru-RU"/>
              </w:rPr>
              <w:t xml:space="preserve"> </w:t>
            </w:r>
            <w:r w:rsidRPr="00A24071">
              <w:rPr>
                <w:lang w:val="en-US" w:eastAsia="ru-RU"/>
              </w:rPr>
              <w:t>University</w:t>
            </w:r>
            <w:r w:rsidRPr="00A24071">
              <w:rPr>
                <w:lang w:eastAsia="ru-RU"/>
              </w:rPr>
              <w:t>)</w:t>
            </w:r>
          </w:p>
          <w:p w:rsidR="00C74181" w:rsidRDefault="00556BB6" w:rsidP="00181F9E">
            <w:pPr>
              <w:tabs>
                <w:tab w:val="right" w:pos="3866"/>
              </w:tabs>
              <w:spacing w:before="120" w:after="0" w:line="240" w:lineRule="auto"/>
              <w:rPr>
                <w:lang w:eastAsia="ru-RU"/>
              </w:rPr>
            </w:pPr>
            <w:hyperlink r:id="rId52" w:history="1">
              <w:r w:rsidR="00C74181" w:rsidRPr="00A24071">
                <w:rPr>
                  <w:color w:val="0000FF"/>
                  <w:u w:val="single"/>
                  <w:lang w:val="en-US"/>
                </w:rPr>
                <w:t>http</w:t>
              </w:r>
              <w:r w:rsidR="00C74181" w:rsidRPr="00CB617D">
                <w:rPr>
                  <w:color w:val="0000FF"/>
                  <w:u w:val="single"/>
                </w:rPr>
                <w:t>://</w:t>
              </w:r>
              <w:r w:rsidR="00C74181" w:rsidRPr="00A24071">
                <w:rPr>
                  <w:color w:val="0000FF"/>
                  <w:u w:val="single"/>
                  <w:lang w:val="en-US"/>
                </w:rPr>
                <w:t>www</w:t>
              </w:r>
              <w:r w:rsidR="00C74181" w:rsidRPr="00CB617D">
                <w:rPr>
                  <w:color w:val="0000FF"/>
                  <w:u w:val="single"/>
                </w:rPr>
                <w:t>.</w:t>
              </w:r>
              <w:r w:rsidR="00C74181" w:rsidRPr="00A24071">
                <w:rPr>
                  <w:color w:val="0000FF"/>
                  <w:u w:val="single"/>
                  <w:lang w:val="en-US"/>
                </w:rPr>
                <w:t>cmu</w:t>
              </w:r>
              <w:r w:rsidR="00C74181" w:rsidRPr="00CB617D">
                <w:rPr>
                  <w:color w:val="0000FF"/>
                  <w:u w:val="single"/>
                </w:rPr>
                <w:t>.</w:t>
              </w:r>
              <w:r w:rsidR="00C74181" w:rsidRPr="00A24071">
                <w:rPr>
                  <w:color w:val="0000FF"/>
                  <w:u w:val="single"/>
                  <w:lang w:val="en-US"/>
                </w:rPr>
                <w:t>edu</w:t>
              </w:r>
            </w:hyperlink>
          </w:p>
          <w:p w:rsidR="00C74181" w:rsidRPr="00181F9E" w:rsidRDefault="00C74181" w:rsidP="00BE64CA">
            <w:pPr>
              <w:spacing w:after="0" w:line="240" w:lineRule="auto"/>
              <w:ind w:left="5"/>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FB2E59">
            <w:pPr>
              <w:spacing w:before="120" w:after="120" w:line="240" w:lineRule="auto"/>
            </w:pPr>
            <w:r w:rsidRPr="00A24071">
              <w:t>Компьютерные науки, программное обеспечение, кибербезопасность, робототехника, взаимодействие человека и компьютера, энергетические технологии, устойчивое развитие, экологические инновации, киберфизические системы, передовые технологии производства, аддитивное, микро- и нано-производства, биология и биофизика, молекулярный анализ, биосенсоры, изучение мозга</w:t>
            </w:r>
          </w:p>
        </w:tc>
      </w:tr>
      <w:tr w:rsidR="00C74181" w:rsidRPr="000C1AB5" w:rsidTr="00C74181">
        <w:tc>
          <w:tcPr>
            <w:tcW w:w="3119" w:type="dxa"/>
            <w:shd w:val="clear" w:color="auto" w:fill="auto"/>
          </w:tcPr>
          <w:p w:rsidR="00C74181" w:rsidRDefault="00C74181" w:rsidP="00C74181">
            <w:pPr>
              <w:tabs>
                <w:tab w:val="right" w:pos="3866"/>
              </w:tabs>
              <w:spacing w:before="120" w:after="0" w:line="240" w:lineRule="auto"/>
              <w:rPr>
                <w:lang w:eastAsia="ru-RU"/>
              </w:rPr>
            </w:pPr>
            <w:r w:rsidRPr="00CB617D">
              <w:rPr>
                <w:lang w:eastAsia="ru-RU"/>
              </w:rPr>
              <w:t>Гарвардский университет (</w:t>
            </w:r>
            <w:r w:rsidRPr="00A24071">
              <w:rPr>
                <w:lang w:val="en-US" w:eastAsia="ru-RU"/>
              </w:rPr>
              <w:t>Harvard</w:t>
            </w:r>
            <w:r w:rsidRPr="00CB617D">
              <w:rPr>
                <w:lang w:eastAsia="ru-RU"/>
              </w:rPr>
              <w:t xml:space="preserve"> </w:t>
            </w:r>
            <w:r w:rsidRPr="00A24071">
              <w:rPr>
                <w:lang w:val="en-US" w:eastAsia="ru-RU"/>
              </w:rPr>
              <w:t>University</w:t>
            </w:r>
            <w:r w:rsidRPr="00CB617D">
              <w:rPr>
                <w:lang w:eastAsia="ru-RU"/>
              </w:rPr>
              <w:t>)</w:t>
            </w:r>
          </w:p>
          <w:p w:rsidR="00C74181" w:rsidRDefault="00556BB6" w:rsidP="00181F9E">
            <w:pPr>
              <w:spacing w:before="120" w:after="0" w:line="240" w:lineRule="auto"/>
              <w:ind w:left="6"/>
              <w:rPr>
                <w:color w:val="0000FF"/>
                <w:u w:val="single"/>
              </w:rPr>
            </w:pPr>
            <w:hyperlink r:id="rId53" w:history="1">
              <w:r w:rsidR="00C74181" w:rsidRPr="00A24071">
                <w:rPr>
                  <w:color w:val="0000FF"/>
                  <w:u w:val="single"/>
                  <w:lang w:val="en-US"/>
                </w:rPr>
                <w:t>http</w:t>
              </w:r>
              <w:r w:rsidR="00C74181" w:rsidRPr="00181F9E">
                <w:rPr>
                  <w:color w:val="0000FF"/>
                  <w:u w:val="single"/>
                </w:rPr>
                <w:t>://</w:t>
              </w:r>
              <w:r w:rsidR="00C74181" w:rsidRPr="00A24071">
                <w:rPr>
                  <w:color w:val="0000FF"/>
                  <w:u w:val="single"/>
                  <w:lang w:val="en-US"/>
                </w:rPr>
                <w:t>www</w:t>
              </w:r>
              <w:r w:rsidR="00C74181" w:rsidRPr="00181F9E">
                <w:rPr>
                  <w:color w:val="0000FF"/>
                  <w:u w:val="single"/>
                </w:rPr>
                <w:t>.</w:t>
              </w:r>
              <w:r w:rsidR="00C74181" w:rsidRPr="00A24071">
                <w:rPr>
                  <w:color w:val="0000FF"/>
                  <w:u w:val="single"/>
                  <w:lang w:val="en-US"/>
                </w:rPr>
                <w:t>harvard</w:t>
              </w:r>
              <w:r w:rsidR="00C74181" w:rsidRPr="00181F9E">
                <w:rPr>
                  <w:color w:val="0000FF"/>
                  <w:u w:val="single"/>
                </w:rPr>
                <w:t>.</w:t>
              </w:r>
              <w:r w:rsidR="00C74181" w:rsidRPr="00A24071">
                <w:rPr>
                  <w:color w:val="0000FF"/>
                  <w:u w:val="single"/>
                  <w:lang w:val="en-US"/>
                </w:rPr>
                <w:t>edu</w:t>
              </w:r>
            </w:hyperlink>
          </w:p>
          <w:p w:rsidR="00C74181" w:rsidRPr="00181F9E" w:rsidRDefault="00C74181" w:rsidP="00BE64CA">
            <w:pPr>
              <w:spacing w:after="0" w:line="240" w:lineRule="auto"/>
              <w:ind w:left="5"/>
              <w:rPr>
                <w:sz w:val="18"/>
                <w:szCs w:val="18"/>
              </w:rPr>
            </w:pPr>
            <w:r w:rsidRPr="00BE64CA">
              <w:rPr>
                <w:sz w:val="20"/>
                <w:szCs w:val="18"/>
              </w:rPr>
              <w:lastRenderedPageBreak/>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FB2E59">
            <w:pPr>
              <w:spacing w:before="120" w:after="120" w:line="240" w:lineRule="auto"/>
            </w:pPr>
            <w:r w:rsidRPr="00A24071">
              <w:lastRenderedPageBreak/>
              <w:t xml:space="preserve">Фармацевтика, оптические структуры, компьютерные науки, вычислительные науки, изучение мозга, наносистемы, здравоохранение, прикладная физика, экология, экспериментальная наука интегрированные квантовые </w:t>
            </w:r>
            <w:r w:rsidRPr="00A24071">
              <w:lastRenderedPageBreak/>
              <w:t>материалы, био- и нанотехнологии, стволовые клетки, материаловедение, изучение микробов, биоинженерия</w:t>
            </w:r>
          </w:p>
        </w:tc>
      </w:tr>
      <w:tr w:rsidR="00C74181" w:rsidRPr="000C1AB5" w:rsidTr="00C74181">
        <w:tc>
          <w:tcPr>
            <w:tcW w:w="3119" w:type="dxa"/>
            <w:shd w:val="clear" w:color="auto" w:fill="auto"/>
          </w:tcPr>
          <w:p w:rsidR="00C74181" w:rsidRDefault="00C74181" w:rsidP="00C74181">
            <w:pPr>
              <w:tabs>
                <w:tab w:val="right" w:pos="3866"/>
              </w:tabs>
              <w:spacing w:before="120" w:after="0" w:line="240" w:lineRule="auto"/>
              <w:rPr>
                <w:lang w:eastAsia="ru-RU"/>
              </w:rPr>
            </w:pPr>
            <w:r w:rsidRPr="00CB617D">
              <w:rPr>
                <w:lang w:eastAsia="ru-RU"/>
              </w:rPr>
              <w:lastRenderedPageBreak/>
              <w:t xml:space="preserve">Министерство энергетики США </w:t>
            </w:r>
            <w:r w:rsidRPr="00A24071">
              <w:rPr>
                <w:lang w:eastAsia="ru-RU"/>
              </w:rPr>
              <w:t>(</w:t>
            </w:r>
            <w:r w:rsidRPr="00A24071">
              <w:rPr>
                <w:lang w:val="en-US" w:eastAsia="ru-RU"/>
              </w:rPr>
              <w:t>US</w:t>
            </w:r>
            <w:r w:rsidRPr="00CB617D">
              <w:rPr>
                <w:lang w:eastAsia="ru-RU"/>
              </w:rPr>
              <w:t xml:space="preserve"> </w:t>
            </w:r>
            <w:r w:rsidRPr="00A24071">
              <w:rPr>
                <w:lang w:val="en-US" w:eastAsia="ru-RU"/>
              </w:rPr>
              <w:t>Department</w:t>
            </w:r>
            <w:r w:rsidRPr="00CB617D">
              <w:rPr>
                <w:lang w:eastAsia="ru-RU"/>
              </w:rPr>
              <w:t xml:space="preserve"> </w:t>
            </w:r>
            <w:r w:rsidRPr="00A24071">
              <w:rPr>
                <w:lang w:val="en-US" w:eastAsia="ru-RU"/>
              </w:rPr>
              <w:t>of</w:t>
            </w:r>
            <w:r w:rsidRPr="00CB617D">
              <w:rPr>
                <w:lang w:eastAsia="ru-RU"/>
              </w:rPr>
              <w:t xml:space="preserve"> </w:t>
            </w:r>
            <w:r w:rsidRPr="00A24071">
              <w:rPr>
                <w:lang w:val="en-US" w:eastAsia="ru-RU"/>
              </w:rPr>
              <w:t>Energy</w:t>
            </w:r>
            <w:r w:rsidRPr="00CB617D">
              <w:rPr>
                <w:lang w:eastAsia="ru-RU"/>
              </w:rPr>
              <w:t>)</w:t>
            </w:r>
          </w:p>
          <w:p w:rsidR="00C74181" w:rsidRPr="00181F9E" w:rsidRDefault="00556BB6" w:rsidP="00181F9E">
            <w:pPr>
              <w:tabs>
                <w:tab w:val="right" w:pos="3866"/>
              </w:tabs>
              <w:spacing w:before="120" w:after="0" w:line="240" w:lineRule="auto"/>
              <w:rPr>
                <w:lang w:eastAsia="ru-RU"/>
              </w:rPr>
            </w:pPr>
            <w:hyperlink r:id="rId54" w:history="1">
              <w:r w:rsidR="00C74181" w:rsidRPr="00A24071">
                <w:rPr>
                  <w:color w:val="0000FF"/>
                  <w:u w:val="single"/>
                </w:rPr>
                <w:t>http://energy.gov</w:t>
              </w:r>
            </w:hyperlink>
          </w:p>
          <w:p w:rsidR="00C74181" w:rsidRPr="00181F9E" w:rsidRDefault="00C74181" w:rsidP="003926C0">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C74181">
            <w:pPr>
              <w:spacing w:before="120" w:after="0" w:line="240" w:lineRule="auto"/>
            </w:pPr>
            <w:r w:rsidRPr="00A24071">
              <w:t>Энергетика, биологические науки, экология и экологические технологии, химия, материаловедение, компьютерные науки, физика</w:t>
            </w:r>
          </w:p>
        </w:tc>
      </w:tr>
      <w:tr w:rsidR="00C74181" w:rsidRPr="000C1AB5" w:rsidTr="00C74181">
        <w:tc>
          <w:tcPr>
            <w:tcW w:w="3119" w:type="dxa"/>
            <w:shd w:val="clear" w:color="auto" w:fill="auto"/>
          </w:tcPr>
          <w:p w:rsidR="00C74181" w:rsidRDefault="00C74181" w:rsidP="00C74181">
            <w:pPr>
              <w:tabs>
                <w:tab w:val="right" w:pos="3866"/>
              </w:tabs>
              <w:spacing w:before="120" w:after="0" w:line="240" w:lineRule="auto"/>
              <w:rPr>
                <w:lang w:eastAsia="ru-RU"/>
              </w:rPr>
            </w:pPr>
            <w:r w:rsidRPr="00A24071">
              <w:rPr>
                <w:lang w:eastAsia="ru-RU"/>
              </w:rPr>
              <w:t>Министерство здравоохранения и социальных служб США (</w:t>
            </w:r>
            <w:r w:rsidRPr="00A24071">
              <w:rPr>
                <w:lang w:val="en-US" w:eastAsia="ru-RU"/>
              </w:rPr>
              <w:t>US</w:t>
            </w:r>
            <w:r w:rsidRPr="00A24071">
              <w:rPr>
                <w:lang w:eastAsia="ru-RU"/>
              </w:rPr>
              <w:t xml:space="preserve"> </w:t>
            </w:r>
            <w:r w:rsidRPr="00A24071">
              <w:rPr>
                <w:lang w:val="en-US" w:eastAsia="ru-RU"/>
              </w:rPr>
              <w:t>Department</w:t>
            </w:r>
            <w:r w:rsidRPr="00A24071">
              <w:rPr>
                <w:lang w:eastAsia="ru-RU"/>
              </w:rPr>
              <w:t xml:space="preserve"> </w:t>
            </w:r>
            <w:r w:rsidRPr="00A24071">
              <w:rPr>
                <w:lang w:val="en-US" w:eastAsia="ru-RU"/>
              </w:rPr>
              <w:t>of</w:t>
            </w:r>
            <w:r w:rsidRPr="00A24071">
              <w:rPr>
                <w:lang w:eastAsia="ru-RU"/>
              </w:rPr>
              <w:t xml:space="preserve"> </w:t>
            </w:r>
            <w:r w:rsidRPr="00A24071">
              <w:rPr>
                <w:lang w:val="en-US" w:eastAsia="ru-RU"/>
              </w:rPr>
              <w:t>Health</w:t>
            </w:r>
            <w:r w:rsidRPr="00A24071">
              <w:rPr>
                <w:lang w:eastAsia="ru-RU"/>
              </w:rPr>
              <w:t xml:space="preserve"> &amp; </w:t>
            </w:r>
            <w:r w:rsidRPr="00A24071">
              <w:rPr>
                <w:lang w:val="en-US" w:eastAsia="ru-RU"/>
              </w:rPr>
              <w:t>Human</w:t>
            </w:r>
            <w:r w:rsidRPr="00A24071">
              <w:rPr>
                <w:lang w:eastAsia="ru-RU"/>
              </w:rPr>
              <w:t xml:space="preserve"> </w:t>
            </w:r>
            <w:r w:rsidRPr="00A24071">
              <w:rPr>
                <w:lang w:val="en-US" w:eastAsia="ru-RU"/>
              </w:rPr>
              <w:t>Services</w:t>
            </w:r>
            <w:r w:rsidRPr="00A24071">
              <w:rPr>
                <w:lang w:eastAsia="ru-RU"/>
              </w:rPr>
              <w:t>)</w:t>
            </w:r>
          </w:p>
          <w:p w:rsidR="00C74181" w:rsidRDefault="00556BB6" w:rsidP="00181F9E">
            <w:pPr>
              <w:spacing w:before="120" w:after="0" w:line="240" w:lineRule="auto"/>
              <w:ind w:left="6"/>
              <w:rPr>
                <w:color w:val="0000FF"/>
                <w:u w:val="single"/>
              </w:rPr>
            </w:pPr>
            <w:hyperlink r:id="rId55" w:history="1">
              <w:r w:rsidR="00C74181" w:rsidRPr="00A24071">
                <w:rPr>
                  <w:color w:val="0000FF"/>
                  <w:u w:val="single"/>
                </w:rPr>
                <w:t>http://www.hhs.gov</w:t>
              </w:r>
            </w:hyperlink>
          </w:p>
          <w:p w:rsidR="00C74181" w:rsidRPr="00181F9E" w:rsidRDefault="00C74181" w:rsidP="003926C0">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C74181">
            <w:pPr>
              <w:spacing w:before="120" w:after="0" w:line="240" w:lineRule="auto"/>
            </w:pPr>
            <w:r w:rsidRPr="00A24071">
              <w:t>Биомедицинские исследования, разработка лекарственных средств, безопасность продовольствия и лекарственных средств, медицинское оборудование, химия, сельское хозяйство</w:t>
            </w:r>
          </w:p>
        </w:tc>
      </w:tr>
      <w:tr w:rsidR="00C74181" w:rsidRPr="000C1AB5" w:rsidTr="00C74181">
        <w:tc>
          <w:tcPr>
            <w:tcW w:w="3119" w:type="dxa"/>
            <w:shd w:val="clear" w:color="auto" w:fill="auto"/>
          </w:tcPr>
          <w:p w:rsidR="00C74181" w:rsidRDefault="00C74181" w:rsidP="00C74181">
            <w:pPr>
              <w:tabs>
                <w:tab w:val="right" w:pos="3866"/>
              </w:tabs>
              <w:spacing w:before="120" w:after="0" w:line="240" w:lineRule="auto"/>
              <w:rPr>
                <w:lang w:eastAsia="ru-RU"/>
              </w:rPr>
            </w:pPr>
            <w:r w:rsidRPr="00A24071">
              <w:rPr>
                <w:lang w:eastAsia="ru-RU"/>
              </w:rPr>
              <w:t>Национальное управление по воздухоплаванию и исследованию космического пространства (National Aeronautics and Space Administration)</w:t>
            </w:r>
          </w:p>
          <w:p w:rsidR="00C74181" w:rsidRDefault="00556BB6" w:rsidP="00181F9E">
            <w:pPr>
              <w:spacing w:before="120" w:after="0" w:line="240" w:lineRule="auto"/>
              <w:ind w:left="6"/>
            </w:pPr>
            <w:hyperlink r:id="rId56" w:history="1">
              <w:r w:rsidR="00C74181" w:rsidRPr="00A24071">
                <w:rPr>
                  <w:color w:val="0000FF"/>
                  <w:u w:val="single"/>
                  <w:lang w:val="en-US"/>
                </w:rPr>
                <w:t>http</w:t>
              </w:r>
              <w:r w:rsidR="00C74181" w:rsidRPr="00181F9E">
                <w:rPr>
                  <w:color w:val="0000FF"/>
                  <w:u w:val="single"/>
                </w:rPr>
                <w:t>://</w:t>
              </w:r>
              <w:r w:rsidR="00C74181" w:rsidRPr="00A24071">
                <w:rPr>
                  <w:color w:val="0000FF"/>
                  <w:u w:val="single"/>
                  <w:lang w:val="en-US"/>
                </w:rPr>
                <w:t>www</w:t>
              </w:r>
              <w:r w:rsidR="00C74181" w:rsidRPr="00181F9E">
                <w:rPr>
                  <w:color w:val="0000FF"/>
                  <w:u w:val="single"/>
                </w:rPr>
                <w:t>.</w:t>
              </w:r>
              <w:r w:rsidR="00C74181" w:rsidRPr="00A24071">
                <w:rPr>
                  <w:color w:val="0000FF"/>
                  <w:u w:val="single"/>
                  <w:lang w:val="en-US"/>
                </w:rPr>
                <w:t>nasa</w:t>
              </w:r>
              <w:r w:rsidR="00C74181" w:rsidRPr="00181F9E">
                <w:rPr>
                  <w:color w:val="0000FF"/>
                  <w:u w:val="single"/>
                </w:rPr>
                <w:t>.</w:t>
              </w:r>
              <w:r w:rsidR="00C74181" w:rsidRPr="00A24071">
                <w:rPr>
                  <w:color w:val="0000FF"/>
                  <w:u w:val="single"/>
                  <w:lang w:val="en-US"/>
                </w:rPr>
                <w:t>gov</w:t>
              </w:r>
            </w:hyperlink>
            <w:r w:rsidR="00C74181" w:rsidRPr="00A24071">
              <w:t xml:space="preserve"> </w:t>
            </w:r>
          </w:p>
          <w:p w:rsidR="00C74181" w:rsidRPr="00181F9E" w:rsidRDefault="00C74181" w:rsidP="003926C0">
            <w:pPr>
              <w:spacing w:after="120" w:line="240" w:lineRule="auto"/>
              <w:ind w:left="6"/>
              <w:rPr>
                <w:sz w:val="18"/>
                <w:szCs w:val="18"/>
              </w:rPr>
            </w:pPr>
            <w:r w:rsidRPr="00BE64CA">
              <w:rPr>
                <w:sz w:val="20"/>
                <w:szCs w:val="18"/>
              </w:rPr>
              <w:t>Дата обращения:</w:t>
            </w:r>
            <w:r w:rsidR="00BE64CA" w:rsidRPr="00BE64CA">
              <w:rPr>
                <w:sz w:val="20"/>
                <w:szCs w:val="18"/>
              </w:rPr>
              <w:t xml:space="preserve"> </w:t>
            </w:r>
            <w:r w:rsidRPr="00BE64CA">
              <w:rPr>
                <w:sz w:val="20"/>
                <w:szCs w:val="18"/>
              </w:rPr>
              <w:t>09.12.2016</w:t>
            </w:r>
          </w:p>
        </w:tc>
        <w:tc>
          <w:tcPr>
            <w:tcW w:w="6521" w:type="dxa"/>
            <w:shd w:val="clear" w:color="auto" w:fill="auto"/>
          </w:tcPr>
          <w:p w:rsidR="00C74181" w:rsidRPr="00A24071" w:rsidRDefault="00C74181" w:rsidP="00C74181">
            <w:pPr>
              <w:spacing w:before="120" w:after="0" w:line="240" w:lineRule="auto"/>
            </w:pPr>
            <w:r w:rsidRPr="00A24071">
              <w:t xml:space="preserve">Исследования воздушного и космического пространств, научно-технологические исследования в области авиации, воздухоплавания и космонавтики: ракетные и космические аппараты, материаловедение, робототехника, компьютерные науки, ИКТ, астробиология, медицина в космосе, астрономия, физика Солнца, энергетика, экологические исследования </w:t>
            </w:r>
          </w:p>
        </w:tc>
      </w:tr>
    </w:tbl>
    <w:p w:rsidR="002E4E7C" w:rsidRPr="00F962B9" w:rsidRDefault="002E4E7C" w:rsidP="000D6195">
      <w:pPr>
        <w:jc w:val="center"/>
        <w:rPr>
          <w:b/>
          <w:smallCaps/>
          <w:color w:val="365F91"/>
          <w:sz w:val="28"/>
          <w:szCs w:val="28"/>
        </w:rPr>
      </w:pPr>
      <w:r w:rsidRPr="00F962B9">
        <w:rPr>
          <w:b/>
          <w:smallCaps/>
          <w:szCs w:val="24"/>
        </w:rPr>
        <w:br w:type="page"/>
      </w:r>
      <w:r w:rsidRPr="000D6195">
        <w:rPr>
          <w:b/>
          <w:smallCaps/>
          <w:color w:val="365F91"/>
          <w:sz w:val="28"/>
          <w:szCs w:val="28"/>
          <w14:textOutline w14:w="9525" w14:cap="rnd" w14:cmpd="sng" w14:algn="ctr">
            <w14:solidFill>
              <w14:schemeClr w14:val="tx1"/>
            </w14:solidFill>
            <w14:prstDash w14:val="solid"/>
            <w14:bevel/>
          </w14:textOutline>
        </w:rPr>
        <w:lastRenderedPageBreak/>
        <w:t>Канада</w:t>
      </w:r>
    </w:p>
    <w:p w:rsidR="002E4E7C" w:rsidRPr="00037B8D" w:rsidRDefault="00037B8D" w:rsidP="00037B8D">
      <w:pPr>
        <w:spacing w:after="120" w:line="240" w:lineRule="auto"/>
        <w:jc w:val="center"/>
        <w:rPr>
          <w:b/>
          <w:smallCaps/>
          <w:szCs w:val="24"/>
        </w:rPr>
      </w:pPr>
      <w:r w:rsidRPr="00037B8D">
        <w:rPr>
          <w:b/>
          <w:smallCaps/>
          <w:color w:val="365F91"/>
          <w:szCs w:val="24"/>
        </w:rPr>
        <w:t xml:space="preserve">Международные </w:t>
      </w:r>
      <w:r w:rsidR="002E4E7C" w:rsidRPr="00037B8D">
        <w:rPr>
          <w:b/>
          <w:smallCaps/>
          <w:color w:val="365F91"/>
          <w:szCs w:val="24"/>
        </w:rPr>
        <w:t>программы научно-технического сотрудничества Канады с зарубежными странами, в том числе с Россией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229"/>
      </w:tblGrid>
      <w:tr w:rsidR="005666E6" w:rsidRPr="000C1AB5" w:rsidTr="003926C0">
        <w:trPr>
          <w:tblHeader/>
        </w:trPr>
        <w:tc>
          <w:tcPr>
            <w:tcW w:w="2411" w:type="dxa"/>
            <w:tcBorders>
              <w:bottom w:val="single" w:sz="4" w:space="0" w:color="auto"/>
            </w:tcBorders>
            <w:shd w:val="clear" w:color="auto" w:fill="auto"/>
          </w:tcPr>
          <w:p w:rsidR="005666E6" w:rsidRPr="00A24071" w:rsidRDefault="005666E6" w:rsidP="005666E6">
            <w:pPr>
              <w:spacing w:before="120" w:after="120" w:line="240" w:lineRule="auto"/>
              <w:jc w:val="center"/>
            </w:pPr>
            <w:r w:rsidRPr="00A24071">
              <w:t>Программа</w:t>
            </w:r>
          </w:p>
        </w:tc>
        <w:tc>
          <w:tcPr>
            <w:tcW w:w="7229" w:type="dxa"/>
            <w:tcBorders>
              <w:bottom w:val="single" w:sz="4" w:space="0" w:color="auto"/>
            </w:tcBorders>
            <w:shd w:val="clear" w:color="auto" w:fill="auto"/>
          </w:tcPr>
          <w:p w:rsidR="005666E6" w:rsidRPr="00A24071" w:rsidRDefault="005666E6" w:rsidP="005666E6">
            <w:pPr>
              <w:spacing w:before="120" w:after="120" w:line="240" w:lineRule="auto"/>
              <w:jc w:val="center"/>
            </w:pPr>
            <w:r>
              <w:t xml:space="preserve">Описание / </w:t>
            </w:r>
            <w:r w:rsidRPr="00A24071">
              <w:t>условия участия</w:t>
            </w:r>
          </w:p>
        </w:tc>
      </w:tr>
      <w:tr w:rsidR="005666E6" w:rsidRPr="00157513" w:rsidTr="00FB2E59">
        <w:tc>
          <w:tcPr>
            <w:tcW w:w="9640" w:type="dxa"/>
            <w:gridSpan w:val="2"/>
            <w:shd w:val="clear" w:color="auto" w:fill="C6D9F1" w:themeFill="text2" w:themeFillTint="33"/>
          </w:tcPr>
          <w:p w:rsidR="005666E6" w:rsidRPr="00157513" w:rsidRDefault="005666E6" w:rsidP="00157513">
            <w:pPr>
              <w:spacing w:before="120" w:after="120" w:line="240" w:lineRule="auto"/>
              <w:jc w:val="center"/>
              <w:rPr>
                <w:rStyle w:val="affe"/>
              </w:rPr>
            </w:pPr>
            <w:r w:rsidRPr="00157513">
              <w:rPr>
                <w:rStyle w:val="affe"/>
              </w:rPr>
              <w:t xml:space="preserve">НАЦИОНАЛЬНЫЙ ИССЛЕДОВАТЕЛЬСКИЙ СОВЕТ </w:t>
            </w:r>
            <w:r w:rsidR="00E62ACC">
              <w:rPr>
                <w:rStyle w:val="affe"/>
              </w:rPr>
              <w:t xml:space="preserve">                                                                                </w:t>
            </w:r>
            <w:proofErr w:type="gramStart"/>
            <w:r w:rsidR="00E62ACC">
              <w:rPr>
                <w:rStyle w:val="affe"/>
              </w:rPr>
              <w:t xml:space="preserve">   </w:t>
            </w:r>
            <w:r w:rsidRPr="00157513">
              <w:rPr>
                <w:rStyle w:val="affe"/>
              </w:rPr>
              <w:t>(</w:t>
            </w:r>
            <w:proofErr w:type="gramEnd"/>
            <w:r w:rsidRPr="00157513">
              <w:rPr>
                <w:rStyle w:val="affe"/>
              </w:rPr>
              <w:t>THE NATIONAL RESEARCH COUNCIL, NRC)</w:t>
            </w:r>
          </w:p>
          <w:p w:rsidR="005666E6" w:rsidRPr="0016132B" w:rsidRDefault="005666E6" w:rsidP="00B97264">
            <w:pPr>
              <w:spacing w:before="120" w:after="0" w:line="240" w:lineRule="auto"/>
              <w:ind w:firstLine="743"/>
              <w:jc w:val="both"/>
              <w:rPr>
                <w:rStyle w:val="affe"/>
                <w:b w:val="0"/>
              </w:rPr>
            </w:pPr>
            <w:r w:rsidRPr="00FB0116">
              <w:rPr>
                <w:rStyle w:val="affe"/>
                <w:b w:val="0"/>
              </w:rPr>
              <w:t xml:space="preserve">Международное сотрудничество осуществляется посредством проведения совместных конкурсов с разными странами на основе достигнутых договоренностей. </w:t>
            </w:r>
          </w:p>
          <w:p w:rsidR="005666E6" w:rsidRPr="00157513" w:rsidRDefault="005666E6" w:rsidP="00B97264">
            <w:pPr>
              <w:spacing w:after="0" w:line="240" w:lineRule="auto"/>
              <w:ind w:firstLine="743"/>
              <w:jc w:val="both"/>
              <w:rPr>
                <w:rStyle w:val="affe"/>
              </w:rPr>
            </w:pPr>
            <w:r w:rsidRPr="00FB0116">
              <w:rPr>
                <w:rStyle w:val="affe"/>
                <w:b w:val="0"/>
              </w:rPr>
              <w:t>Области исследований и разработок: авиация и космос; водные и сельскохозяйственные ресурсы; автомобильный и наземный транспорт; строительство; энергетика, добывающая промышленность и окружающая среда; здравоохранение; информационные и коммуникационные технологии; метрология и стандартизация; медицинское оборудование; астрономия и астрофизика; технологические решения для океанских, морских, речных и прибрежных зон; безопасность и прорывные технологии.</w:t>
            </w:r>
          </w:p>
          <w:p w:rsidR="005666E6" w:rsidRPr="00157513" w:rsidRDefault="00556BB6" w:rsidP="005666E6">
            <w:pPr>
              <w:spacing w:before="120" w:after="120" w:line="240" w:lineRule="auto"/>
              <w:ind w:firstLine="743"/>
              <w:jc w:val="center"/>
              <w:rPr>
                <w:rStyle w:val="affe"/>
              </w:rPr>
            </w:pPr>
            <w:hyperlink r:id="rId57" w:history="1">
              <w:r w:rsidR="005666E6" w:rsidRPr="00157513">
                <w:rPr>
                  <w:rStyle w:val="affe"/>
                </w:rPr>
                <w:t>http://www.nrc-cnrc.gc.ca/eng</w:t>
              </w:r>
            </w:hyperlink>
          </w:p>
        </w:tc>
      </w:tr>
      <w:tr w:rsidR="005666E6" w:rsidRPr="000C1AB5" w:rsidTr="003926C0">
        <w:tc>
          <w:tcPr>
            <w:tcW w:w="2411" w:type="dxa"/>
            <w:shd w:val="clear" w:color="auto" w:fill="auto"/>
          </w:tcPr>
          <w:p w:rsidR="005666E6" w:rsidRDefault="005666E6" w:rsidP="005666E6">
            <w:pPr>
              <w:spacing w:before="120" w:after="0" w:line="240" w:lineRule="auto"/>
            </w:pPr>
            <w:r w:rsidRPr="00A24071">
              <w:t>Стипендия Пласкетта (Plaskett Fellowship)</w:t>
            </w:r>
          </w:p>
          <w:p w:rsidR="005666E6" w:rsidRDefault="00556BB6" w:rsidP="00CB617D">
            <w:pPr>
              <w:spacing w:before="120" w:after="0" w:line="240" w:lineRule="auto"/>
              <w:rPr>
                <w:sz w:val="20"/>
                <w:szCs w:val="20"/>
              </w:rPr>
            </w:pPr>
            <w:hyperlink r:id="rId58" w:history="1">
              <w:r w:rsidR="005666E6" w:rsidRPr="00A24071">
                <w:rPr>
                  <w:color w:val="0000FF"/>
                  <w:u w:val="single"/>
                </w:rPr>
                <w:t>http://www.nrc-cnrc.gc.ca/eng/careers/programs/plaskett_fellowship/index.html</w:t>
              </w:r>
            </w:hyperlink>
          </w:p>
          <w:p w:rsidR="005666E6" w:rsidRPr="00CB617D" w:rsidRDefault="005666E6" w:rsidP="006F6CEB">
            <w:pPr>
              <w:spacing w:after="0" w:line="240" w:lineRule="auto"/>
              <w:rPr>
                <w:sz w:val="20"/>
                <w:szCs w:val="20"/>
              </w:rPr>
            </w:pPr>
            <w:r w:rsidRPr="00CB617D">
              <w:rPr>
                <w:sz w:val="20"/>
                <w:szCs w:val="20"/>
              </w:rPr>
              <w:t>Дата обращения: 23.12.2016</w:t>
            </w:r>
          </w:p>
        </w:tc>
        <w:tc>
          <w:tcPr>
            <w:tcW w:w="7229" w:type="dxa"/>
            <w:shd w:val="clear" w:color="auto" w:fill="auto"/>
          </w:tcPr>
          <w:p w:rsidR="00E770A6" w:rsidRDefault="005666E6" w:rsidP="005666E6">
            <w:pPr>
              <w:spacing w:before="120" w:after="0" w:line="240" w:lineRule="auto"/>
            </w:pPr>
            <w:r>
              <w:rPr>
                <w:i/>
              </w:rPr>
              <w:t xml:space="preserve">Цель – </w:t>
            </w:r>
            <w:r w:rsidRPr="00672860">
              <w:t xml:space="preserve">проведение исследований </w:t>
            </w:r>
            <w:r>
              <w:t xml:space="preserve">в </w:t>
            </w:r>
            <w:r w:rsidRPr="00A24071">
              <w:t>Центр</w:t>
            </w:r>
            <w:r>
              <w:t>е</w:t>
            </w:r>
            <w:r w:rsidRPr="00A24071">
              <w:t xml:space="preserve"> астрономии и астрофизики им. Герцберга Доминьонской астрофизической обсерватории, г. Виктория, Британская Колумбия, Канада. </w:t>
            </w:r>
          </w:p>
          <w:p w:rsidR="005666E6" w:rsidRDefault="005666E6" w:rsidP="005666E6">
            <w:pPr>
              <w:spacing w:before="120" w:after="0" w:line="240" w:lineRule="auto"/>
            </w:pPr>
            <w:r w:rsidRPr="00A24071">
              <w:t>Сотрудниками Центра Герцберга являются в основном экспер</w:t>
            </w:r>
            <w:r>
              <w:t>иментаторы</w:t>
            </w:r>
            <w:r w:rsidRPr="00A24071">
              <w:t xml:space="preserve"> в области наблюдательной астрофизики, но заяв</w:t>
            </w:r>
            <w:r>
              <w:t>ки</w:t>
            </w:r>
            <w:r w:rsidRPr="00A24071">
              <w:t xml:space="preserve"> принимаются и от теоретиков, чьи исследования будут тесно взаимодействовать с экспериментаторами. </w:t>
            </w:r>
          </w:p>
          <w:p w:rsidR="005666E6" w:rsidRPr="00A24071" w:rsidRDefault="005666E6" w:rsidP="005666E6">
            <w:pPr>
              <w:spacing w:before="120" w:after="0" w:line="240" w:lineRule="auto"/>
            </w:pPr>
            <w:r>
              <w:rPr>
                <w:i/>
              </w:rPr>
              <w:t>Участники</w:t>
            </w:r>
            <w:r w:rsidRPr="00A24071">
              <w:t xml:space="preserve"> – выпускники докторантуры (аспирантуры) в области астрофизики или тематически близких дисциплинах, граждане любых стран, но предпочтение отдается гражданам Канады. Заявители должны обладать степенью </w:t>
            </w:r>
            <w:r w:rsidRPr="00A24071">
              <w:rPr>
                <w:lang w:val="en-US"/>
              </w:rPr>
              <w:t>PhD</w:t>
            </w:r>
            <w:r w:rsidRPr="00A24071">
              <w:t xml:space="preserve"> (кандидата наук), получив ее не более 5 лет назад перед подачей заявки. Кандидаты, которые планируют защитить диссертацию в течение 6 месяцев до стипендии, также могут принять участие в конкурсе.</w:t>
            </w:r>
          </w:p>
          <w:p w:rsidR="005666E6" w:rsidRPr="00A24071" w:rsidRDefault="005666E6" w:rsidP="005666E6">
            <w:pPr>
              <w:spacing w:before="120" w:after="0" w:line="240" w:lineRule="auto"/>
            </w:pPr>
            <w:r>
              <w:rPr>
                <w:i/>
              </w:rPr>
              <w:t>Продолжительность</w:t>
            </w:r>
            <w:r w:rsidRPr="00A24071">
              <w:rPr>
                <w:i/>
              </w:rPr>
              <w:t xml:space="preserve"> </w:t>
            </w:r>
            <w:r w:rsidRPr="009E1AB0">
              <w:t>стипендии</w:t>
            </w:r>
            <w:r w:rsidRPr="00A24071">
              <w:t xml:space="preserve"> – до 2-х лет. Стипендия может быть продлена еще на один год. </w:t>
            </w:r>
          </w:p>
          <w:p w:rsidR="005666E6" w:rsidRPr="00A24071" w:rsidRDefault="005666E6" w:rsidP="005666E6">
            <w:pPr>
              <w:spacing w:before="120" w:after="120" w:line="240" w:lineRule="auto"/>
            </w:pPr>
            <w:r w:rsidRPr="009E1AB0">
              <w:t>Объявление конкурсов</w:t>
            </w:r>
            <w:r w:rsidRPr="00A24071">
              <w:t xml:space="preserve"> – весна</w:t>
            </w:r>
            <w:r>
              <w:t>.</w:t>
            </w:r>
            <w:r w:rsidRPr="00A24071">
              <w:t xml:space="preserve"> </w:t>
            </w:r>
          </w:p>
        </w:tc>
      </w:tr>
      <w:tr w:rsidR="005666E6" w:rsidRPr="000C1AB5" w:rsidTr="003926C0">
        <w:tc>
          <w:tcPr>
            <w:tcW w:w="2411" w:type="dxa"/>
            <w:tcBorders>
              <w:bottom w:val="single" w:sz="4" w:space="0" w:color="auto"/>
            </w:tcBorders>
            <w:shd w:val="clear" w:color="auto" w:fill="auto"/>
          </w:tcPr>
          <w:p w:rsidR="005666E6" w:rsidRDefault="005666E6" w:rsidP="00CB617D">
            <w:pPr>
              <w:spacing w:before="120" w:after="0" w:line="240" w:lineRule="auto"/>
            </w:pPr>
            <w:r w:rsidRPr="00A24071">
              <w:t>Программа для научных сотрудников (Research Associate Program)</w:t>
            </w:r>
          </w:p>
          <w:p w:rsidR="005666E6" w:rsidRDefault="00556BB6" w:rsidP="00CB617D">
            <w:pPr>
              <w:spacing w:before="120" w:after="0" w:line="240" w:lineRule="auto"/>
              <w:rPr>
                <w:color w:val="0000FF"/>
                <w:u w:val="single"/>
              </w:rPr>
            </w:pPr>
            <w:hyperlink r:id="rId59" w:history="1">
              <w:r w:rsidR="005666E6" w:rsidRPr="001F1E66">
                <w:rPr>
                  <w:rStyle w:val="afb"/>
                </w:rPr>
                <w:t>http://www.nrc-cnrc.gc.ca/eng/careers/programs/research_associate.html</w:t>
              </w:r>
            </w:hyperlink>
          </w:p>
          <w:p w:rsidR="005666E6" w:rsidRPr="00A24071" w:rsidRDefault="005666E6" w:rsidP="005666E6">
            <w:pPr>
              <w:spacing w:after="0" w:line="240" w:lineRule="auto"/>
            </w:pPr>
            <w:r w:rsidRPr="00CB617D">
              <w:rPr>
                <w:sz w:val="20"/>
                <w:szCs w:val="20"/>
              </w:rPr>
              <w:t>Дата обращения: 23.12.2016</w:t>
            </w:r>
          </w:p>
        </w:tc>
        <w:tc>
          <w:tcPr>
            <w:tcW w:w="7229" w:type="dxa"/>
            <w:tcBorders>
              <w:bottom w:val="single" w:sz="4" w:space="0" w:color="auto"/>
            </w:tcBorders>
            <w:shd w:val="clear" w:color="auto" w:fill="auto"/>
          </w:tcPr>
          <w:p w:rsidR="005666E6" w:rsidRPr="00A24071" w:rsidRDefault="005666E6" w:rsidP="005666E6">
            <w:pPr>
              <w:spacing w:before="120" w:after="0" w:line="240" w:lineRule="auto"/>
            </w:pPr>
            <w:r w:rsidRPr="00A24071">
              <w:rPr>
                <w:i/>
              </w:rPr>
              <w:t>Цель</w:t>
            </w:r>
            <w:r w:rsidRPr="00A24071">
              <w:t xml:space="preserve"> </w:t>
            </w:r>
            <w:proofErr w:type="gramStart"/>
            <w:r>
              <w:t>–</w:t>
            </w:r>
            <w:r w:rsidRPr="00A24071">
              <w:t xml:space="preserve">  предоставить</w:t>
            </w:r>
            <w:proofErr w:type="gramEnd"/>
            <w:r w:rsidRPr="00A24071">
              <w:t xml:space="preserve"> перспективным ученым и инженерам возможность работы над решением актуальных исследовательских проблем, что служит этапом развития карьеры ученого.</w:t>
            </w:r>
          </w:p>
          <w:p w:rsidR="005666E6" w:rsidRPr="00A24071" w:rsidRDefault="005666E6" w:rsidP="005666E6">
            <w:pPr>
              <w:spacing w:before="120" w:after="0" w:line="240" w:lineRule="auto"/>
            </w:pPr>
            <w:r w:rsidRPr="00A24071">
              <w:rPr>
                <w:i/>
              </w:rPr>
              <w:t xml:space="preserve">Участники </w:t>
            </w:r>
            <w:r w:rsidRPr="00A24071">
              <w:t>– граждане любой страны</w:t>
            </w:r>
            <w:r>
              <w:t>, обладающие</w:t>
            </w:r>
            <w:r w:rsidRPr="00A24071">
              <w:t xml:space="preserve"> степенью </w:t>
            </w:r>
            <w:proofErr w:type="gramStart"/>
            <w:r w:rsidRPr="00A24071">
              <w:rPr>
                <w:lang w:val="en-US"/>
              </w:rPr>
              <w:t>PhD</w:t>
            </w:r>
            <w:r w:rsidRPr="00A24071">
              <w:t xml:space="preserve">  или</w:t>
            </w:r>
            <w:proofErr w:type="gramEnd"/>
            <w:r w:rsidRPr="00A24071">
              <w:t xml:space="preserve"> магистра в есте</w:t>
            </w:r>
            <w:r>
              <w:t>ственных или технических науках. Степень должна быть</w:t>
            </w:r>
            <w:r w:rsidRPr="00A24071">
              <w:t xml:space="preserve"> </w:t>
            </w:r>
            <w:proofErr w:type="gramStart"/>
            <w:r w:rsidRPr="00A24071">
              <w:t>получен</w:t>
            </w:r>
            <w:r>
              <w:t xml:space="preserve">а </w:t>
            </w:r>
            <w:r w:rsidRPr="00A24071">
              <w:t xml:space="preserve"> </w:t>
            </w:r>
            <w:r>
              <w:t>в</w:t>
            </w:r>
            <w:proofErr w:type="gramEnd"/>
            <w:r>
              <w:t xml:space="preserve"> течение</w:t>
            </w:r>
            <w:r w:rsidRPr="00A24071">
              <w:t xml:space="preserve"> последних 5 лет, либо планиру</w:t>
            </w:r>
            <w:r>
              <w:t>ется</w:t>
            </w:r>
            <w:r w:rsidRPr="00A24071">
              <w:t xml:space="preserve"> защит</w:t>
            </w:r>
            <w:r>
              <w:t>а</w:t>
            </w:r>
            <w:r w:rsidRPr="00A24071">
              <w:t xml:space="preserve"> диссертаци</w:t>
            </w:r>
            <w:r>
              <w:t>и</w:t>
            </w:r>
            <w:r w:rsidRPr="00A24071">
              <w:t xml:space="preserve"> в ближайшие 6 месяцев. Предпочтение отдается </w:t>
            </w:r>
            <w:r>
              <w:t>гражданам Канады</w:t>
            </w:r>
            <w:r w:rsidRPr="00A24071">
              <w:t>.</w:t>
            </w:r>
          </w:p>
          <w:p w:rsidR="005666E6" w:rsidRPr="00A24071" w:rsidRDefault="005666E6" w:rsidP="005666E6">
            <w:pPr>
              <w:spacing w:before="120" w:after="0" w:line="240" w:lineRule="auto"/>
            </w:pPr>
            <w:r>
              <w:rPr>
                <w:i/>
              </w:rPr>
              <w:t>Условия участия</w:t>
            </w:r>
            <w:r w:rsidRPr="00A24071">
              <w:t xml:space="preserve"> – </w:t>
            </w:r>
            <w:r>
              <w:t>соискатель должен про</w:t>
            </w:r>
            <w:r w:rsidRPr="00A24071">
              <w:t>демонстр</w:t>
            </w:r>
            <w:r>
              <w:t>ировать</w:t>
            </w:r>
            <w:r w:rsidRPr="00A24071">
              <w:t xml:space="preserve"> способност</w:t>
            </w:r>
            <w:r>
              <w:t>ь</w:t>
            </w:r>
            <w:r w:rsidRPr="00A24071">
              <w:t xml:space="preserve"> к проведению оригинальных исследований высокого уровня в выбранном направлении.</w:t>
            </w:r>
          </w:p>
          <w:p w:rsidR="005666E6" w:rsidRPr="00A24071" w:rsidRDefault="005666E6" w:rsidP="005666E6">
            <w:pPr>
              <w:spacing w:before="120" w:after="0" w:line="240" w:lineRule="auto"/>
            </w:pPr>
            <w:r w:rsidRPr="00A24071">
              <w:rPr>
                <w:i/>
              </w:rPr>
              <w:t>Место проведения</w:t>
            </w:r>
            <w:r w:rsidRPr="00A24071">
              <w:t xml:space="preserve"> </w:t>
            </w:r>
            <w:r w:rsidRPr="00A24071">
              <w:rPr>
                <w:i/>
              </w:rPr>
              <w:t xml:space="preserve">исследований </w:t>
            </w:r>
            <w:r w:rsidRPr="00A24071">
              <w:t xml:space="preserve">– канадские институты, аккредитованные в программу. Победители зачисляются в штат </w:t>
            </w:r>
            <w:r w:rsidRPr="00A24071">
              <w:rPr>
                <w:lang w:val="en-US"/>
              </w:rPr>
              <w:t>NRC</w:t>
            </w:r>
            <w:r w:rsidRPr="00A24071">
              <w:t xml:space="preserve"> </w:t>
            </w:r>
            <w:r w:rsidRPr="00A24071">
              <w:lastRenderedPageBreak/>
              <w:t>на п</w:t>
            </w:r>
            <w:r w:rsidR="003F6534">
              <w:t xml:space="preserve">ериод выполнения исследований, </w:t>
            </w:r>
            <w:r w:rsidRPr="00A24071">
              <w:t>получают зарплату и другие льготы наравне с постоянными сотрудниками.</w:t>
            </w:r>
          </w:p>
          <w:p w:rsidR="005666E6" w:rsidRPr="00A24071" w:rsidRDefault="005666E6" w:rsidP="005666E6">
            <w:pPr>
              <w:spacing w:before="120" w:after="0" w:line="240" w:lineRule="auto"/>
            </w:pPr>
            <w:r w:rsidRPr="00A24071">
              <w:rPr>
                <w:i/>
              </w:rPr>
              <w:t>Финансирование</w:t>
            </w:r>
            <w:r w:rsidRPr="00A24071">
              <w:t xml:space="preserve"> – зарплата составляет СА$</w:t>
            </w:r>
            <w:r>
              <w:t xml:space="preserve"> 64 </w:t>
            </w:r>
            <w:r w:rsidRPr="00A24071">
              <w:t>437 в год, подлежит налогообложению и другим вычетам.</w:t>
            </w:r>
          </w:p>
          <w:p w:rsidR="005666E6" w:rsidRPr="00A24071" w:rsidRDefault="005666E6" w:rsidP="005666E6">
            <w:pPr>
              <w:spacing w:before="120" w:after="120" w:line="240" w:lineRule="auto"/>
            </w:pPr>
            <w:r w:rsidRPr="00A24071">
              <w:rPr>
                <w:i/>
              </w:rPr>
              <w:t>Требования для зарубежных участников</w:t>
            </w:r>
            <w:r w:rsidRPr="00A24071">
              <w:t xml:space="preserve"> – победа в конкурсе не предоставляет автоматически визу для долговременного пребывания в Канаде. Зарубежному исследователю необходимо оформить статус временного пребывания в Канаде и разрешение на работу. </w:t>
            </w:r>
          </w:p>
        </w:tc>
      </w:tr>
      <w:tr w:rsidR="005666E6" w:rsidRPr="00CB617D" w:rsidTr="00FB2E59">
        <w:tc>
          <w:tcPr>
            <w:tcW w:w="9640" w:type="dxa"/>
            <w:gridSpan w:val="2"/>
            <w:shd w:val="clear" w:color="auto" w:fill="C6D9F1" w:themeFill="text2" w:themeFillTint="33"/>
          </w:tcPr>
          <w:p w:rsidR="005666E6" w:rsidRPr="0016132B" w:rsidRDefault="005666E6" w:rsidP="00157513">
            <w:pPr>
              <w:spacing w:before="120" w:after="120" w:line="240" w:lineRule="auto"/>
              <w:jc w:val="center"/>
            </w:pPr>
            <w:r w:rsidRPr="00157513">
              <w:rPr>
                <w:rStyle w:val="affe"/>
              </w:rPr>
              <w:lastRenderedPageBreak/>
              <w:t>ИССЛЕДОВАТЕЛЬСКИЙ СОВЕТ КАНАДЫ ПО ЕСТЕСТВЕННЫМ И ИНЖЕНЕРНЫМ НАУКАМ</w:t>
            </w:r>
            <w:r w:rsidR="00DA6D4C">
              <w:rPr>
                <w:rStyle w:val="affe"/>
              </w:rPr>
              <w:t xml:space="preserve">                                                                                                                                                            </w:t>
            </w:r>
            <w:proofErr w:type="gramStart"/>
            <w:r w:rsidR="00DA6D4C">
              <w:rPr>
                <w:rStyle w:val="affe"/>
              </w:rPr>
              <w:t xml:space="preserve">   </w:t>
            </w:r>
            <w:r w:rsidRPr="00157513">
              <w:rPr>
                <w:rStyle w:val="affe"/>
              </w:rPr>
              <w:t>(</w:t>
            </w:r>
            <w:proofErr w:type="gramEnd"/>
            <w:r w:rsidRPr="00157513">
              <w:rPr>
                <w:rStyle w:val="affe"/>
              </w:rPr>
              <w:t>NATURAL SCIENCES AND ENGINEERING RESEARCH COUNCIL OF CANADA, NSERC)</w:t>
            </w:r>
            <w:r>
              <w:t xml:space="preserve"> </w:t>
            </w:r>
          </w:p>
          <w:p w:rsidR="005666E6" w:rsidRPr="0016132B" w:rsidRDefault="00556BB6" w:rsidP="00157513">
            <w:pPr>
              <w:spacing w:before="120" w:after="120" w:line="240" w:lineRule="auto"/>
              <w:jc w:val="center"/>
              <w:rPr>
                <w:rStyle w:val="affe"/>
              </w:rPr>
            </w:pPr>
            <w:hyperlink r:id="rId60" w:history="1">
              <w:r w:rsidR="005666E6" w:rsidRPr="00CB617D">
                <w:rPr>
                  <w:rStyle w:val="affe"/>
                  <w:lang w:val="en-US"/>
                </w:rPr>
                <w:t>http</w:t>
              </w:r>
              <w:r w:rsidR="005666E6" w:rsidRPr="0016132B">
                <w:rPr>
                  <w:rStyle w:val="affe"/>
                </w:rPr>
                <w:t>://</w:t>
              </w:r>
              <w:r w:rsidR="005666E6" w:rsidRPr="00CB617D">
                <w:rPr>
                  <w:rStyle w:val="affe"/>
                  <w:lang w:val="en-US"/>
                </w:rPr>
                <w:t>www</w:t>
              </w:r>
              <w:r w:rsidR="005666E6" w:rsidRPr="0016132B">
                <w:rPr>
                  <w:rStyle w:val="affe"/>
                </w:rPr>
                <w:t>.</w:t>
              </w:r>
              <w:r w:rsidR="005666E6" w:rsidRPr="00CB617D">
                <w:rPr>
                  <w:rStyle w:val="affe"/>
                  <w:lang w:val="en-US"/>
                </w:rPr>
                <w:t>nserc</w:t>
              </w:r>
              <w:r w:rsidR="005666E6" w:rsidRPr="0016132B">
                <w:rPr>
                  <w:rStyle w:val="affe"/>
                </w:rPr>
                <w:t>-</w:t>
              </w:r>
              <w:r w:rsidR="005666E6" w:rsidRPr="00CB617D">
                <w:rPr>
                  <w:rStyle w:val="affe"/>
                  <w:lang w:val="en-US"/>
                </w:rPr>
                <w:t>crsng</w:t>
              </w:r>
              <w:r w:rsidR="005666E6" w:rsidRPr="0016132B">
                <w:rPr>
                  <w:rStyle w:val="affe"/>
                </w:rPr>
                <w:t>.</w:t>
              </w:r>
              <w:r w:rsidR="005666E6" w:rsidRPr="00CB617D">
                <w:rPr>
                  <w:rStyle w:val="affe"/>
                  <w:lang w:val="en-US"/>
                </w:rPr>
                <w:t>gc</w:t>
              </w:r>
              <w:r w:rsidR="005666E6" w:rsidRPr="0016132B">
                <w:rPr>
                  <w:rStyle w:val="affe"/>
                </w:rPr>
                <w:t>.</w:t>
              </w:r>
              <w:r w:rsidR="005666E6" w:rsidRPr="00CB617D">
                <w:rPr>
                  <w:rStyle w:val="affe"/>
                  <w:lang w:val="en-US"/>
                </w:rPr>
                <w:t>ca</w:t>
              </w:r>
              <w:r w:rsidR="005666E6" w:rsidRPr="0016132B">
                <w:rPr>
                  <w:rStyle w:val="affe"/>
                </w:rPr>
                <w:t>/</w:t>
              </w:r>
              <w:r w:rsidR="005666E6" w:rsidRPr="00CB617D">
                <w:rPr>
                  <w:rStyle w:val="affe"/>
                  <w:lang w:val="en-US"/>
                </w:rPr>
                <w:t>index</w:t>
              </w:r>
              <w:r w:rsidR="005666E6" w:rsidRPr="0016132B">
                <w:rPr>
                  <w:rStyle w:val="affe"/>
                </w:rPr>
                <w:t>_</w:t>
              </w:r>
              <w:r w:rsidR="005666E6" w:rsidRPr="00CB617D">
                <w:rPr>
                  <w:rStyle w:val="affe"/>
                  <w:lang w:val="en-US"/>
                </w:rPr>
                <w:t>eng</w:t>
              </w:r>
              <w:r w:rsidR="005666E6" w:rsidRPr="0016132B">
                <w:rPr>
                  <w:rStyle w:val="affe"/>
                </w:rPr>
                <w:t>.</w:t>
              </w:r>
              <w:r w:rsidR="005666E6" w:rsidRPr="00CB617D">
                <w:rPr>
                  <w:rStyle w:val="affe"/>
                  <w:lang w:val="en-US"/>
                </w:rPr>
                <w:t>asp</w:t>
              </w:r>
            </w:hyperlink>
          </w:p>
        </w:tc>
      </w:tr>
      <w:tr w:rsidR="005666E6" w:rsidRPr="000C1AB5" w:rsidTr="003926C0">
        <w:tc>
          <w:tcPr>
            <w:tcW w:w="2411" w:type="dxa"/>
            <w:shd w:val="clear" w:color="auto" w:fill="auto"/>
          </w:tcPr>
          <w:p w:rsidR="005666E6" w:rsidRDefault="005666E6" w:rsidP="005666E6">
            <w:pPr>
              <w:spacing w:before="120" w:after="0" w:line="240" w:lineRule="auto"/>
            </w:pPr>
            <w:r w:rsidRPr="00A24071">
              <w:t>Гранты для</w:t>
            </w:r>
            <w:r w:rsidR="00396A1C">
              <w:t xml:space="preserve"> </w:t>
            </w:r>
            <w:proofErr w:type="gramStart"/>
            <w:r w:rsidRPr="00A24071">
              <w:t>студен</w:t>
            </w:r>
            <w:r w:rsidR="00396A1C">
              <w:t>-тов</w:t>
            </w:r>
            <w:proofErr w:type="gramEnd"/>
            <w:r w:rsidR="00396A1C">
              <w:t xml:space="preserve"> </w:t>
            </w:r>
            <w:r w:rsidRPr="00A24071">
              <w:t xml:space="preserve">старших курсов </w:t>
            </w:r>
            <w:r w:rsidR="00B42391">
              <w:t>у</w:t>
            </w:r>
            <w:r w:rsidRPr="00A24071">
              <w:t>ниверситетов, аспи</w:t>
            </w:r>
            <w:r w:rsidR="00396A1C">
              <w:t>-</w:t>
            </w:r>
            <w:r w:rsidRPr="00A24071">
              <w:t>рантов, про</w:t>
            </w:r>
            <w:r w:rsidR="00396A1C">
              <w:t>фессоров и научных с</w:t>
            </w:r>
            <w:r w:rsidRPr="00A24071">
              <w:t>отрудни</w:t>
            </w:r>
            <w:r w:rsidR="005E78C4">
              <w:t>-</w:t>
            </w:r>
            <w:r w:rsidRPr="00A24071">
              <w:t>ков</w:t>
            </w:r>
            <w:r>
              <w:t xml:space="preserve"> (Undergraduate</w:t>
            </w:r>
            <w:r w:rsidRPr="0063565D">
              <w:t xml:space="preserve">, </w:t>
            </w:r>
            <w:r>
              <w:rPr>
                <w:lang w:val="en-US"/>
              </w:rPr>
              <w:t>Post</w:t>
            </w:r>
            <w:r>
              <w:t>graduate</w:t>
            </w:r>
            <w:r w:rsidRPr="0063565D">
              <w:t xml:space="preserve">, </w:t>
            </w:r>
            <w:r>
              <w:rPr>
                <w:lang w:val="en-US"/>
              </w:rPr>
              <w:t>Postdoctoral</w:t>
            </w:r>
            <w:r w:rsidRPr="0063565D">
              <w:t xml:space="preserve"> Programs)</w:t>
            </w:r>
          </w:p>
          <w:p w:rsidR="005666E6" w:rsidRDefault="00556BB6" w:rsidP="005666E6">
            <w:pPr>
              <w:spacing w:before="120" w:after="0" w:line="240" w:lineRule="auto"/>
              <w:rPr>
                <w:color w:val="0000FF"/>
                <w:u w:val="single"/>
              </w:rPr>
            </w:pPr>
            <w:hyperlink r:id="rId61" w:history="1">
              <w:r w:rsidR="005666E6" w:rsidRPr="00A24071">
                <w:rPr>
                  <w:color w:val="0000FF"/>
                  <w:u w:val="single"/>
                  <w:lang w:val="en-US"/>
                </w:rPr>
                <w:t>http</w:t>
              </w:r>
              <w:r w:rsidR="005666E6" w:rsidRPr="00A24071">
                <w:rPr>
                  <w:color w:val="0000FF"/>
                  <w:u w:val="single"/>
                </w:rPr>
                <w:t>://</w:t>
              </w:r>
              <w:r w:rsidR="005666E6" w:rsidRPr="00A24071">
                <w:rPr>
                  <w:color w:val="0000FF"/>
                  <w:u w:val="single"/>
                  <w:lang w:val="en-US"/>
                </w:rPr>
                <w:t>www</w:t>
              </w:r>
              <w:r w:rsidR="005666E6" w:rsidRPr="00A24071">
                <w:rPr>
                  <w:color w:val="0000FF"/>
                  <w:u w:val="single"/>
                </w:rPr>
                <w:t>.</w:t>
              </w:r>
              <w:r w:rsidR="005666E6" w:rsidRPr="00A24071">
                <w:rPr>
                  <w:color w:val="0000FF"/>
                  <w:u w:val="single"/>
                  <w:lang w:val="en-US"/>
                </w:rPr>
                <w:t>nserc</w:t>
              </w:r>
              <w:r w:rsidR="005666E6" w:rsidRPr="00A24071">
                <w:rPr>
                  <w:color w:val="0000FF"/>
                  <w:u w:val="single"/>
                </w:rPr>
                <w:t>-</w:t>
              </w:r>
              <w:r w:rsidR="005666E6" w:rsidRPr="00A24071">
                <w:rPr>
                  <w:color w:val="0000FF"/>
                  <w:u w:val="single"/>
                  <w:lang w:val="en-US"/>
                </w:rPr>
                <w:t>crsng</w:t>
              </w:r>
              <w:r w:rsidR="005666E6" w:rsidRPr="00A24071">
                <w:rPr>
                  <w:color w:val="0000FF"/>
                  <w:u w:val="single"/>
                </w:rPr>
                <w:t>.</w:t>
              </w:r>
              <w:r w:rsidR="005666E6" w:rsidRPr="00A24071">
                <w:rPr>
                  <w:color w:val="0000FF"/>
                  <w:u w:val="single"/>
                  <w:lang w:val="en-US"/>
                </w:rPr>
                <w:t>gc</w:t>
              </w:r>
              <w:r w:rsidR="005666E6" w:rsidRPr="00A24071">
                <w:rPr>
                  <w:color w:val="0000FF"/>
                  <w:u w:val="single"/>
                </w:rPr>
                <w:t>.</w:t>
              </w:r>
              <w:r w:rsidR="005666E6" w:rsidRPr="00A24071">
                <w:rPr>
                  <w:color w:val="0000FF"/>
                  <w:u w:val="single"/>
                  <w:lang w:val="en-US"/>
                </w:rPr>
                <w:t>ca</w:t>
              </w:r>
            </w:hyperlink>
          </w:p>
          <w:p w:rsidR="005666E6" w:rsidRPr="0063565D" w:rsidRDefault="005666E6" w:rsidP="003926C0">
            <w:pPr>
              <w:spacing w:after="120" w:line="240" w:lineRule="auto"/>
            </w:pPr>
            <w:r w:rsidRPr="00CB617D">
              <w:rPr>
                <w:sz w:val="20"/>
                <w:szCs w:val="20"/>
              </w:rPr>
              <w:t>Дата обращения: 23.12.2016</w:t>
            </w:r>
          </w:p>
        </w:tc>
        <w:tc>
          <w:tcPr>
            <w:tcW w:w="7229" w:type="dxa"/>
            <w:shd w:val="clear" w:color="auto" w:fill="auto"/>
          </w:tcPr>
          <w:p w:rsidR="005666E6" w:rsidRPr="00A24071" w:rsidRDefault="005666E6" w:rsidP="005666E6">
            <w:pPr>
              <w:spacing w:before="120" w:after="0" w:line="240" w:lineRule="auto"/>
            </w:pPr>
            <w:r w:rsidRPr="00A24071">
              <w:rPr>
                <w:i/>
              </w:rPr>
              <w:t xml:space="preserve">Цель – </w:t>
            </w:r>
            <w:r w:rsidRPr="00A24071">
              <w:t>получение практических навыков научно-исследовательской работы, знакомство с культурой, языком и системой организации университетской науки.</w:t>
            </w:r>
          </w:p>
          <w:p w:rsidR="005666E6" w:rsidRDefault="005666E6" w:rsidP="005666E6">
            <w:pPr>
              <w:spacing w:before="120" w:after="0" w:line="240" w:lineRule="auto"/>
            </w:pPr>
            <w:r w:rsidRPr="00A24071">
              <w:rPr>
                <w:i/>
              </w:rPr>
              <w:t>Области исследований</w:t>
            </w:r>
            <w:r w:rsidRPr="00A24071">
              <w:t xml:space="preserve"> – все дисциплины естественных и технических наук.</w:t>
            </w:r>
          </w:p>
          <w:p w:rsidR="005666E6" w:rsidRPr="00A24071" w:rsidRDefault="005666E6" w:rsidP="005666E6">
            <w:pPr>
              <w:spacing w:before="120" w:after="0" w:line="240" w:lineRule="auto"/>
            </w:pPr>
            <w:r w:rsidRPr="00A24071">
              <w:rPr>
                <w:i/>
              </w:rPr>
              <w:t xml:space="preserve">Участники </w:t>
            </w:r>
            <w:r w:rsidRPr="00A24071">
              <w:t>– студенты старших курсов университетов, аспиранты, профессора и научные сотрудники любой страны.</w:t>
            </w:r>
          </w:p>
          <w:p w:rsidR="005666E6" w:rsidRPr="00A24071" w:rsidRDefault="005666E6" w:rsidP="005666E6">
            <w:pPr>
              <w:spacing w:before="120" w:after="0" w:line="240" w:lineRule="auto"/>
            </w:pPr>
            <w:r w:rsidRPr="00A24071">
              <w:rPr>
                <w:i/>
              </w:rPr>
              <w:t>Ограничения</w:t>
            </w:r>
            <w:r w:rsidRPr="00A24071">
              <w:t xml:space="preserve"> – 2/3 грантов выделяется гражданам или постоянным жителям Канады.</w:t>
            </w:r>
          </w:p>
          <w:p w:rsidR="005666E6" w:rsidRPr="00A24071" w:rsidRDefault="005666E6" w:rsidP="006F6CEB">
            <w:pPr>
              <w:spacing w:after="0" w:line="240" w:lineRule="auto"/>
            </w:pPr>
          </w:p>
        </w:tc>
      </w:tr>
      <w:tr w:rsidR="005666E6" w:rsidRPr="000C1AB5" w:rsidTr="003926C0">
        <w:tc>
          <w:tcPr>
            <w:tcW w:w="2411" w:type="dxa"/>
            <w:shd w:val="clear" w:color="auto" w:fill="auto"/>
          </w:tcPr>
          <w:p w:rsidR="005666E6" w:rsidRPr="005666E6" w:rsidRDefault="005666E6" w:rsidP="005666E6">
            <w:pPr>
              <w:spacing w:before="120" w:after="0" w:line="240" w:lineRule="auto"/>
              <w:rPr>
                <w:lang w:val="en-US"/>
              </w:rPr>
            </w:pPr>
            <w:r w:rsidRPr="00A24071">
              <w:t>Программа</w:t>
            </w:r>
            <w:r w:rsidRPr="00A24071">
              <w:rPr>
                <w:lang w:val="en-US"/>
              </w:rPr>
              <w:t xml:space="preserve"> </w:t>
            </w:r>
            <w:r w:rsidRPr="00A24071">
              <w:t>совместных</w:t>
            </w:r>
            <w:r w:rsidRPr="00A24071">
              <w:rPr>
                <w:lang w:val="en-US"/>
              </w:rPr>
              <w:t xml:space="preserve"> </w:t>
            </w:r>
            <w:r w:rsidRPr="00A24071">
              <w:t>исследований</w:t>
            </w:r>
            <w:r w:rsidRPr="00A24071">
              <w:rPr>
                <w:lang w:val="en-US"/>
              </w:rPr>
              <w:t xml:space="preserve"> </w:t>
            </w:r>
            <w:r w:rsidRPr="00A24071">
              <w:t>и</w:t>
            </w:r>
            <w:r w:rsidRPr="00A24071">
              <w:rPr>
                <w:lang w:val="en-US"/>
              </w:rPr>
              <w:t xml:space="preserve"> </w:t>
            </w:r>
            <w:r w:rsidRPr="00A24071">
              <w:t>обучения</w:t>
            </w:r>
            <w:r w:rsidRPr="00A24071">
              <w:rPr>
                <w:lang w:val="en-US"/>
              </w:rPr>
              <w:t xml:space="preserve"> (Collaborative Research and Training Experience Program, CREATE Program)</w:t>
            </w:r>
          </w:p>
          <w:p w:rsidR="005666E6" w:rsidRPr="0016132B" w:rsidRDefault="00556BB6" w:rsidP="005666E6">
            <w:pPr>
              <w:spacing w:before="120" w:after="0" w:line="240" w:lineRule="auto"/>
              <w:rPr>
                <w:color w:val="0000FF"/>
                <w:u w:val="single"/>
                <w:lang w:val="en-US"/>
              </w:rPr>
            </w:pPr>
            <w:hyperlink r:id="rId62" w:history="1">
              <w:r w:rsidR="005666E6" w:rsidRPr="001F1E66">
                <w:rPr>
                  <w:rStyle w:val="afb"/>
                  <w:lang w:val="en-US"/>
                </w:rPr>
                <w:t>http</w:t>
              </w:r>
              <w:r w:rsidR="005666E6" w:rsidRPr="0016132B">
                <w:rPr>
                  <w:rStyle w:val="afb"/>
                  <w:lang w:val="en-US"/>
                </w:rPr>
                <w:t>://</w:t>
              </w:r>
              <w:r w:rsidR="005666E6" w:rsidRPr="001F1E66">
                <w:rPr>
                  <w:rStyle w:val="afb"/>
                  <w:lang w:val="en-US"/>
                </w:rPr>
                <w:t>www</w:t>
              </w:r>
              <w:r w:rsidR="005666E6" w:rsidRPr="0016132B">
                <w:rPr>
                  <w:rStyle w:val="afb"/>
                  <w:lang w:val="en-US"/>
                </w:rPr>
                <w:t>.</w:t>
              </w:r>
              <w:r w:rsidR="005666E6" w:rsidRPr="001F1E66">
                <w:rPr>
                  <w:rStyle w:val="afb"/>
                  <w:lang w:val="en-US"/>
                </w:rPr>
                <w:t>nserc</w:t>
              </w:r>
              <w:r w:rsidR="005666E6" w:rsidRPr="0016132B">
                <w:rPr>
                  <w:rStyle w:val="afb"/>
                  <w:lang w:val="en-US"/>
                </w:rPr>
                <w:t>-</w:t>
              </w:r>
              <w:r w:rsidR="005666E6" w:rsidRPr="001F1E66">
                <w:rPr>
                  <w:rStyle w:val="afb"/>
                  <w:lang w:val="en-US"/>
                </w:rPr>
                <w:t>crsng</w:t>
              </w:r>
              <w:r w:rsidR="005666E6" w:rsidRPr="0016132B">
                <w:rPr>
                  <w:rStyle w:val="afb"/>
                  <w:lang w:val="en-US"/>
                </w:rPr>
                <w:t>.</w:t>
              </w:r>
              <w:r w:rsidR="005666E6" w:rsidRPr="001F1E66">
                <w:rPr>
                  <w:rStyle w:val="afb"/>
                  <w:lang w:val="en-US"/>
                </w:rPr>
                <w:t>gc</w:t>
              </w:r>
              <w:r w:rsidR="005666E6" w:rsidRPr="0016132B">
                <w:rPr>
                  <w:rStyle w:val="afb"/>
                  <w:lang w:val="en-US"/>
                </w:rPr>
                <w:t>.</w:t>
              </w:r>
              <w:r w:rsidR="005666E6" w:rsidRPr="001F1E66">
                <w:rPr>
                  <w:rStyle w:val="afb"/>
                  <w:lang w:val="en-US"/>
                </w:rPr>
                <w:t>ca</w:t>
              </w:r>
              <w:r w:rsidR="005666E6" w:rsidRPr="0016132B">
                <w:rPr>
                  <w:rStyle w:val="afb"/>
                  <w:lang w:val="en-US"/>
                </w:rPr>
                <w:t>/</w:t>
              </w:r>
              <w:r w:rsidR="005666E6" w:rsidRPr="001F1E66">
                <w:rPr>
                  <w:rStyle w:val="afb"/>
                  <w:lang w:val="en-US"/>
                </w:rPr>
                <w:t>Professors</w:t>
              </w:r>
              <w:r w:rsidR="005666E6" w:rsidRPr="0016132B">
                <w:rPr>
                  <w:rStyle w:val="afb"/>
                  <w:lang w:val="en-US"/>
                </w:rPr>
                <w:t>-</w:t>
              </w:r>
              <w:r w:rsidR="005666E6" w:rsidRPr="001F1E66">
                <w:rPr>
                  <w:rStyle w:val="afb"/>
                  <w:lang w:val="en-US"/>
                </w:rPr>
                <w:t>Professeurs</w:t>
              </w:r>
              <w:r w:rsidR="005666E6" w:rsidRPr="0016132B">
                <w:rPr>
                  <w:rStyle w:val="afb"/>
                  <w:lang w:val="en-US"/>
                </w:rPr>
                <w:t>/</w:t>
              </w:r>
              <w:r w:rsidR="005666E6" w:rsidRPr="001F1E66">
                <w:rPr>
                  <w:rStyle w:val="afb"/>
                  <w:lang w:val="en-US"/>
                </w:rPr>
                <w:t>Grants</w:t>
              </w:r>
              <w:r w:rsidR="005666E6" w:rsidRPr="0016132B">
                <w:rPr>
                  <w:rStyle w:val="afb"/>
                  <w:lang w:val="en-US"/>
                </w:rPr>
                <w:t>-</w:t>
              </w:r>
              <w:r w:rsidR="005666E6" w:rsidRPr="001F1E66">
                <w:rPr>
                  <w:rStyle w:val="afb"/>
                  <w:lang w:val="en-US"/>
                </w:rPr>
                <w:t>Subs</w:t>
              </w:r>
              <w:r w:rsidR="005666E6" w:rsidRPr="0016132B">
                <w:rPr>
                  <w:rStyle w:val="afb"/>
                  <w:lang w:val="en-US"/>
                </w:rPr>
                <w:t>/</w:t>
              </w:r>
              <w:r w:rsidR="005666E6" w:rsidRPr="001F1E66">
                <w:rPr>
                  <w:rStyle w:val="afb"/>
                  <w:lang w:val="en-US"/>
                </w:rPr>
                <w:t>CREATE</w:t>
              </w:r>
              <w:r w:rsidR="005666E6" w:rsidRPr="0016132B">
                <w:rPr>
                  <w:rStyle w:val="afb"/>
                  <w:lang w:val="en-US"/>
                </w:rPr>
                <w:t>-</w:t>
              </w:r>
              <w:r w:rsidR="005666E6" w:rsidRPr="001F1E66">
                <w:rPr>
                  <w:rStyle w:val="afb"/>
                  <w:lang w:val="en-US"/>
                </w:rPr>
                <w:t>FONCER</w:t>
              </w:r>
              <w:r w:rsidR="005666E6" w:rsidRPr="0016132B">
                <w:rPr>
                  <w:rStyle w:val="afb"/>
                  <w:lang w:val="en-US"/>
                </w:rPr>
                <w:t>_</w:t>
              </w:r>
              <w:r w:rsidR="005666E6" w:rsidRPr="001F1E66">
                <w:rPr>
                  <w:rStyle w:val="afb"/>
                  <w:lang w:val="en-US"/>
                </w:rPr>
                <w:t>eng</w:t>
              </w:r>
              <w:r w:rsidR="005666E6" w:rsidRPr="0016132B">
                <w:rPr>
                  <w:rStyle w:val="afb"/>
                  <w:lang w:val="en-US"/>
                </w:rPr>
                <w:t>.</w:t>
              </w:r>
              <w:r w:rsidR="005666E6" w:rsidRPr="001F1E66">
                <w:rPr>
                  <w:rStyle w:val="afb"/>
                  <w:lang w:val="en-US"/>
                </w:rPr>
                <w:t>asp</w:t>
              </w:r>
            </w:hyperlink>
          </w:p>
          <w:p w:rsidR="005666E6" w:rsidRPr="005666E6" w:rsidRDefault="005666E6" w:rsidP="006F6CEB">
            <w:pPr>
              <w:spacing w:after="0" w:line="240" w:lineRule="auto"/>
            </w:pPr>
            <w:r w:rsidRPr="00CB617D">
              <w:rPr>
                <w:sz w:val="20"/>
                <w:szCs w:val="20"/>
              </w:rPr>
              <w:t>Дата обращения: 23.12.2016</w:t>
            </w:r>
          </w:p>
        </w:tc>
        <w:tc>
          <w:tcPr>
            <w:tcW w:w="7229" w:type="dxa"/>
            <w:shd w:val="clear" w:color="auto" w:fill="auto"/>
          </w:tcPr>
          <w:p w:rsidR="005666E6" w:rsidRPr="00A24071" w:rsidRDefault="005666E6" w:rsidP="005666E6">
            <w:pPr>
              <w:spacing w:before="120" w:after="0" w:line="240" w:lineRule="auto"/>
              <w:rPr>
                <w:i/>
              </w:rPr>
            </w:pPr>
            <w:r w:rsidRPr="00A24071">
              <w:rPr>
                <w:i/>
              </w:rPr>
              <w:t>Цели:</w:t>
            </w:r>
          </w:p>
          <w:p w:rsidR="005666E6" w:rsidRPr="00A24071" w:rsidRDefault="005666E6" w:rsidP="00C153A4">
            <w:pPr>
              <w:numPr>
                <w:ilvl w:val="0"/>
                <w:numId w:val="65"/>
              </w:numPr>
              <w:spacing w:after="0" w:line="240" w:lineRule="auto"/>
              <w:ind w:left="317" w:hanging="283"/>
              <w:contextualSpacing/>
            </w:pPr>
            <w:r w:rsidRPr="00A24071">
              <w:t>поддержка инновационных программ обучения выпускников вузов и научных сотрудников Канады и других стран, направленных на решение значимых междисциплинарных научных проблем, связанных с научно-исследовательскими приоритетами Канады;</w:t>
            </w:r>
          </w:p>
          <w:p w:rsidR="005666E6" w:rsidRPr="00A24071" w:rsidRDefault="005666E6" w:rsidP="00C153A4">
            <w:pPr>
              <w:numPr>
                <w:ilvl w:val="0"/>
                <w:numId w:val="65"/>
              </w:numPr>
              <w:spacing w:after="0" w:line="240" w:lineRule="auto"/>
              <w:ind w:left="317" w:hanging="283"/>
              <w:contextualSpacing/>
            </w:pPr>
            <w:r w:rsidRPr="00A24071">
              <w:t>подготовка компетентных кадров для работы в промышленности, госуправлении, академическом секторе Канады;</w:t>
            </w:r>
          </w:p>
          <w:p w:rsidR="005666E6" w:rsidRPr="00A24071" w:rsidRDefault="005666E6" w:rsidP="00C153A4">
            <w:pPr>
              <w:numPr>
                <w:ilvl w:val="0"/>
                <w:numId w:val="65"/>
              </w:numPr>
              <w:spacing w:after="0" w:line="240" w:lineRule="auto"/>
              <w:ind w:left="317" w:hanging="283"/>
              <w:contextualSpacing/>
            </w:pPr>
            <w:r w:rsidRPr="00A24071">
              <w:t xml:space="preserve">международная и </w:t>
            </w:r>
            <w:proofErr w:type="gramStart"/>
            <w:r w:rsidRPr="00A24071">
              <w:t>межсекторальная  мобильность</w:t>
            </w:r>
            <w:proofErr w:type="gramEnd"/>
            <w:r w:rsidRPr="00A24071">
              <w:t xml:space="preserve"> кадров.</w:t>
            </w:r>
          </w:p>
          <w:p w:rsidR="005666E6" w:rsidRDefault="005666E6" w:rsidP="005666E6">
            <w:pPr>
              <w:spacing w:before="120" w:after="0" w:line="240" w:lineRule="auto"/>
            </w:pPr>
            <w:r w:rsidRPr="00A24071">
              <w:rPr>
                <w:i/>
              </w:rPr>
              <w:t>Области</w:t>
            </w:r>
            <w:r w:rsidRPr="0063565D">
              <w:rPr>
                <w:i/>
              </w:rPr>
              <w:t xml:space="preserve"> </w:t>
            </w:r>
            <w:r>
              <w:rPr>
                <w:i/>
              </w:rPr>
              <w:t>исследований</w:t>
            </w:r>
            <w:r w:rsidRPr="00A24071">
              <w:t xml:space="preserve">: </w:t>
            </w:r>
          </w:p>
          <w:p w:rsidR="005666E6" w:rsidRDefault="005666E6" w:rsidP="00C153A4">
            <w:pPr>
              <w:numPr>
                <w:ilvl w:val="0"/>
                <w:numId w:val="65"/>
              </w:numPr>
              <w:spacing w:after="0" w:line="240" w:lineRule="auto"/>
              <w:ind w:left="317" w:hanging="283"/>
              <w:contextualSpacing/>
            </w:pPr>
            <w:r>
              <w:t>ИКТ;</w:t>
            </w:r>
          </w:p>
          <w:p w:rsidR="005666E6" w:rsidRDefault="005666E6" w:rsidP="00C153A4">
            <w:pPr>
              <w:numPr>
                <w:ilvl w:val="0"/>
                <w:numId w:val="65"/>
              </w:numPr>
              <w:spacing w:after="0" w:line="240" w:lineRule="auto"/>
              <w:ind w:left="317" w:hanging="283"/>
              <w:contextualSpacing/>
            </w:pPr>
            <w:r>
              <w:t>окружающая среда;</w:t>
            </w:r>
          </w:p>
          <w:p w:rsidR="005666E6" w:rsidRDefault="005666E6" w:rsidP="00C153A4">
            <w:pPr>
              <w:numPr>
                <w:ilvl w:val="0"/>
                <w:numId w:val="65"/>
              </w:numPr>
              <w:spacing w:after="0" w:line="240" w:lineRule="auto"/>
              <w:ind w:left="317" w:hanging="283"/>
              <w:contextualSpacing/>
            </w:pPr>
            <w:r w:rsidRPr="00A24071">
              <w:t>природные ресурсы и энергетика</w:t>
            </w:r>
            <w:r>
              <w:t>;</w:t>
            </w:r>
          </w:p>
          <w:p w:rsidR="005666E6" w:rsidRPr="00A24071" w:rsidRDefault="005666E6" w:rsidP="00C153A4">
            <w:pPr>
              <w:numPr>
                <w:ilvl w:val="0"/>
                <w:numId w:val="65"/>
              </w:numPr>
              <w:spacing w:after="0" w:line="240" w:lineRule="auto"/>
              <w:ind w:left="317" w:hanging="283"/>
              <w:contextualSpacing/>
            </w:pPr>
            <w:r w:rsidRPr="00A24071">
              <w:t>промышленное производство.</w:t>
            </w:r>
          </w:p>
          <w:p w:rsidR="005666E6" w:rsidRPr="00A24071" w:rsidRDefault="005666E6" w:rsidP="005666E6">
            <w:pPr>
              <w:spacing w:before="120" w:after="0" w:line="240" w:lineRule="auto"/>
            </w:pPr>
            <w:r w:rsidRPr="00A24071">
              <w:rPr>
                <w:i/>
              </w:rPr>
              <w:t>Продолжительность проектов</w:t>
            </w:r>
            <w:r w:rsidRPr="00A24071">
              <w:t>: до 6 лет.</w:t>
            </w:r>
          </w:p>
          <w:p w:rsidR="005666E6" w:rsidRDefault="005666E6" w:rsidP="005666E6">
            <w:pPr>
              <w:spacing w:before="120" w:after="0" w:line="240" w:lineRule="auto"/>
            </w:pPr>
            <w:r w:rsidRPr="00A24071">
              <w:rPr>
                <w:i/>
              </w:rPr>
              <w:t>Финансирование:</w:t>
            </w:r>
            <w:r w:rsidRPr="00A24071">
              <w:t xml:space="preserve"> </w:t>
            </w:r>
          </w:p>
          <w:p w:rsidR="005666E6" w:rsidRDefault="005666E6" w:rsidP="00C153A4">
            <w:pPr>
              <w:numPr>
                <w:ilvl w:val="0"/>
                <w:numId w:val="65"/>
              </w:numPr>
              <w:spacing w:after="0" w:line="240" w:lineRule="auto"/>
              <w:ind w:left="317" w:hanging="283"/>
              <w:contextualSpacing/>
            </w:pPr>
            <w:r w:rsidRPr="00A24071">
              <w:t>до СА$</w:t>
            </w:r>
            <w:r>
              <w:t xml:space="preserve"> 150 </w:t>
            </w:r>
            <w:r w:rsidRPr="00A24071">
              <w:t xml:space="preserve">000 – в первый год реализации проекта; </w:t>
            </w:r>
          </w:p>
          <w:p w:rsidR="005666E6" w:rsidRDefault="005666E6" w:rsidP="00C153A4">
            <w:pPr>
              <w:numPr>
                <w:ilvl w:val="0"/>
                <w:numId w:val="65"/>
              </w:numPr>
              <w:spacing w:after="0" w:line="240" w:lineRule="auto"/>
              <w:ind w:left="317" w:hanging="283"/>
              <w:contextualSpacing/>
            </w:pPr>
            <w:r>
              <w:t xml:space="preserve">до СА$ 300 </w:t>
            </w:r>
            <w:r w:rsidRPr="00A24071">
              <w:t xml:space="preserve">000 – в течение последующих 5 </w:t>
            </w:r>
            <w:r>
              <w:t>лет;</w:t>
            </w:r>
          </w:p>
          <w:p w:rsidR="005666E6" w:rsidRPr="00A24071" w:rsidRDefault="005666E6" w:rsidP="005666E6">
            <w:pPr>
              <w:numPr>
                <w:ilvl w:val="0"/>
                <w:numId w:val="65"/>
              </w:numPr>
              <w:spacing w:after="120" w:line="240" w:lineRule="auto"/>
              <w:ind w:left="318" w:hanging="284"/>
            </w:pPr>
            <w:r>
              <w:t>м</w:t>
            </w:r>
            <w:r w:rsidRPr="00A24071">
              <w:t>аксимум СА$</w:t>
            </w:r>
            <w:r>
              <w:t xml:space="preserve"> 1,</w:t>
            </w:r>
            <w:r w:rsidRPr="00A24071">
              <w:t>65</w:t>
            </w:r>
            <w:r>
              <w:t xml:space="preserve"> млн</w:t>
            </w:r>
            <w:r w:rsidRPr="00A24071">
              <w:t xml:space="preserve"> – за 6 лет.</w:t>
            </w:r>
          </w:p>
        </w:tc>
      </w:tr>
      <w:tr w:rsidR="005666E6" w:rsidRPr="000C1AB5" w:rsidTr="003926C0">
        <w:tc>
          <w:tcPr>
            <w:tcW w:w="2411" w:type="dxa"/>
            <w:shd w:val="clear" w:color="auto" w:fill="auto"/>
          </w:tcPr>
          <w:p w:rsidR="005666E6" w:rsidRPr="005666E6" w:rsidRDefault="005666E6" w:rsidP="005666E6">
            <w:pPr>
              <w:spacing w:before="120" w:after="0" w:line="240" w:lineRule="auto"/>
              <w:rPr>
                <w:lang w:val="en-US"/>
              </w:rPr>
            </w:pPr>
            <w:r w:rsidRPr="00A24071">
              <w:lastRenderedPageBreak/>
              <w:t>Программа, дополняющая программу обучения за рубежом им</w:t>
            </w:r>
            <w:r>
              <w:t>.</w:t>
            </w:r>
            <w:r w:rsidRPr="00A24071">
              <w:t xml:space="preserve"> Майкла</w:t>
            </w:r>
            <w:r w:rsidRPr="00292BE4">
              <w:rPr>
                <w:lang w:val="en-US"/>
              </w:rPr>
              <w:t xml:space="preserve"> </w:t>
            </w:r>
            <w:r w:rsidRPr="00A24071">
              <w:t>Смита</w:t>
            </w:r>
            <w:r w:rsidRPr="00292BE4">
              <w:rPr>
                <w:lang w:val="en-US"/>
              </w:rPr>
              <w:t xml:space="preserve"> (Canada Graduate Scholarships – Michael Smith Foreign Study Supplements Program)</w:t>
            </w:r>
          </w:p>
          <w:p w:rsidR="005666E6" w:rsidRPr="0016132B" w:rsidRDefault="00556BB6" w:rsidP="005666E6">
            <w:pPr>
              <w:spacing w:before="120" w:after="0" w:line="240" w:lineRule="auto"/>
              <w:rPr>
                <w:color w:val="0000FF"/>
                <w:u w:val="single"/>
                <w:lang w:val="en-US"/>
              </w:rPr>
            </w:pPr>
            <w:hyperlink r:id="rId63" w:history="1">
              <w:r w:rsidR="005666E6" w:rsidRPr="001F1E66">
                <w:rPr>
                  <w:rStyle w:val="afb"/>
                  <w:lang w:val="en-US"/>
                </w:rPr>
                <w:t>http</w:t>
              </w:r>
              <w:r w:rsidR="005666E6" w:rsidRPr="0016132B">
                <w:rPr>
                  <w:rStyle w:val="afb"/>
                  <w:lang w:val="en-US"/>
                </w:rPr>
                <w:t>://</w:t>
              </w:r>
              <w:r w:rsidR="005666E6" w:rsidRPr="001F1E66">
                <w:rPr>
                  <w:rStyle w:val="afb"/>
                  <w:lang w:val="en-US"/>
                </w:rPr>
                <w:t>www</w:t>
              </w:r>
              <w:r w:rsidR="005666E6" w:rsidRPr="0016132B">
                <w:rPr>
                  <w:rStyle w:val="afb"/>
                  <w:lang w:val="en-US"/>
                </w:rPr>
                <w:t>.</w:t>
              </w:r>
              <w:r w:rsidR="005666E6" w:rsidRPr="001F1E66">
                <w:rPr>
                  <w:rStyle w:val="afb"/>
                  <w:lang w:val="en-US"/>
                </w:rPr>
                <w:t>nserc</w:t>
              </w:r>
              <w:r w:rsidR="005666E6" w:rsidRPr="0016132B">
                <w:rPr>
                  <w:rStyle w:val="afb"/>
                  <w:lang w:val="en-US"/>
                </w:rPr>
                <w:t>-</w:t>
              </w:r>
              <w:r w:rsidR="005666E6" w:rsidRPr="001F1E66">
                <w:rPr>
                  <w:rStyle w:val="afb"/>
                  <w:lang w:val="en-US"/>
                </w:rPr>
                <w:t>crsng</w:t>
              </w:r>
              <w:r w:rsidR="005666E6" w:rsidRPr="0016132B">
                <w:rPr>
                  <w:rStyle w:val="afb"/>
                  <w:lang w:val="en-US"/>
                </w:rPr>
                <w:t>.</w:t>
              </w:r>
              <w:r w:rsidR="005666E6" w:rsidRPr="001F1E66">
                <w:rPr>
                  <w:rStyle w:val="afb"/>
                  <w:lang w:val="en-US"/>
                </w:rPr>
                <w:t>gc</w:t>
              </w:r>
              <w:r w:rsidR="005666E6" w:rsidRPr="0016132B">
                <w:rPr>
                  <w:rStyle w:val="afb"/>
                  <w:lang w:val="en-US"/>
                </w:rPr>
                <w:t>.</w:t>
              </w:r>
              <w:r w:rsidR="005666E6" w:rsidRPr="001F1E66">
                <w:rPr>
                  <w:rStyle w:val="afb"/>
                  <w:lang w:val="en-US"/>
                </w:rPr>
                <w:t>ca</w:t>
              </w:r>
              <w:r w:rsidR="005666E6" w:rsidRPr="0016132B">
                <w:rPr>
                  <w:rStyle w:val="afb"/>
                  <w:lang w:val="en-US"/>
                </w:rPr>
                <w:t>/</w:t>
              </w:r>
              <w:r w:rsidR="005666E6" w:rsidRPr="001F1E66">
                <w:rPr>
                  <w:rStyle w:val="afb"/>
                  <w:lang w:val="en-US"/>
                </w:rPr>
                <w:t>Students</w:t>
              </w:r>
              <w:r w:rsidR="005666E6" w:rsidRPr="0016132B">
                <w:rPr>
                  <w:rStyle w:val="afb"/>
                  <w:lang w:val="en-US"/>
                </w:rPr>
                <w:t>-</w:t>
              </w:r>
              <w:r w:rsidR="005666E6" w:rsidRPr="001F1E66">
                <w:rPr>
                  <w:rStyle w:val="afb"/>
                  <w:lang w:val="en-US"/>
                </w:rPr>
                <w:t>Etudiants</w:t>
              </w:r>
              <w:r w:rsidR="005666E6" w:rsidRPr="0016132B">
                <w:rPr>
                  <w:rStyle w:val="afb"/>
                  <w:lang w:val="en-US"/>
                </w:rPr>
                <w:t>/</w:t>
              </w:r>
              <w:r w:rsidR="005666E6" w:rsidRPr="001F1E66">
                <w:rPr>
                  <w:rStyle w:val="afb"/>
                  <w:lang w:val="en-US"/>
                </w:rPr>
                <w:t>PG</w:t>
              </w:r>
              <w:r w:rsidR="005666E6" w:rsidRPr="0016132B">
                <w:rPr>
                  <w:rStyle w:val="afb"/>
                  <w:lang w:val="en-US"/>
                </w:rPr>
                <w:t>-</w:t>
              </w:r>
              <w:r w:rsidR="005666E6" w:rsidRPr="001F1E66">
                <w:rPr>
                  <w:rStyle w:val="afb"/>
                  <w:lang w:val="en-US"/>
                </w:rPr>
                <w:t>CS</w:t>
              </w:r>
              <w:r w:rsidR="005666E6" w:rsidRPr="0016132B">
                <w:rPr>
                  <w:rStyle w:val="afb"/>
                  <w:lang w:val="en-US"/>
                </w:rPr>
                <w:t>/</w:t>
              </w:r>
              <w:r w:rsidR="005666E6" w:rsidRPr="001F1E66">
                <w:rPr>
                  <w:rStyle w:val="afb"/>
                  <w:lang w:val="en-US"/>
                </w:rPr>
                <w:t>CGSForeignStudy</w:t>
              </w:r>
              <w:r w:rsidR="005666E6" w:rsidRPr="0016132B">
                <w:rPr>
                  <w:rStyle w:val="afb"/>
                  <w:lang w:val="en-US"/>
                </w:rPr>
                <w:t>-</w:t>
              </w:r>
              <w:r w:rsidR="005666E6" w:rsidRPr="001F1E66">
                <w:rPr>
                  <w:rStyle w:val="afb"/>
                  <w:lang w:val="en-US"/>
                </w:rPr>
                <w:t>BESCEtudeEtranger</w:t>
              </w:r>
              <w:r w:rsidR="005666E6" w:rsidRPr="0016132B">
                <w:rPr>
                  <w:rStyle w:val="afb"/>
                  <w:lang w:val="en-US"/>
                </w:rPr>
                <w:t>_</w:t>
              </w:r>
              <w:r w:rsidR="005666E6" w:rsidRPr="001F1E66">
                <w:rPr>
                  <w:rStyle w:val="afb"/>
                  <w:lang w:val="en-US"/>
                </w:rPr>
                <w:t>eng</w:t>
              </w:r>
              <w:r w:rsidR="005666E6" w:rsidRPr="0016132B">
                <w:rPr>
                  <w:rStyle w:val="afb"/>
                  <w:lang w:val="en-US"/>
                </w:rPr>
                <w:t>.</w:t>
              </w:r>
              <w:r w:rsidR="005666E6" w:rsidRPr="001F1E66">
                <w:rPr>
                  <w:rStyle w:val="afb"/>
                  <w:lang w:val="en-US"/>
                </w:rPr>
                <w:t>asp</w:t>
              </w:r>
            </w:hyperlink>
          </w:p>
          <w:p w:rsidR="005666E6" w:rsidRPr="005666E6" w:rsidRDefault="005666E6" w:rsidP="00BE64CA">
            <w:pPr>
              <w:spacing w:after="120" w:line="240" w:lineRule="auto"/>
            </w:pPr>
            <w:r w:rsidRPr="00CB617D">
              <w:rPr>
                <w:sz w:val="20"/>
                <w:szCs w:val="20"/>
              </w:rPr>
              <w:t>Дата обращения: 23.12.2016</w:t>
            </w:r>
          </w:p>
        </w:tc>
        <w:tc>
          <w:tcPr>
            <w:tcW w:w="7229" w:type="dxa"/>
            <w:shd w:val="clear" w:color="auto" w:fill="auto"/>
          </w:tcPr>
          <w:p w:rsidR="005666E6" w:rsidRPr="00A24071" w:rsidRDefault="005666E6" w:rsidP="005666E6">
            <w:pPr>
              <w:spacing w:before="120" w:after="0" w:line="240" w:lineRule="auto"/>
            </w:pPr>
            <w:r w:rsidRPr="00A24071">
              <w:rPr>
                <w:i/>
              </w:rPr>
              <w:t xml:space="preserve">Цель – </w:t>
            </w:r>
            <w:r w:rsidRPr="00A24071">
              <w:t>командирование выпускников канадских вузов в зарубежные организации для проведения научных исследований (университеты, межуниверситетские исследовательские центры, международные или национальные научно-исследовательские институты и лаборатории любые др</w:t>
            </w:r>
            <w:r>
              <w:t>.</w:t>
            </w:r>
            <w:r w:rsidRPr="00A24071">
              <w:t xml:space="preserve"> организации, выполняющие научные исследования).</w:t>
            </w:r>
          </w:p>
          <w:p w:rsidR="005666E6" w:rsidRPr="00A24071" w:rsidRDefault="005666E6" w:rsidP="005666E6">
            <w:pPr>
              <w:spacing w:before="120" w:after="0" w:line="240" w:lineRule="auto"/>
            </w:pPr>
            <w:r>
              <w:rPr>
                <w:i/>
              </w:rPr>
              <w:t>Продолжительность</w:t>
            </w:r>
            <w:r w:rsidRPr="00A24071">
              <w:rPr>
                <w:i/>
              </w:rPr>
              <w:t xml:space="preserve"> </w:t>
            </w:r>
            <w:r w:rsidRPr="009E1AB0">
              <w:t xml:space="preserve">стипендии </w:t>
            </w:r>
            <w:r w:rsidRPr="00A24071">
              <w:t>– 3–6 месяцев.</w:t>
            </w:r>
          </w:p>
          <w:p w:rsidR="005666E6" w:rsidRPr="00A24071" w:rsidRDefault="005666E6" w:rsidP="005666E6">
            <w:pPr>
              <w:spacing w:before="120" w:after="0" w:line="240" w:lineRule="auto"/>
            </w:pPr>
            <w:r w:rsidRPr="00A24071">
              <w:rPr>
                <w:i/>
              </w:rPr>
              <w:t>Финансирование</w:t>
            </w:r>
            <w:r w:rsidRPr="00A24071">
              <w:t xml:space="preserve"> – до СА$</w:t>
            </w:r>
            <w:r>
              <w:t xml:space="preserve"> 6 </w:t>
            </w:r>
            <w:r w:rsidRPr="00A24071">
              <w:t>000 на весь период.</w:t>
            </w:r>
          </w:p>
          <w:p w:rsidR="005666E6" w:rsidRDefault="005666E6" w:rsidP="005666E6">
            <w:pPr>
              <w:spacing w:before="120" w:after="0" w:line="240" w:lineRule="auto"/>
              <w:rPr>
                <w:i/>
              </w:rPr>
            </w:pPr>
            <w:r w:rsidRPr="00A24071">
              <w:t xml:space="preserve">Ежегодно вручается 250 стипендий, </w:t>
            </w:r>
            <w:r>
              <w:t xml:space="preserve">финансирование </w:t>
            </w:r>
            <w:r w:rsidRPr="00A24071">
              <w:t>которы</w:t>
            </w:r>
            <w:r>
              <w:t>х</w:t>
            </w:r>
            <w:r w:rsidRPr="00A24071">
              <w:t xml:space="preserve"> </w:t>
            </w:r>
            <w:r>
              <w:t>обеспечивается</w:t>
            </w:r>
            <w:r w:rsidRPr="00A24071">
              <w:t xml:space="preserve"> </w:t>
            </w:r>
            <w:r>
              <w:t>следующими</w:t>
            </w:r>
            <w:r w:rsidRPr="00A24071">
              <w:t xml:space="preserve"> организациями: Канадский институт исследований в области здравоохранения – 45 </w:t>
            </w:r>
            <w:proofErr w:type="gramStart"/>
            <w:r w:rsidRPr="00A24071">
              <w:t>стипендий;  Исследовательский</w:t>
            </w:r>
            <w:proofErr w:type="gramEnd"/>
            <w:r w:rsidRPr="00A24071">
              <w:t xml:space="preserve"> совет Канады по естественным и инженерным наукам – 80 стипендий; Исследовательский совет социальных и гуманитарных наук – 125.</w:t>
            </w:r>
            <w:r w:rsidRPr="00A24071">
              <w:rPr>
                <w:i/>
              </w:rPr>
              <w:t xml:space="preserve"> </w:t>
            </w:r>
          </w:p>
          <w:p w:rsidR="005666E6" w:rsidRPr="00A24071" w:rsidRDefault="005666E6" w:rsidP="00B97264">
            <w:pPr>
              <w:spacing w:before="120" w:after="120" w:line="240" w:lineRule="auto"/>
            </w:pPr>
            <w:r w:rsidRPr="00A24071">
              <w:rPr>
                <w:i/>
              </w:rPr>
              <w:t>Отбор кандидатов</w:t>
            </w:r>
            <w:r w:rsidRPr="00A24071">
              <w:t xml:space="preserve"> – 2 раза в год 10 июня и 10 октября.</w:t>
            </w:r>
          </w:p>
        </w:tc>
      </w:tr>
      <w:tr w:rsidR="005666E6" w:rsidRPr="000C1AB5" w:rsidTr="003926C0">
        <w:tc>
          <w:tcPr>
            <w:tcW w:w="2411" w:type="dxa"/>
            <w:shd w:val="clear" w:color="auto" w:fill="auto"/>
          </w:tcPr>
          <w:p w:rsidR="005666E6" w:rsidRPr="005666E6" w:rsidRDefault="005666E6" w:rsidP="005666E6">
            <w:pPr>
              <w:spacing w:before="120" w:after="0" w:line="240" w:lineRule="auto"/>
              <w:rPr>
                <w:lang w:val="en-US"/>
              </w:rPr>
            </w:pPr>
            <w:r w:rsidRPr="00A24071">
              <w:t>Стипендии</w:t>
            </w:r>
            <w:r w:rsidRPr="00A24071">
              <w:rPr>
                <w:lang w:val="en-US"/>
              </w:rPr>
              <w:t xml:space="preserve"> </w:t>
            </w:r>
            <w:r w:rsidRPr="00A24071">
              <w:t>Ванье</w:t>
            </w:r>
            <w:r w:rsidRPr="00A24071">
              <w:rPr>
                <w:lang w:val="en-US"/>
              </w:rPr>
              <w:t xml:space="preserve"> (Vanier Canada Graduate Scholarships</w:t>
            </w:r>
            <w:r w:rsidRPr="00CB617D">
              <w:rPr>
                <w:lang w:val="en-US"/>
              </w:rPr>
              <w:t>,</w:t>
            </w:r>
            <w:r w:rsidRPr="00A24071">
              <w:rPr>
                <w:lang w:val="en-US"/>
              </w:rPr>
              <w:t xml:space="preserve"> Vanier CGS)</w:t>
            </w:r>
          </w:p>
          <w:p w:rsidR="005666E6" w:rsidRDefault="00556BB6" w:rsidP="005666E6">
            <w:pPr>
              <w:spacing w:before="120" w:after="0" w:line="240" w:lineRule="auto"/>
              <w:rPr>
                <w:color w:val="0000FF"/>
                <w:u w:val="single"/>
              </w:rPr>
            </w:pPr>
            <w:hyperlink r:id="rId64" w:history="1">
              <w:r w:rsidR="005666E6" w:rsidRPr="001F1E66">
                <w:rPr>
                  <w:rStyle w:val="afb"/>
                  <w:lang w:val="en-US"/>
                </w:rPr>
                <w:t>http</w:t>
              </w:r>
              <w:r w:rsidR="005666E6" w:rsidRPr="0016132B">
                <w:rPr>
                  <w:rStyle w:val="afb"/>
                </w:rPr>
                <w:t>://</w:t>
              </w:r>
              <w:r w:rsidR="005666E6" w:rsidRPr="001F1E66">
                <w:rPr>
                  <w:rStyle w:val="afb"/>
                  <w:lang w:val="en-US"/>
                </w:rPr>
                <w:t>www</w:t>
              </w:r>
              <w:r w:rsidR="005666E6" w:rsidRPr="0016132B">
                <w:rPr>
                  <w:rStyle w:val="afb"/>
                </w:rPr>
                <w:t>.</w:t>
              </w:r>
              <w:r w:rsidR="005666E6" w:rsidRPr="001F1E66">
                <w:rPr>
                  <w:rStyle w:val="afb"/>
                  <w:lang w:val="en-US"/>
                </w:rPr>
                <w:t>vanier</w:t>
              </w:r>
              <w:r w:rsidR="005666E6" w:rsidRPr="0016132B">
                <w:rPr>
                  <w:rStyle w:val="afb"/>
                </w:rPr>
                <w:t>.</w:t>
              </w:r>
              <w:r w:rsidR="005666E6" w:rsidRPr="001F1E66">
                <w:rPr>
                  <w:rStyle w:val="afb"/>
                  <w:lang w:val="en-US"/>
                </w:rPr>
                <w:t>gc</w:t>
              </w:r>
              <w:r w:rsidR="005666E6" w:rsidRPr="0016132B">
                <w:rPr>
                  <w:rStyle w:val="afb"/>
                </w:rPr>
                <w:t>.</w:t>
              </w:r>
              <w:r w:rsidR="005666E6" w:rsidRPr="001F1E66">
                <w:rPr>
                  <w:rStyle w:val="afb"/>
                  <w:lang w:val="en-US"/>
                </w:rPr>
                <w:t>ca</w:t>
              </w:r>
            </w:hyperlink>
          </w:p>
          <w:p w:rsidR="005666E6" w:rsidRPr="005666E6" w:rsidRDefault="005666E6" w:rsidP="00CB617D">
            <w:pPr>
              <w:spacing w:after="0" w:line="240" w:lineRule="auto"/>
            </w:pPr>
            <w:r w:rsidRPr="00CB617D">
              <w:rPr>
                <w:sz w:val="20"/>
                <w:szCs w:val="20"/>
              </w:rPr>
              <w:t>Дата обращения: 23.12.2016</w:t>
            </w:r>
          </w:p>
        </w:tc>
        <w:tc>
          <w:tcPr>
            <w:tcW w:w="7229" w:type="dxa"/>
            <w:shd w:val="clear" w:color="auto" w:fill="auto"/>
          </w:tcPr>
          <w:p w:rsidR="005666E6" w:rsidRPr="00A24071" w:rsidRDefault="005666E6" w:rsidP="005666E6">
            <w:pPr>
              <w:spacing w:before="120" w:after="0" w:line="240" w:lineRule="auto"/>
            </w:pPr>
            <w:r w:rsidRPr="00A24071">
              <w:rPr>
                <w:i/>
              </w:rPr>
              <w:t xml:space="preserve">Цель – </w:t>
            </w:r>
            <w:r w:rsidRPr="00A24071">
              <w:t xml:space="preserve">предоставить возможность дипломированным специалистам, как гражданам Канады, так и иностранцам продолжить </w:t>
            </w:r>
            <w:proofErr w:type="gramStart"/>
            <w:r w:rsidRPr="00A24071">
              <w:t>последип</w:t>
            </w:r>
            <w:r w:rsidR="00B2100F">
              <w:t>-</w:t>
            </w:r>
            <w:r w:rsidRPr="00A24071">
              <w:t>ломное</w:t>
            </w:r>
            <w:proofErr w:type="gramEnd"/>
            <w:r w:rsidRPr="00A24071">
              <w:t xml:space="preserve"> образование (аспирантура, PhD) в канадских университетах.</w:t>
            </w:r>
          </w:p>
          <w:p w:rsidR="005666E6" w:rsidRPr="00A24071" w:rsidRDefault="005666E6" w:rsidP="005666E6">
            <w:pPr>
              <w:spacing w:before="120" w:after="0" w:line="240" w:lineRule="auto"/>
            </w:pPr>
            <w:r>
              <w:rPr>
                <w:i/>
              </w:rPr>
              <w:t>Области исследований</w:t>
            </w:r>
            <w:r w:rsidRPr="00A24071">
              <w:t>: гуманитарные, социальные, естественные, технические науки и медицина.</w:t>
            </w:r>
          </w:p>
          <w:p w:rsidR="005666E6" w:rsidRPr="00A24071" w:rsidRDefault="005666E6" w:rsidP="005666E6">
            <w:pPr>
              <w:spacing w:before="120" w:after="0" w:line="240" w:lineRule="auto"/>
            </w:pPr>
            <w:r w:rsidRPr="00A24071">
              <w:rPr>
                <w:i/>
              </w:rPr>
              <w:t>Условия участия</w:t>
            </w:r>
            <w:r w:rsidRPr="00A24071">
              <w:t xml:space="preserve"> – кандидаты на получение стипендии должны быть номинированы одним из университетов Канады, участвующих в программе. Заявку формируют студенты, но на конкурс подают ее университеты.</w:t>
            </w:r>
          </w:p>
          <w:p w:rsidR="005666E6" w:rsidRPr="00A24071" w:rsidRDefault="005666E6" w:rsidP="005666E6">
            <w:pPr>
              <w:spacing w:before="120" w:after="0" w:line="240" w:lineRule="auto"/>
            </w:pPr>
            <w:r w:rsidRPr="00A24071">
              <w:rPr>
                <w:i/>
              </w:rPr>
              <w:t xml:space="preserve">Продолжительность </w:t>
            </w:r>
            <w:r w:rsidRPr="009E1AB0">
              <w:t>обучения</w:t>
            </w:r>
            <w:r w:rsidRPr="00A24071">
              <w:t xml:space="preserve"> – 3 года.</w:t>
            </w:r>
          </w:p>
          <w:p w:rsidR="005666E6" w:rsidRPr="00A24071" w:rsidRDefault="005666E6" w:rsidP="005666E6">
            <w:pPr>
              <w:spacing w:before="120" w:after="120" w:line="240" w:lineRule="auto"/>
            </w:pPr>
            <w:r w:rsidRPr="00A24071">
              <w:rPr>
                <w:i/>
              </w:rPr>
              <w:t>Финансирование</w:t>
            </w:r>
            <w:r w:rsidRPr="00A24071">
              <w:t xml:space="preserve"> – СА$</w:t>
            </w:r>
            <w:r>
              <w:t xml:space="preserve"> 50 </w:t>
            </w:r>
            <w:r w:rsidRPr="00A24071">
              <w:t>000 в год.</w:t>
            </w:r>
          </w:p>
        </w:tc>
      </w:tr>
      <w:tr w:rsidR="005666E6" w:rsidRPr="000C1AB5" w:rsidTr="003926C0">
        <w:tc>
          <w:tcPr>
            <w:tcW w:w="2411" w:type="dxa"/>
            <w:shd w:val="clear" w:color="auto" w:fill="auto"/>
          </w:tcPr>
          <w:p w:rsidR="00575EEF" w:rsidRDefault="00575EEF" w:rsidP="00575EEF">
            <w:pPr>
              <w:spacing w:before="120" w:after="0" w:line="240" w:lineRule="auto"/>
            </w:pPr>
            <w:r w:rsidRPr="00575EEF">
              <w:t>Стипендии группы исследовательских организаций Alberta Innovates –Technology Futures</w:t>
            </w:r>
          </w:p>
          <w:p w:rsidR="005666E6" w:rsidRPr="00A24071" w:rsidRDefault="00556BB6" w:rsidP="00575EEF">
            <w:pPr>
              <w:spacing w:before="120" w:after="0" w:line="240" w:lineRule="auto"/>
            </w:pPr>
            <w:hyperlink r:id="rId65" w:history="1">
              <w:r w:rsidR="005666E6" w:rsidRPr="00A24071">
                <w:rPr>
                  <w:color w:val="0000FF"/>
                  <w:u w:val="single"/>
                </w:rPr>
                <w:t>http://www.albertatechfutures.ca</w:t>
              </w:r>
            </w:hyperlink>
          </w:p>
          <w:p w:rsidR="005666E6" w:rsidRDefault="00556BB6" w:rsidP="00517530">
            <w:pPr>
              <w:spacing w:before="120" w:after="0" w:line="240" w:lineRule="auto"/>
            </w:pPr>
            <w:hyperlink r:id="rId66" w:history="1">
              <w:r w:rsidR="005666E6" w:rsidRPr="00A24071">
                <w:rPr>
                  <w:color w:val="0000FF"/>
                  <w:u w:val="single"/>
                </w:rPr>
                <w:t>http://www.albertatechfutures.ca/Fund/BasicResearch/StrategicResearchProjects.aspx</w:t>
              </w:r>
            </w:hyperlink>
            <w:r w:rsidR="005666E6" w:rsidRPr="00A24071">
              <w:t xml:space="preserve"> </w:t>
            </w:r>
          </w:p>
          <w:p w:rsidR="00575EEF" w:rsidRPr="00A24071" w:rsidRDefault="00575EEF" w:rsidP="00575EEF">
            <w:pPr>
              <w:spacing w:after="0" w:line="240" w:lineRule="auto"/>
            </w:pPr>
            <w:r w:rsidRPr="00CB617D">
              <w:rPr>
                <w:sz w:val="20"/>
                <w:szCs w:val="20"/>
              </w:rPr>
              <w:t>Дата обращения: 23.12.2016</w:t>
            </w:r>
          </w:p>
        </w:tc>
        <w:tc>
          <w:tcPr>
            <w:tcW w:w="7229" w:type="dxa"/>
            <w:shd w:val="clear" w:color="auto" w:fill="auto"/>
          </w:tcPr>
          <w:p w:rsidR="005666E6" w:rsidRDefault="005666E6" w:rsidP="00575EEF">
            <w:pPr>
              <w:spacing w:before="120" w:after="0" w:line="240" w:lineRule="auto"/>
            </w:pPr>
            <w:r w:rsidRPr="00A24071">
              <w:rPr>
                <w:i/>
              </w:rPr>
              <w:t xml:space="preserve">Цель – </w:t>
            </w:r>
            <w:r w:rsidRPr="00A24071">
              <w:t>поддержка проведения междисциплинарных исследований в университетах Альберты</w:t>
            </w:r>
            <w:r>
              <w:t>.</w:t>
            </w:r>
          </w:p>
          <w:p w:rsidR="005666E6" w:rsidRPr="00A602BB" w:rsidRDefault="005666E6" w:rsidP="00575EEF">
            <w:pPr>
              <w:spacing w:before="120" w:after="0" w:line="240" w:lineRule="auto"/>
              <w:rPr>
                <w:i/>
              </w:rPr>
            </w:pPr>
            <w:r w:rsidRPr="00A602BB">
              <w:rPr>
                <w:i/>
              </w:rPr>
              <w:t>Области исследований:</w:t>
            </w:r>
          </w:p>
          <w:p w:rsidR="005666E6" w:rsidRDefault="005666E6" w:rsidP="00C153A4">
            <w:pPr>
              <w:numPr>
                <w:ilvl w:val="0"/>
                <w:numId w:val="65"/>
              </w:numPr>
              <w:spacing w:after="0" w:line="240" w:lineRule="auto"/>
              <w:ind w:left="317" w:hanging="283"/>
              <w:contextualSpacing/>
            </w:pPr>
            <w:r w:rsidRPr="00A24071">
              <w:t>ИКТ</w:t>
            </w:r>
            <w:r>
              <w:t>;</w:t>
            </w:r>
          </w:p>
          <w:p w:rsidR="005666E6" w:rsidRDefault="005666E6" w:rsidP="00C153A4">
            <w:pPr>
              <w:numPr>
                <w:ilvl w:val="0"/>
                <w:numId w:val="65"/>
              </w:numPr>
              <w:spacing w:after="0" w:line="240" w:lineRule="auto"/>
              <w:ind w:left="317" w:hanging="283"/>
              <w:contextualSpacing/>
            </w:pPr>
            <w:r w:rsidRPr="00A24071">
              <w:t>окружающая среда</w:t>
            </w:r>
            <w:r>
              <w:t>;</w:t>
            </w:r>
          </w:p>
          <w:p w:rsidR="005666E6" w:rsidRDefault="005666E6" w:rsidP="00C153A4">
            <w:pPr>
              <w:numPr>
                <w:ilvl w:val="0"/>
                <w:numId w:val="65"/>
              </w:numPr>
              <w:spacing w:after="0" w:line="240" w:lineRule="auto"/>
              <w:ind w:left="317" w:hanging="283"/>
              <w:contextualSpacing/>
            </w:pPr>
            <w:r w:rsidRPr="00A24071">
              <w:t>энергетика</w:t>
            </w:r>
            <w:r>
              <w:t>;</w:t>
            </w:r>
          </w:p>
          <w:p w:rsidR="005666E6" w:rsidRDefault="005666E6" w:rsidP="00C153A4">
            <w:pPr>
              <w:numPr>
                <w:ilvl w:val="0"/>
                <w:numId w:val="65"/>
              </w:numPr>
              <w:spacing w:after="0" w:line="240" w:lineRule="auto"/>
              <w:ind w:left="317" w:hanging="283"/>
              <w:contextualSpacing/>
            </w:pPr>
            <w:r w:rsidRPr="00A24071">
              <w:t>нанотехнологии</w:t>
            </w:r>
            <w:r>
              <w:t>;</w:t>
            </w:r>
            <w:r w:rsidRPr="00A24071">
              <w:t xml:space="preserve"> </w:t>
            </w:r>
          </w:p>
          <w:p w:rsidR="005666E6" w:rsidRDefault="005666E6" w:rsidP="00C153A4">
            <w:pPr>
              <w:numPr>
                <w:ilvl w:val="0"/>
                <w:numId w:val="65"/>
              </w:numPr>
              <w:spacing w:after="0" w:line="240" w:lineRule="auto"/>
              <w:ind w:left="317" w:hanging="283"/>
              <w:contextualSpacing/>
            </w:pPr>
            <w:r w:rsidRPr="00A24071">
              <w:t>продукты питания</w:t>
            </w:r>
            <w:r>
              <w:t>;</w:t>
            </w:r>
          </w:p>
          <w:p w:rsidR="005666E6" w:rsidRDefault="005666E6" w:rsidP="00C153A4">
            <w:pPr>
              <w:numPr>
                <w:ilvl w:val="0"/>
                <w:numId w:val="65"/>
              </w:numPr>
              <w:spacing w:after="0" w:line="240" w:lineRule="auto"/>
              <w:ind w:left="317" w:hanging="283"/>
              <w:contextualSpacing/>
            </w:pPr>
            <w:r w:rsidRPr="00A24071">
              <w:t>здравоохранение</w:t>
            </w:r>
            <w:r>
              <w:t>;</w:t>
            </w:r>
          </w:p>
          <w:p w:rsidR="005666E6" w:rsidRDefault="005666E6" w:rsidP="00C153A4">
            <w:pPr>
              <w:numPr>
                <w:ilvl w:val="0"/>
                <w:numId w:val="65"/>
              </w:numPr>
              <w:spacing w:after="0" w:line="240" w:lineRule="auto"/>
              <w:ind w:left="317" w:hanging="283"/>
              <w:contextualSpacing/>
            </w:pPr>
            <w:r w:rsidRPr="00A24071">
              <w:t xml:space="preserve">биологические науки (омиксные исследования: геномика, протеомика, метаболомика, эпигеномика, фармакономика, и др.) </w:t>
            </w:r>
          </w:p>
          <w:p w:rsidR="005666E6" w:rsidRPr="00A24071" w:rsidRDefault="005666E6" w:rsidP="00575EEF">
            <w:pPr>
              <w:spacing w:before="120" w:after="0" w:line="240" w:lineRule="auto"/>
            </w:pPr>
            <w:r w:rsidRPr="00A602BB">
              <w:rPr>
                <w:i/>
              </w:rPr>
              <w:t xml:space="preserve">Участники </w:t>
            </w:r>
            <w:r>
              <w:t xml:space="preserve">– </w:t>
            </w:r>
            <w:r w:rsidRPr="00A24071">
              <w:t>дипломированны</w:t>
            </w:r>
            <w:r>
              <w:t>е</w:t>
            </w:r>
            <w:r w:rsidRPr="00A24071">
              <w:t xml:space="preserve"> специалист</w:t>
            </w:r>
            <w:r>
              <w:t xml:space="preserve">ы </w:t>
            </w:r>
            <w:r w:rsidRPr="00A24071">
              <w:t>как из Канады, так и других стран.</w:t>
            </w:r>
          </w:p>
          <w:p w:rsidR="005666E6" w:rsidRDefault="005666E6" w:rsidP="00575EEF">
            <w:pPr>
              <w:spacing w:before="120" w:after="0" w:line="240" w:lineRule="auto"/>
            </w:pPr>
            <w:r w:rsidRPr="00A24071">
              <w:rPr>
                <w:i/>
              </w:rPr>
              <w:t>Условия участия</w:t>
            </w:r>
            <w:r w:rsidRPr="00A24071">
              <w:t xml:space="preserve"> – заявку необходимо подать в выбранный университет Альберты в соответствии с конкурсными процедурами, применяемыми в данном университете.</w:t>
            </w:r>
          </w:p>
          <w:p w:rsidR="005666E6" w:rsidRPr="00A24071" w:rsidRDefault="005666E6" w:rsidP="00575EEF">
            <w:pPr>
              <w:spacing w:before="120" w:after="120" w:line="240" w:lineRule="auto"/>
              <w:rPr>
                <w:i/>
              </w:rPr>
            </w:pPr>
            <w:r w:rsidRPr="00A24071">
              <w:rPr>
                <w:i/>
              </w:rPr>
              <w:t xml:space="preserve">Продолжительность </w:t>
            </w:r>
            <w:r w:rsidRPr="009E1AB0">
              <w:t>стипендии</w:t>
            </w:r>
            <w:r w:rsidRPr="00A24071">
              <w:t xml:space="preserve"> – 1-4 года.</w:t>
            </w:r>
          </w:p>
        </w:tc>
      </w:tr>
      <w:tr w:rsidR="005666E6" w:rsidRPr="000C1AB5" w:rsidTr="003926C0">
        <w:tc>
          <w:tcPr>
            <w:tcW w:w="2411" w:type="dxa"/>
            <w:shd w:val="clear" w:color="auto" w:fill="auto"/>
          </w:tcPr>
          <w:p w:rsidR="001E18A7" w:rsidRDefault="005666E6" w:rsidP="001E18A7">
            <w:pPr>
              <w:spacing w:before="120" w:after="0" w:line="240" w:lineRule="auto"/>
            </w:pPr>
            <w:r w:rsidRPr="00A24071">
              <w:lastRenderedPageBreak/>
              <w:t xml:space="preserve">Стипендии Метеорологического и </w:t>
            </w:r>
            <w:proofErr w:type="gramStart"/>
            <w:r w:rsidRPr="00A24071">
              <w:t>океанографи</w:t>
            </w:r>
            <w:r w:rsidR="00430604">
              <w:t>-</w:t>
            </w:r>
            <w:r w:rsidRPr="00A24071">
              <w:t>ческого</w:t>
            </w:r>
            <w:proofErr w:type="gramEnd"/>
            <w:r w:rsidRPr="00A24071">
              <w:t xml:space="preserve"> общества Канады</w:t>
            </w:r>
            <w:r>
              <w:t xml:space="preserve"> (</w:t>
            </w:r>
            <w:r w:rsidRPr="00CB5632">
              <w:t>Canadian Meteorolog</w:t>
            </w:r>
            <w:r>
              <w:t xml:space="preserve">ical and Oceanographic Society, </w:t>
            </w:r>
            <w:r w:rsidRPr="00CB5632">
              <w:t>CMOS)</w:t>
            </w:r>
          </w:p>
          <w:p w:rsidR="005666E6" w:rsidRDefault="00556BB6" w:rsidP="001E18A7">
            <w:pPr>
              <w:spacing w:before="120" w:after="0" w:line="240" w:lineRule="auto"/>
              <w:rPr>
                <w:color w:val="0000FF"/>
                <w:u w:val="single"/>
              </w:rPr>
            </w:pPr>
            <w:hyperlink r:id="rId67" w:history="1">
              <w:r w:rsidR="005666E6" w:rsidRPr="001F1E66">
                <w:rPr>
                  <w:rStyle w:val="afb"/>
                </w:rPr>
                <w:t>http://www.cmos.ca/site/scholarships?a=1</w:t>
              </w:r>
            </w:hyperlink>
          </w:p>
          <w:p w:rsidR="005127E3" w:rsidRPr="00A24071" w:rsidRDefault="005127E3" w:rsidP="003926C0">
            <w:pPr>
              <w:spacing w:after="120" w:line="240" w:lineRule="auto"/>
            </w:pPr>
            <w:r w:rsidRPr="00CB617D">
              <w:rPr>
                <w:sz w:val="20"/>
                <w:szCs w:val="20"/>
              </w:rPr>
              <w:t>Дата обращения: 23.12.2016</w:t>
            </w:r>
          </w:p>
        </w:tc>
        <w:tc>
          <w:tcPr>
            <w:tcW w:w="7229" w:type="dxa"/>
            <w:shd w:val="clear" w:color="auto" w:fill="auto"/>
          </w:tcPr>
          <w:p w:rsidR="005666E6" w:rsidRPr="00A24071" w:rsidRDefault="005666E6" w:rsidP="001E18A7">
            <w:pPr>
              <w:spacing w:before="120" w:after="0" w:line="240" w:lineRule="auto"/>
            </w:pPr>
            <w:r w:rsidRPr="00A602BB">
              <w:rPr>
                <w:i/>
              </w:rPr>
              <w:t>Участники</w:t>
            </w:r>
            <w:r>
              <w:t xml:space="preserve"> –</w:t>
            </w:r>
            <w:r w:rsidRPr="00A24071">
              <w:t xml:space="preserve"> студент</w:t>
            </w:r>
            <w:r>
              <w:t>ы</w:t>
            </w:r>
            <w:r w:rsidRPr="00A24071">
              <w:t>, которые за последний год обучения в канадском университете окончили курс по одной из дисциплин: метеорология, океанография, лимнология, гидрология или климатология.</w:t>
            </w:r>
          </w:p>
          <w:p w:rsidR="005666E6" w:rsidRPr="00A24071" w:rsidRDefault="005666E6" w:rsidP="001E18A7">
            <w:pPr>
              <w:spacing w:before="120" w:after="0" w:line="240" w:lineRule="auto"/>
            </w:pPr>
            <w:r w:rsidRPr="00CB5632">
              <w:rPr>
                <w:i/>
              </w:rPr>
              <w:t>Финансирование</w:t>
            </w:r>
            <w:r>
              <w:t xml:space="preserve"> – </w:t>
            </w:r>
            <w:r w:rsidRPr="00A24071">
              <w:t xml:space="preserve">ежегодно присуждаются две </w:t>
            </w:r>
            <w:proofErr w:type="gramStart"/>
            <w:r w:rsidRPr="00A24071">
              <w:t>стипендии,  каждая</w:t>
            </w:r>
            <w:proofErr w:type="gramEnd"/>
            <w:r w:rsidRPr="00A24071">
              <w:t xml:space="preserve"> их которых составляет СА$</w:t>
            </w:r>
            <w:r>
              <w:t xml:space="preserve"> </w:t>
            </w:r>
            <w:r w:rsidRPr="00A24071">
              <w:t>1</w:t>
            </w:r>
            <w:r>
              <w:t xml:space="preserve"> </w:t>
            </w:r>
            <w:r w:rsidRPr="00A24071">
              <w:t>000.</w:t>
            </w:r>
          </w:p>
        </w:tc>
      </w:tr>
      <w:tr w:rsidR="005666E6" w:rsidRPr="000C1AB5" w:rsidTr="003926C0">
        <w:tc>
          <w:tcPr>
            <w:tcW w:w="2411" w:type="dxa"/>
            <w:shd w:val="clear" w:color="auto" w:fill="auto"/>
          </w:tcPr>
          <w:p w:rsidR="001E18A7" w:rsidRDefault="005666E6" w:rsidP="001E18A7">
            <w:pPr>
              <w:spacing w:before="120" w:after="0" w:line="240" w:lineRule="auto"/>
            </w:pPr>
            <w:r w:rsidRPr="00A24071">
              <w:t>Стипендии Канадского исследовательского совета в области птицеводства (Canadian Poultry Research Council Postgraduate Scholarship)</w:t>
            </w:r>
          </w:p>
          <w:p w:rsidR="005666E6" w:rsidRPr="00A24071" w:rsidRDefault="00556BB6" w:rsidP="001E18A7">
            <w:pPr>
              <w:spacing w:before="120" w:after="0" w:line="240" w:lineRule="auto"/>
            </w:pPr>
            <w:hyperlink r:id="rId68" w:history="1">
              <w:r w:rsidR="005666E6" w:rsidRPr="00A24071">
                <w:rPr>
                  <w:color w:val="0000FF"/>
                  <w:u w:val="single"/>
                </w:rPr>
                <w:t>http://www.nserc-crsng.gc.ca/Students-Etudiants/PG-CS/Supplements-Supplements/Poultry-Avicoles_eng.asp</w:t>
              </w:r>
            </w:hyperlink>
          </w:p>
          <w:p w:rsidR="005666E6" w:rsidRDefault="00556BB6" w:rsidP="00CB617D">
            <w:pPr>
              <w:spacing w:after="0" w:line="240" w:lineRule="auto"/>
              <w:rPr>
                <w:color w:val="0000FF"/>
                <w:u w:val="single"/>
              </w:rPr>
            </w:pPr>
            <w:hyperlink r:id="rId69" w:history="1">
              <w:r w:rsidR="005666E6" w:rsidRPr="00A24071">
                <w:rPr>
                  <w:color w:val="0000FF"/>
                  <w:u w:val="single"/>
                </w:rPr>
                <w:t>http://cp-rc.ca/funding/scholarships/</w:t>
              </w:r>
            </w:hyperlink>
          </w:p>
          <w:p w:rsidR="005127E3" w:rsidRPr="00A24071" w:rsidRDefault="005127E3" w:rsidP="00C5295A">
            <w:pPr>
              <w:spacing w:after="120" w:line="240" w:lineRule="auto"/>
            </w:pPr>
            <w:r w:rsidRPr="00CB617D">
              <w:rPr>
                <w:sz w:val="20"/>
                <w:szCs w:val="20"/>
              </w:rPr>
              <w:t>Дата обращения: 23.12.2016</w:t>
            </w:r>
          </w:p>
        </w:tc>
        <w:tc>
          <w:tcPr>
            <w:tcW w:w="7229" w:type="dxa"/>
            <w:shd w:val="clear" w:color="auto" w:fill="auto"/>
          </w:tcPr>
          <w:p w:rsidR="005666E6" w:rsidRPr="00CB5632" w:rsidRDefault="005666E6" w:rsidP="001E18A7">
            <w:pPr>
              <w:spacing w:before="120" w:after="0" w:line="240" w:lineRule="auto"/>
            </w:pPr>
            <w:r>
              <w:rPr>
                <w:i/>
              </w:rPr>
              <w:t xml:space="preserve">Цель – </w:t>
            </w:r>
            <w:r w:rsidRPr="00CB5632">
              <w:t xml:space="preserve">проведение исследований </w:t>
            </w:r>
            <w:r w:rsidRPr="00A24071">
              <w:t>в области птицеводства</w:t>
            </w:r>
            <w:r w:rsidR="001E18A7">
              <w:t>.</w:t>
            </w:r>
          </w:p>
          <w:p w:rsidR="005666E6" w:rsidRPr="00A24071" w:rsidRDefault="005666E6" w:rsidP="001E18A7">
            <w:pPr>
              <w:spacing w:before="120" w:after="0" w:line="240" w:lineRule="auto"/>
            </w:pPr>
            <w:r w:rsidRPr="00A24071">
              <w:rPr>
                <w:i/>
              </w:rPr>
              <w:t>Участники</w:t>
            </w:r>
            <w:r w:rsidRPr="00A24071">
              <w:t xml:space="preserve"> – выпускники вузов (аспиранты), занимающиеся исследованиями в области птицеводства в канадских университетах. </w:t>
            </w:r>
          </w:p>
          <w:p w:rsidR="005666E6" w:rsidRPr="00A24071" w:rsidRDefault="005666E6" w:rsidP="001E18A7">
            <w:pPr>
              <w:spacing w:before="120" w:after="0" w:line="240" w:lineRule="auto"/>
            </w:pPr>
            <w:r w:rsidRPr="00A24071">
              <w:rPr>
                <w:i/>
              </w:rPr>
              <w:t xml:space="preserve">Продолжительность </w:t>
            </w:r>
            <w:r w:rsidRPr="009E1AB0">
              <w:t>стипендии</w:t>
            </w:r>
            <w:r w:rsidRPr="00A24071">
              <w:t xml:space="preserve"> – до 2-х лет.</w:t>
            </w:r>
          </w:p>
          <w:p w:rsidR="005666E6" w:rsidRPr="00A24071" w:rsidRDefault="005666E6" w:rsidP="001E18A7">
            <w:pPr>
              <w:spacing w:before="120" w:after="0" w:line="240" w:lineRule="auto"/>
            </w:pPr>
            <w:r w:rsidRPr="00A24071">
              <w:rPr>
                <w:i/>
              </w:rPr>
              <w:t>Финансирование</w:t>
            </w:r>
            <w:r w:rsidRPr="00A24071">
              <w:t xml:space="preserve"> – СА$</w:t>
            </w:r>
            <w:r>
              <w:t xml:space="preserve"> 5 </w:t>
            </w:r>
            <w:r w:rsidRPr="00A24071">
              <w:t>000 в год.</w:t>
            </w:r>
          </w:p>
        </w:tc>
      </w:tr>
      <w:tr w:rsidR="005666E6" w:rsidRPr="000C1AB5" w:rsidTr="003926C0">
        <w:tc>
          <w:tcPr>
            <w:tcW w:w="2411" w:type="dxa"/>
            <w:shd w:val="clear" w:color="auto" w:fill="auto"/>
          </w:tcPr>
          <w:p w:rsidR="001E18A7" w:rsidRPr="0016132B" w:rsidRDefault="005666E6" w:rsidP="001E18A7">
            <w:pPr>
              <w:spacing w:before="120" w:after="0" w:line="240" w:lineRule="auto"/>
              <w:rPr>
                <w:lang w:val="en-US"/>
              </w:rPr>
            </w:pPr>
            <w:r w:rsidRPr="00A24071">
              <w:t>Стипендии</w:t>
            </w:r>
            <w:r w:rsidRPr="0016132B">
              <w:rPr>
                <w:lang w:val="en-US"/>
              </w:rPr>
              <w:t xml:space="preserve"> </w:t>
            </w:r>
            <w:r w:rsidRPr="00A24071">
              <w:t>им</w:t>
            </w:r>
            <w:r w:rsidR="001E18A7" w:rsidRPr="0016132B">
              <w:rPr>
                <w:lang w:val="en-US"/>
              </w:rPr>
              <w:t>.</w:t>
            </w:r>
            <w:r w:rsidRPr="0016132B">
              <w:rPr>
                <w:lang w:val="en-US"/>
              </w:rPr>
              <w:t xml:space="preserve"> </w:t>
            </w:r>
            <w:r w:rsidRPr="00A24071">
              <w:t>Фредерика</w:t>
            </w:r>
            <w:r w:rsidRPr="0016132B">
              <w:rPr>
                <w:lang w:val="en-US"/>
              </w:rPr>
              <w:t xml:space="preserve"> </w:t>
            </w:r>
            <w:r w:rsidRPr="00A24071">
              <w:t>Бантинга</w:t>
            </w:r>
            <w:r w:rsidRPr="0016132B">
              <w:rPr>
                <w:lang w:val="en-US"/>
              </w:rPr>
              <w:t xml:space="preserve"> (</w:t>
            </w:r>
            <w:r w:rsidRPr="00A24071">
              <w:rPr>
                <w:lang w:val="en-US"/>
              </w:rPr>
              <w:t>The</w:t>
            </w:r>
            <w:r w:rsidRPr="0016132B">
              <w:rPr>
                <w:lang w:val="en-US"/>
              </w:rPr>
              <w:t xml:space="preserve"> </w:t>
            </w:r>
            <w:r w:rsidRPr="00A24071">
              <w:rPr>
                <w:lang w:val="en-US"/>
              </w:rPr>
              <w:t>Banting</w:t>
            </w:r>
            <w:r w:rsidRPr="0016132B">
              <w:rPr>
                <w:lang w:val="en-US"/>
              </w:rPr>
              <w:t xml:space="preserve"> </w:t>
            </w:r>
            <w:r w:rsidRPr="00A24071">
              <w:rPr>
                <w:lang w:val="en-US"/>
              </w:rPr>
              <w:t>Postdoctoral</w:t>
            </w:r>
            <w:r w:rsidRPr="0016132B">
              <w:rPr>
                <w:lang w:val="en-US"/>
              </w:rPr>
              <w:t xml:space="preserve"> </w:t>
            </w:r>
            <w:r w:rsidRPr="00A24071">
              <w:rPr>
                <w:lang w:val="en-US"/>
              </w:rPr>
              <w:t>Fellowships</w:t>
            </w:r>
            <w:r w:rsidRPr="0016132B">
              <w:rPr>
                <w:lang w:val="en-US"/>
              </w:rPr>
              <w:t xml:space="preserve">) </w:t>
            </w:r>
          </w:p>
          <w:p w:rsidR="005666E6" w:rsidRPr="0016132B" w:rsidRDefault="00556BB6" w:rsidP="001E18A7">
            <w:pPr>
              <w:spacing w:before="120" w:after="0" w:line="240" w:lineRule="auto"/>
              <w:rPr>
                <w:color w:val="0000FF"/>
                <w:u w:val="single"/>
                <w:lang w:val="en-US"/>
              </w:rPr>
            </w:pPr>
            <w:hyperlink r:id="rId70" w:history="1">
              <w:r w:rsidR="001E18A7" w:rsidRPr="001F1E66">
                <w:rPr>
                  <w:rStyle w:val="afb"/>
                  <w:lang w:val="en-US"/>
                </w:rPr>
                <w:t>http</w:t>
              </w:r>
              <w:r w:rsidR="001E18A7" w:rsidRPr="0016132B">
                <w:rPr>
                  <w:rStyle w:val="afb"/>
                  <w:lang w:val="en-US"/>
                </w:rPr>
                <w:t>://</w:t>
              </w:r>
              <w:r w:rsidR="001E18A7" w:rsidRPr="001F1E66">
                <w:rPr>
                  <w:rStyle w:val="afb"/>
                  <w:lang w:val="en-US"/>
                </w:rPr>
                <w:t>banting</w:t>
              </w:r>
              <w:r w:rsidR="001E18A7" w:rsidRPr="0016132B">
                <w:rPr>
                  <w:rStyle w:val="afb"/>
                  <w:lang w:val="en-US"/>
                </w:rPr>
                <w:t>.</w:t>
              </w:r>
              <w:r w:rsidR="001E18A7" w:rsidRPr="001F1E66">
                <w:rPr>
                  <w:rStyle w:val="afb"/>
                  <w:lang w:val="en-US"/>
                </w:rPr>
                <w:t>fellowships</w:t>
              </w:r>
              <w:r w:rsidR="001E18A7" w:rsidRPr="0016132B">
                <w:rPr>
                  <w:rStyle w:val="afb"/>
                  <w:lang w:val="en-US"/>
                </w:rPr>
                <w:t>-</w:t>
              </w:r>
              <w:r w:rsidR="001E18A7" w:rsidRPr="001F1E66">
                <w:rPr>
                  <w:rStyle w:val="afb"/>
                  <w:lang w:val="en-US"/>
                </w:rPr>
                <w:t>bourses</w:t>
              </w:r>
              <w:r w:rsidR="001E18A7" w:rsidRPr="0016132B">
                <w:rPr>
                  <w:rStyle w:val="afb"/>
                  <w:lang w:val="en-US"/>
                </w:rPr>
                <w:t>.</w:t>
              </w:r>
              <w:r w:rsidR="001E18A7" w:rsidRPr="001F1E66">
                <w:rPr>
                  <w:rStyle w:val="afb"/>
                  <w:lang w:val="en-US"/>
                </w:rPr>
                <w:t>gc</w:t>
              </w:r>
              <w:r w:rsidR="001E18A7" w:rsidRPr="0016132B">
                <w:rPr>
                  <w:rStyle w:val="afb"/>
                  <w:lang w:val="en-US"/>
                </w:rPr>
                <w:t>.</w:t>
              </w:r>
              <w:r w:rsidR="001E18A7" w:rsidRPr="001F1E66">
                <w:rPr>
                  <w:rStyle w:val="afb"/>
                  <w:lang w:val="en-US"/>
                </w:rPr>
                <w:t>ca</w:t>
              </w:r>
              <w:r w:rsidR="001E18A7" w:rsidRPr="0016132B">
                <w:rPr>
                  <w:rStyle w:val="afb"/>
                  <w:lang w:val="en-US"/>
                </w:rPr>
                <w:t>/</w:t>
              </w:r>
              <w:r w:rsidR="001E18A7" w:rsidRPr="001F1E66">
                <w:rPr>
                  <w:rStyle w:val="afb"/>
                  <w:lang w:val="en-US"/>
                </w:rPr>
                <w:t>en</w:t>
              </w:r>
              <w:r w:rsidR="001E18A7" w:rsidRPr="0016132B">
                <w:rPr>
                  <w:rStyle w:val="afb"/>
                  <w:lang w:val="en-US"/>
                </w:rPr>
                <w:t>/</w:t>
              </w:r>
              <w:r w:rsidR="001E18A7" w:rsidRPr="001F1E66">
                <w:rPr>
                  <w:rStyle w:val="afb"/>
                  <w:lang w:val="en-US"/>
                </w:rPr>
                <w:t>app</w:t>
              </w:r>
              <w:r w:rsidR="001E18A7" w:rsidRPr="0016132B">
                <w:rPr>
                  <w:rStyle w:val="afb"/>
                  <w:lang w:val="en-US"/>
                </w:rPr>
                <w:t>-</w:t>
              </w:r>
              <w:r w:rsidR="001E18A7" w:rsidRPr="001F1E66">
                <w:rPr>
                  <w:rStyle w:val="afb"/>
                  <w:lang w:val="en-US"/>
                </w:rPr>
                <w:t>dem</w:t>
              </w:r>
              <w:r w:rsidR="001E18A7" w:rsidRPr="0016132B">
                <w:rPr>
                  <w:rStyle w:val="afb"/>
                  <w:lang w:val="en-US"/>
                </w:rPr>
                <w:t>_</w:t>
              </w:r>
              <w:r w:rsidR="001E18A7" w:rsidRPr="001F1E66">
                <w:rPr>
                  <w:rStyle w:val="afb"/>
                  <w:lang w:val="en-US"/>
                </w:rPr>
                <w:t>elig</w:t>
              </w:r>
              <w:r w:rsidR="001E18A7" w:rsidRPr="0016132B">
                <w:rPr>
                  <w:rStyle w:val="afb"/>
                  <w:lang w:val="en-US"/>
                </w:rPr>
                <w:t>-</w:t>
              </w:r>
              <w:r w:rsidR="001E18A7" w:rsidRPr="001F1E66">
                <w:rPr>
                  <w:rStyle w:val="afb"/>
                  <w:lang w:val="en-US"/>
                </w:rPr>
                <w:t>adm</w:t>
              </w:r>
              <w:r w:rsidR="001E18A7" w:rsidRPr="0016132B">
                <w:rPr>
                  <w:rStyle w:val="afb"/>
                  <w:lang w:val="en-US"/>
                </w:rPr>
                <w:t>.</w:t>
              </w:r>
              <w:r w:rsidR="001E18A7" w:rsidRPr="001F1E66">
                <w:rPr>
                  <w:rStyle w:val="afb"/>
                  <w:lang w:val="en-US"/>
                </w:rPr>
                <w:t>html</w:t>
              </w:r>
            </w:hyperlink>
          </w:p>
          <w:p w:rsidR="005127E3" w:rsidRPr="005127E3" w:rsidRDefault="005127E3" w:rsidP="006F6CEB">
            <w:pPr>
              <w:spacing w:after="0" w:line="240" w:lineRule="auto"/>
            </w:pPr>
            <w:r w:rsidRPr="00CB617D">
              <w:rPr>
                <w:sz w:val="20"/>
                <w:szCs w:val="20"/>
              </w:rPr>
              <w:t>Дата обращения: 23.12.2016</w:t>
            </w:r>
          </w:p>
        </w:tc>
        <w:tc>
          <w:tcPr>
            <w:tcW w:w="7229" w:type="dxa"/>
            <w:shd w:val="clear" w:color="auto" w:fill="auto"/>
          </w:tcPr>
          <w:p w:rsidR="005666E6" w:rsidRPr="00A24071" w:rsidRDefault="005666E6" w:rsidP="001E18A7">
            <w:pPr>
              <w:spacing w:before="120" w:after="0" w:line="240" w:lineRule="auto"/>
            </w:pPr>
            <w:r w:rsidRPr="00A24071">
              <w:rPr>
                <w:i/>
              </w:rPr>
              <w:t xml:space="preserve">Цель – </w:t>
            </w:r>
            <w:r w:rsidRPr="00A24071">
              <w:t>поддержка участия выдающихся молодых специалистов, граждан Канады и иностранцев в научно-исследовательских постдокторских программах.</w:t>
            </w:r>
          </w:p>
          <w:p w:rsidR="005666E6" w:rsidRPr="00A24071" w:rsidRDefault="005666E6" w:rsidP="001E18A7">
            <w:pPr>
              <w:spacing w:before="120" w:after="0" w:line="240" w:lineRule="auto"/>
            </w:pPr>
            <w:r w:rsidRPr="00A24071">
              <w:rPr>
                <w:i/>
              </w:rPr>
              <w:t xml:space="preserve">Участники – </w:t>
            </w:r>
            <w:r w:rsidRPr="00A24071">
              <w:t>молодые специалисты, получившие ученую степень в области здравоохранения, естественных, технических, гуманитарных или социальных наук, обладающие выдающимися исследовательскими и лидерскими качествами. По результатам конкурса ежегодно отбирается 70 претендентов.</w:t>
            </w:r>
          </w:p>
          <w:p w:rsidR="005666E6" w:rsidRPr="00A24071" w:rsidRDefault="005666E6" w:rsidP="001E18A7">
            <w:pPr>
              <w:spacing w:before="120" w:after="0" w:line="240" w:lineRule="auto"/>
              <w:rPr>
                <w:i/>
              </w:rPr>
            </w:pPr>
            <w:r w:rsidRPr="00A24071">
              <w:rPr>
                <w:i/>
              </w:rPr>
              <w:t>Принимающая организация:</w:t>
            </w:r>
          </w:p>
          <w:p w:rsidR="005666E6" w:rsidRPr="00A24071" w:rsidRDefault="005666E6" w:rsidP="00C153A4">
            <w:pPr>
              <w:numPr>
                <w:ilvl w:val="0"/>
                <w:numId w:val="65"/>
              </w:numPr>
              <w:spacing w:after="0" w:line="240" w:lineRule="auto"/>
              <w:ind w:left="317" w:hanging="283"/>
              <w:contextualSpacing/>
            </w:pPr>
            <w:r w:rsidRPr="00A24071">
              <w:t>для граждан Канады – канадский или зарубежный университет, исследовательский институт, клиника, некоммерческая организация с мощной исследовательской базой;</w:t>
            </w:r>
          </w:p>
          <w:p w:rsidR="005666E6" w:rsidRPr="00A24071" w:rsidRDefault="005666E6" w:rsidP="00C153A4">
            <w:pPr>
              <w:numPr>
                <w:ilvl w:val="0"/>
                <w:numId w:val="65"/>
              </w:numPr>
              <w:spacing w:after="0" w:line="240" w:lineRule="auto"/>
              <w:ind w:left="317" w:hanging="283"/>
              <w:contextualSpacing/>
            </w:pPr>
            <w:r w:rsidRPr="00A24071">
              <w:t>для иностранных граждан – университет (организация) Канады.</w:t>
            </w:r>
          </w:p>
          <w:p w:rsidR="005666E6" w:rsidRDefault="005666E6" w:rsidP="001E18A7">
            <w:pPr>
              <w:spacing w:before="120" w:after="0" w:line="240" w:lineRule="auto"/>
            </w:pPr>
            <w:r w:rsidRPr="00A24071">
              <w:rPr>
                <w:i/>
              </w:rPr>
              <w:t xml:space="preserve">Продолжительность </w:t>
            </w:r>
            <w:r w:rsidRPr="00B923F2">
              <w:t>стипендии</w:t>
            </w:r>
            <w:r w:rsidRPr="00A24071">
              <w:t xml:space="preserve"> – 2 года.</w:t>
            </w:r>
          </w:p>
          <w:p w:rsidR="005666E6" w:rsidRPr="00A24071" w:rsidRDefault="005666E6" w:rsidP="001E18A7">
            <w:pPr>
              <w:spacing w:before="120" w:after="120" w:line="240" w:lineRule="auto"/>
            </w:pPr>
            <w:r w:rsidRPr="00A24071">
              <w:rPr>
                <w:i/>
              </w:rPr>
              <w:t>Финансирование</w:t>
            </w:r>
            <w:r>
              <w:t xml:space="preserve"> – СА$ 70 000 в год.</w:t>
            </w:r>
          </w:p>
        </w:tc>
      </w:tr>
      <w:tr w:rsidR="005666E6" w:rsidRPr="000C1AB5" w:rsidTr="003926C0">
        <w:tc>
          <w:tcPr>
            <w:tcW w:w="2411" w:type="dxa"/>
            <w:tcBorders>
              <w:bottom w:val="single" w:sz="4" w:space="0" w:color="auto"/>
            </w:tcBorders>
            <w:shd w:val="clear" w:color="auto" w:fill="auto"/>
          </w:tcPr>
          <w:p w:rsidR="001E18A7" w:rsidRDefault="005666E6" w:rsidP="001E18A7">
            <w:pPr>
              <w:spacing w:before="120" w:after="0" w:line="240" w:lineRule="auto"/>
            </w:pPr>
            <w:r w:rsidRPr="00A24071">
              <w:lastRenderedPageBreak/>
              <w:t>Программа проведения исследований в канадских государственных лабораториях и научных организациях приглашенными учеными (Visiting Fellowships in Canadian Government Laboratories Program)</w:t>
            </w:r>
            <w:r>
              <w:t xml:space="preserve"> </w:t>
            </w:r>
          </w:p>
          <w:p w:rsidR="005666E6" w:rsidRDefault="00556BB6" w:rsidP="001E18A7">
            <w:pPr>
              <w:spacing w:before="120" w:after="0" w:line="240" w:lineRule="auto"/>
              <w:rPr>
                <w:color w:val="0000FF"/>
                <w:u w:val="single"/>
              </w:rPr>
            </w:pPr>
            <w:hyperlink r:id="rId71" w:history="1">
              <w:r w:rsidR="001E18A7" w:rsidRPr="001F1E66">
                <w:rPr>
                  <w:rStyle w:val="afb"/>
                </w:rPr>
                <w:t>http://www.nserc-crsng.gc.ca/Students-Etudiants/PD-NP/Laboratories-Laboratoires/index_eng.asp</w:t>
              </w:r>
            </w:hyperlink>
          </w:p>
          <w:p w:rsidR="005127E3" w:rsidRPr="00A24071" w:rsidRDefault="005127E3" w:rsidP="00C5295A">
            <w:pPr>
              <w:spacing w:after="120" w:line="240" w:lineRule="auto"/>
            </w:pPr>
            <w:r w:rsidRPr="00CB617D">
              <w:rPr>
                <w:sz w:val="20"/>
                <w:szCs w:val="20"/>
              </w:rPr>
              <w:t>Дата обращения: 23.12.2016</w:t>
            </w:r>
          </w:p>
        </w:tc>
        <w:tc>
          <w:tcPr>
            <w:tcW w:w="7229" w:type="dxa"/>
            <w:tcBorders>
              <w:bottom w:val="single" w:sz="4" w:space="0" w:color="auto"/>
            </w:tcBorders>
            <w:shd w:val="clear" w:color="auto" w:fill="auto"/>
          </w:tcPr>
          <w:p w:rsidR="005666E6" w:rsidRPr="00A24071" w:rsidRDefault="005666E6" w:rsidP="001E18A7">
            <w:pPr>
              <w:spacing w:before="120" w:after="0" w:line="240" w:lineRule="auto"/>
            </w:pPr>
            <w:r w:rsidRPr="00A24071">
              <w:rPr>
                <w:i/>
              </w:rPr>
              <w:t xml:space="preserve">Цель – </w:t>
            </w:r>
            <w:r w:rsidRPr="00A24071">
              <w:t>предоставить молодым талантливым ученым и инженерам возможность работы в исследовательских группах или под непосредственным руководством выдающихся ученых в канадских государственных лабораториях и исследовательских институтах.</w:t>
            </w:r>
          </w:p>
          <w:p w:rsidR="005666E6" w:rsidRPr="00A24071" w:rsidRDefault="005666E6" w:rsidP="001E18A7">
            <w:pPr>
              <w:spacing w:before="120" w:after="0" w:line="240" w:lineRule="auto"/>
              <w:rPr>
                <w:i/>
              </w:rPr>
            </w:pPr>
            <w:r w:rsidRPr="00A24071">
              <w:rPr>
                <w:i/>
              </w:rPr>
              <w:t>Участники:</w:t>
            </w:r>
          </w:p>
          <w:p w:rsidR="005666E6" w:rsidRPr="00A24071" w:rsidRDefault="005666E6" w:rsidP="001E18A7">
            <w:pPr>
              <w:numPr>
                <w:ilvl w:val="0"/>
                <w:numId w:val="66"/>
              </w:numPr>
              <w:spacing w:after="0" w:line="240" w:lineRule="auto"/>
              <w:ind w:left="318" w:hanging="284"/>
            </w:pPr>
            <w:r w:rsidRPr="00A24071">
              <w:t>научные сотрудники, имеющие степень PhD (кандидата наук), полученную в признаваемом университете в течение последних 5 лет;</w:t>
            </w:r>
          </w:p>
          <w:p w:rsidR="005666E6" w:rsidRPr="00A24071" w:rsidRDefault="005666E6" w:rsidP="001E18A7">
            <w:pPr>
              <w:numPr>
                <w:ilvl w:val="0"/>
                <w:numId w:val="66"/>
              </w:numPr>
              <w:spacing w:after="0" w:line="240" w:lineRule="auto"/>
              <w:ind w:left="318" w:hanging="284"/>
            </w:pPr>
            <w:r w:rsidRPr="00A24071">
              <w:t>аспиранты признаваемых университетов, ожидающих защиты диссертации в течение 6 месяцев после подачи заявки;</w:t>
            </w:r>
          </w:p>
          <w:p w:rsidR="005666E6" w:rsidRPr="00A24071" w:rsidRDefault="005666E6" w:rsidP="001E18A7">
            <w:pPr>
              <w:numPr>
                <w:ilvl w:val="0"/>
                <w:numId w:val="66"/>
              </w:numPr>
              <w:spacing w:after="0" w:line="240" w:lineRule="auto"/>
              <w:ind w:left="318" w:hanging="284"/>
            </w:pPr>
            <w:r w:rsidRPr="00A24071">
              <w:t>граждане любой страны, но 2/3 стажировок выделяются гражданам Канады</w:t>
            </w:r>
            <w:r w:rsidR="001E18A7">
              <w:t>.</w:t>
            </w:r>
          </w:p>
          <w:p w:rsidR="005666E6" w:rsidRPr="00A24071" w:rsidRDefault="005666E6" w:rsidP="001E18A7">
            <w:pPr>
              <w:spacing w:before="120" w:after="0" w:line="240" w:lineRule="auto"/>
            </w:pPr>
            <w:r w:rsidRPr="008B5F3C">
              <w:rPr>
                <w:i/>
              </w:rPr>
              <w:t>Условия участия</w:t>
            </w:r>
            <w:r>
              <w:t xml:space="preserve"> – </w:t>
            </w:r>
            <w:r w:rsidRPr="00A24071">
              <w:t>иностранные граждане, получившие одобрение на прохождение данной стажировки, должны соблюдать иммиграционные правила Канады.</w:t>
            </w:r>
          </w:p>
          <w:p w:rsidR="005666E6" w:rsidRDefault="005666E6" w:rsidP="001E18A7">
            <w:pPr>
              <w:spacing w:before="120" w:after="0" w:line="240" w:lineRule="auto"/>
            </w:pPr>
            <w:r w:rsidRPr="00A24071">
              <w:rPr>
                <w:i/>
              </w:rPr>
              <w:t xml:space="preserve">Продолжительность </w:t>
            </w:r>
            <w:r w:rsidRPr="00B923F2">
              <w:t>стипендии</w:t>
            </w:r>
            <w:r w:rsidRPr="00A24071">
              <w:t xml:space="preserve"> – 1 год с возможностью продления еще на 2 года.</w:t>
            </w:r>
          </w:p>
          <w:p w:rsidR="005666E6" w:rsidRPr="00A24071" w:rsidRDefault="005666E6" w:rsidP="003926C0">
            <w:pPr>
              <w:spacing w:before="120" w:after="120" w:line="240" w:lineRule="auto"/>
            </w:pPr>
            <w:r w:rsidRPr="00A24071">
              <w:rPr>
                <w:i/>
              </w:rPr>
              <w:t>Финансирование</w:t>
            </w:r>
            <w:r>
              <w:t xml:space="preserve"> – СА$ 50 </w:t>
            </w:r>
            <w:r w:rsidRPr="00A24071">
              <w:t>503 в год.</w:t>
            </w:r>
          </w:p>
        </w:tc>
      </w:tr>
      <w:tr w:rsidR="005666E6" w:rsidRPr="00CB617D" w:rsidTr="002A5D86">
        <w:tc>
          <w:tcPr>
            <w:tcW w:w="9640" w:type="dxa"/>
            <w:gridSpan w:val="2"/>
            <w:shd w:val="clear" w:color="auto" w:fill="C6D9F1" w:themeFill="text2" w:themeFillTint="33"/>
          </w:tcPr>
          <w:p w:rsidR="005666E6" w:rsidRPr="00157513" w:rsidRDefault="005666E6" w:rsidP="005127E3">
            <w:pPr>
              <w:spacing w:before="120" w:after="0" w:line="240" w:lineRule="auto"/>
              <w:jc w:val="center"/>
              <w:rPr>
                <w:rStyle w:val="affe"/>
              </w:rPr>
            </w:pPr>
            <w:r w:rsidRPr="00157513">
              <w:rPr>
                <w:rStyle w:val="affe"/>
              </w:rPr>
              <w:t>ПРЕМИИ И НАГРАДЫ КОРОЛЕВСКОГО ОБЩЕСТВА КАНАДЫ</w:t>
            </w:r>
            <w:r w:rsidR="00E62ACC">
              <w:rPr>
                <w:rStyle w:val="affe"/>
              </w:rPr>
              <w:t xml:space="preserve">                                                               </w:t>
            </w:r>
            <w:proofErr w:type="gramStart"/>
            <w:r w:rsidR="00E62ACC">
              <w:rPr>
                <w:rStyle w:val="affe"/>
              </w:rPr>
              <w:t xml:space="preserve">  </w:t>
            </w:r>
            <w:r w:rsidRPr="00157513">
              <w:rPr>
                <w:rStyle w:val="affe"/>
              </w:rPr>
              <w:t xml:space="preserve"> (</w:t>
            </w:r>
            <w:proofErr w:type="gramEnd"/>
            <w:r w:rsidRPr="00157513">
              <w:rPr>
                <w:rStyle w:val="affe"/>
              </w:rPr>
              <w:t>THE ROYAL SOCIETY OF CANADA, RSC)</w:t>
            </w:r>
          </w:p>
          <w:p w:rsidR="005666E6" w:rsidRPr="0016132B" w:rsidRDefault="005666E6" w:rsidP="005127E3">
            <w:pPr>
              <w:spacing w:before="120" w:after="0" w:line="240" w:lineRule="auto"/>
              <w:ind w:firstLine="743"/>
              <w:jc w:val="both"/>
              <w:rPr>
                <w:b/>
              </w:rPr>
            </w:pPr>
            <w:r w:rsidRPr="00FB0116">
              <w:rPr>
                <w:rStyle w:val="affe"/>
                <w:b w:val="0"/>
              </w:rPr>
              <w:t>Королевское общество — ведущая национальная организация Канады по поддержке и популяризации образования и научных исследований. Включает три академии: Академию искусств и гуманитарных наук (Academy of the Arts and Humanities), Академию общественных наук (Academy of Social Sciences) и Академию наук (Academy of Science).</w:t>
            </w:r>
            <w:r w:rsidRPr="00FB0116">
              <w:rPr>
                <w:b/>
              </w:rPr>
              <w:t xml:space="preserve"> </w:t>
            </w:r>
          </w:p>
          <w:p w:rsidR="005666E6" w:rsidRPr="0016132B" w:rsidRDefault="00556BB6" w:rsidP="005127E3">
            <w:pPr>
              <w:spacing w:before="120" w:after="120" w:line="240" w:lineRule="auto"/>
              <w:jc w:val="center"/>
              <w:rPr>
                <w:rStyle w:val="affe"/>
              </w:rPr>
            </w:pPr>
            <w:hyperlink r:id="rId72" w:history="1">
              <w:r w:rsidR="005666E6" w:rsidRPr="00CB617D">
                <w:rPr>
                  <w:rStyle w:val="affe"/>
                  <w:lang w:val="en-US"/>
                </w:rPr>
                <w:t>http</w:t>
              </w:r>
              <w:r w:rsidR="005666E6" w:rsidRPr="0016132B">
                <w:rPr>
                  <w:rStyle w:val="affe"/>
                </w:rPr>
                <w:t>://</w:t>
              </w:r>
              <w:r w:rsidR="005666E6" w:rsidRPr="00CB617D">
                <w:rPr>
                  <w:rStyle w:val="affe"/>
                  <w:lang w:val="en-US"/>
                </w:rPr>
                <w:t>rsc</w:t>
              </w:r>
              <w:r w:rsidR="005666E6" w:rsidRPr="0016132B">
                <w:rPr>
                  <w:rStyle w:val="affe"/>
                </w:rPr>
                <w:t>-</w:t>
              </w:r>
              <w:r w:rsidR="005666E6" w:rsidRPr="00CB617D">
                <w:rPr>
                  <w:rStyle w:val="affe"/>
                  <w:lang w:val="en-US"/>
                </w:rPr>
                <w:t>src</w:t>
              </w:r>
              <w:r w:rsidR="005666E6" w:rsidRPr="0016132B">
                <w:rPr>
                  <w:rStyle w:val="affe"/>
                </w:rPr>
                <w:t>.</w:t>
              </w:r>
              <w:r w:rsidR="005666E6" w:rsidRPr="00CB617D">
                <w:rPr>
                  <w:rStyle w:val="affe"/>
                  <w:lang w:val="en-US"/>
                </w:rPr>
                <w:t>ca</w:t>
              </w:r>
              <w:r w:rsidR="005666E6" w:rsidRPr="0016132B">
                <w:rPr>
                  <w:rStyle w:val="affe"/>
                </w:rPr>
                <w:t>/</w:t>
              </w:r>
              <w:r w:rsidR="005666E6" w:rsidRPr="00CB617D">
                <w:rPr>
                  <w:rStyle w:val="affe"/>
                  <w:lang w:val="en-US"/>
                </w:rPr>
                <w:t>en</w:t>
              </w:r>
              <w:r w:rsidR="005666E6" w:rsidRPr="0016132B">
                <w:rPr>
                  <w:rStyle w:val="affe"/>
                </w:rPr>
                <w:t>/</w:t>
              </w:r>
            </w:hyperlink>
          </w:p>
        </w:tc>
      </w:tr>
      <w:tr w:rsidR="005666E6" w:rsidRPr="000C1AB5" w:rsidTr="003926C0">
        <w:tc>
          <w:tcPr>
            <w:tcW w:w="2411" w:type="dxa"/>
            <w:shd w:val="clear" w:color="auto" w:fill="auto"/>
          </w:tcPr>
          <w:p w:rsidR="005666E6" w:rsidRPr="0016132B" w:rsidRDefault="005666E6" w:rsidP="005127E3">
            <w:pPr>
              <w:spacing w:before="120" w:after="0" w:line="240" w:lineRule="auto"/>
              <w:rPr>
                <w:lang w:val="en-US"/>
              </w:rPr>
            </w:pPr>
            <w:r w:rsidRPr="00A24071">
              <w:t>Премия</w:t>
            </w:r>
            <w:r w:rsidRPr="0016132B">
              <w:rPr>
                <w:lang w:val="en-US"/>
              </w:rPr>
              <w:t xml:space="preserve"> Archibald Gowanlock Huntsman </w:t>
            </w:r>
          </w:p>
          <w:p w:rsidR="005666E6" w:rsidRPr="0016132B" w:rsidRDefault="00556BB6" w:rsidP="005127E3">
            <w:pPr>
              <w:spacing w:before="120" w:after="0" w:line="240" w:lineRule="auto"/>
              <w:rPr>
                <w:color w:val="0000FF"/>
                <w:u w:val="single"/>
                <w:lang w:val="en-US"/>
              </w:rPr>
            </w:pPr>
            <w:hyperlink r:id="rId73" w:history="1">
              <w:r w:rsidR="005666E6" w:rsidRPr="0016132B">
                <w:rPr>
                  <w:color w:val="0000FF"/>
                  <w:u w:val="single"/>
                  <w:lang w:val="en-US"/>
                </w:rPr>
                <w:t>www.huntsmanaward.org</w:t>
              </w:r>
            </w:hyperlink>
          </w:p>
          <w:p w:rsidR="005127E3" w:rsidRPr="00A24071" w:rsidRDefault="005127E3" w:rsidP="00C5295A">
            <w:pPr>
              <w:spacing w:after="120" w:line="240" w:lineRule="auto"/>
            </w:pPr>
            <w:r w:rsidRPr="00CB617D">
              <w:rPr>
                <w:sz w:val="20"/>
                <w:szCs w:val="20"/>
              </w:rPr>
              <w:t>Дата обращения: 23.12.2016</w:t>
            </w:r>
          </w:p>
        </w:tc>
        <w:tc>
          <w:tcPr>
            <w:tcW w:w="7229" w:type="dxa"/>
            <w:shd w:val="clear" w:color="auto" w:fill="auto"/>
          </w:tcPr>
          <w:p w:rsidR="005666E6" w:rsidRPr="00A24071" w:rsidRDefault="005666E6" w:rsidP="005127E3">
            <w:pPr>
              <w:spacing w:before="120" w:after="0" w:line="240" w:lineRule="auto"/>
            </w:pPr>
            <w:r w:rsidRPr="00A24071">
              <w:t>Вручается ежегодно ученому любой национальности за выдающиеся достижения в области морских исследований</w:t>
            </w:r>
          </w:p>
        </w:tc>
      </w:tr>
      <w:tr w:rsidR="005666E6" w:rsidRPr="000C1AB5" w:rsidTr="003926C0">
        <w:tc>
          <w:tcPr>
            <w:tcW w:w="2411" w:type="dxa"/>
            <w:shd w:val="clear" w:color="auto" w:fill="auto"/>
          </w:tcPr>
          <w:p w:rsidR="005666E6" w:rsidRPr="00517530" w:rsidRDefault="005666E6" w:rsidP="005127E3">
            <w:pPr>
              <w:spacing w:before="120" w:after="0" w:line="240" w:lineRule="auto"/>
              <w:rPr>
                <w:lang w:val="en-US"/>
              </w:rPr>
            </w:pPr>
            <w:r w:rsidRPr="00A24071">
              <w:t>Премия</w:t>
            </w:r>
            <w:r w:rsidRPr="00517530">
              <w:rPr>
                <w:lang w:val="en-US"/>
              </w:rPr>
              <w:t xml:space="preserve"> Bancroft Award </w:t>
            </w:r>
          </w:p>
          <w:p w:rsidR="005666E6" w:rsidRPr="0016132B" w:rsidRDefault="00556BB6" w:rsidP="005127E3">
            <w:pPr>
              <w:spacing w:before="120" w:after="0" w:line="240" w:lineRule="auto"/>
              <w:rPr>
                <w:color w:val="0000FF"/>
                <w:u w:val="single"/>
                <w:lang w:val="en-US"/>
              </w:rPr>
            </w:pPr>
            <w:hyperlink r:id="rId74" w:anchor="Bancroft" w:history="1">
              <w:r w:rsidR="005666E6" w:rsidRPr="00517530">
                <w:rPr>
                  <w:color w:val="0000FF"/>
                  <w:u w:val="single"/>
                  <w:lang w:val="en-US"/>
                </w:rPr>
                <w:t>http://rsc.ca/en/institutional-members/medals-awards/rsc-medals-awards#Bancroft</w:t>
              </w:r>
            </w:hyperlink>
          </w:p>
          <w:p w:rsidR="005127E3" w:rsidRPr="00517530" w:rsidRDefault="005127E3" w:rsidP="006F6CEB">
            <w:pPr>
              <w:spacing w:after="0" w:line="240" w:lineRule="auto"/>
              <w:rPr>
                <w:lang w:val="en-US"/>
              </w:rPr>
            </w:pPr>
            <w:r w:rsidRPr="00CB617D">
              <w:rPr>
                <w:sz w:val="20"/>
                <w:szCs w:val="20"/>
              </w:rPr>
              <w:t>Дата обращения: 23.12.2016</w:t>
            </w:r>
          </w:p>
        </w:tc>
        <w:tc>
          <w:tcPr>
            <w:tcW w:w="7229" w:type="dxa"/>
            <w:shd w:val="clear" w:color="auto" w:fill="auto"/>
          </w:tcPr>
          <w:p w:rsidR="005666E6" w:rsidRPr="00A24071" w:rsidRDefault="005666E6" w:rsidP="005127E3">
            <w:pPr>
              <w:spacing w:before="120" w:after="0" w:line="240" w:lineRule="auto"/>
            </w:pPr>
            <w:r w:rsidRPr="00A24071">
              <w:t>Вручается дважды в год за публикацию, руководство и исследование в области наук о Земле и геологии, которые способствовали общественному пониманию и признанию предмета</w:t>
            </w:r>
          </w:p>
        </w:tc>
      </w:tr>
      <w:tr w:rsidR="005666E6" w:rsidRPr="000C1AB5" w:rsidTr="003926C0">
        <w:tc>
          <w:tcPr>
            <w:tcW w:w="2411" w:type="dxa"/>
            <w:tcBorders>
              <w:bottom w:val="single" w:sz="4" w:space="0" w:color="auto"/>
            </w:tcBorders>
            <w:shd w:val="clear" w:color="auto" w:fill="auto"/>
          </w:tcPr>
          <w:p w:rsidR="001E18A7" w:rsidRPr="0016132B" w:rsidRDefault="005666E6" w:rsidP="005127E3">
            <w:pPr>
              <w:spacing w:before="120" w:after="0" w:line="240" w:lineRule="auto"/>
              <w:rPr>
                <w:lang w:val="en-US"/>
              </w:rPr>
            </w:pPr>
            <w:r w:rsidRPr="00A24071">
              <w:t>Премия</w:t>
            </w:r>
            <w:r w:rsidRPr="00A24071">
              <w:rPr>
                <w:lang w:val="en-US"/>
              </w:rPr>
              <w:t xml:space="preserve"> John L. Synge Award</w:t>
            </w:r>
          </w:p>
          <w:p w:rsidR="005666E6" w:rsidRPr="0016132B" w:rsidRDefault="00556BB6" w:rsidP="005127E3">
            <w:pPr>
              <w:spacing w:before="120" w:after="0" w:line="240" w:lineRule="auto"/>
              <w:rPr>
                <w:color w:val="0000FF"/>
                <w:u w:val="single"/>
                <w:lang w:val="en-US"/>
              </w:rPr>
            </w:pPr>
            <w:hyperlink r:id="rId75" w:anchor="Synge" w:history="1">
              <w:r w:rsidR="005666E6" w:rsidRPr="00517530">
                <w:rPr>
                  <w:color w:val="0000FF"/>
                  <w:u w:val="single"/>
                  <w:lang w:val="en-US"/>
                </w:rPr>
                <w:t>http</w:t>
              </w:r>
              <w:r w:rsidR="005666E6" w:rsidRPr="0016132B">
                <w:rPr>
                  <w:color w:val="0000FF"/>
                  <w:u w:val="single"/>
                  <w:lang w:val="en-US"/>
                </w:rPr>
                <w:t>://</w:t>
              </w:r>
              <w:r w:rsidR="005666E6" w:rsidRPr="00517530">
                <w:rPr>
                  <w:color w:val="0000FF"/>
                  <w:u w:val="single"/>
                  <w:lang w:val="en-US"/>
                </w:rPr>
                <w:t>rsc</w:t>
              </w:r>
              <w:r w:rsidR="005666E6" w:rsidRPr="0016132B">
                <w:rPr>
                  <w:color w:val="0000FF"/>
                  <w:u w:val="single"/>
                  <w:lang w:val="en-US"/>
                </w:rPr>
                <w:t>.</w:t>
              </w:r>
              <w:r w:rsidR="005666E6" w:rsidRPr="00517530">
                <w:rPr>
                  <w:color w:val="0000FF"/>
                  <w:u w:val="single"/>
                  <w:lang w:val="en-US"/>
                </w:rPr>
                <w:t>ca</w:t>
              </w:r>
              <w:r w:rsidR="005666E6" w:rsidRPr="0016132B">
                <w:rPr>
                  <w:color w:val="0000FF"/>
                  <w:u w:val="single"/>
                  <w:lang w:val="en-US"/>
                </w:rPr>
                <w:t>/</w:t>
              </w:r>
              <w:r w:rsidR="005666E6" w:rsidRPr="00517530">
                <w:rPr>
                  <w:color w:val="0000FF"/>
                  <w:u w:val="single"/>
                  <w:lang w:val="en-US"/>
                </w:rPr>
                <w:t>en</w:t>
              </w:r>
              <w:r w:rsidR="005666E6" w:rsidRPr="0016132B">
                <w:rPr>
                  <w:color w:val="0000FF"/>
                  <w:u w:val="single"/>
                  <w:lang w:val="en-US"/>
                </w:rPr>
                <w:t>/</w:t>
              </w:r>
              <w:r w:rsidR="005666E6" w:rsidRPr="00517530">
                <w:rPr>
                  <w:color w:val="0000FF"/>
                  <w:u w:val="single"/>
                  <w:lang w:val="en-US"/>
                </w:rPr>
                <w:t>institutional</w:t>
              </w:r>
              <w:r w:rsidR="005666E6" w:rsidRPr="0016132B">
                <w:rPr>
                  <w:color w:val="0000FF"/>
                  <w:u w:val="single"/>
                  <w:lang w:val="en-US"/>
                </w:rPr>
                <w:t>-</w:t>
              </w:r>
              <w:r w:rsidR="005666E6" w:rsidRPr="00517530">
                <w:rPr>
                  <w:color w:val="0000FF"/>
                  <w:u w:val="single"/>
                  <w:lang w:val="en-US"/>
                </w:rPr>
                <w:t>members</w:t>
              </w:r>
              <w:r w:rsidR="005666E6" w:rsidRPr="0016132B">
                <w:rPr>
                  <w:color w:val="0000FF"/>
                  <w:u w:val="single"/>
                  <w:lang w:val="en-US"/>
                </w:rPr>
                <w:t>/</w:t>
              </w:r>
              <w:r w:rsidR="005666E6" w:rsidRPr="00517530">
                <w:rPr>
                  <w:color w:val="0000FF"/>
                  <w:u w:val="single"/>
                  <w:lang w:val="en-US"/>
                </w:rPr>
                <w:t>medals</w:t>
              </w:r>
              <w:r w:rsidR="005666E6" w:rsidRPr="0016132B">
                <w:rPr>
                  <w:color w:val="0000FF"/>
                  <w:u w:val="single"/>
                  <w:lang w:val="en-US"/>
                </w:rPr>
                <w:t>-</w:t>
              </w:r>
              <w:r w:rsidR="005666E6" w:rsidRPr="00517530">
                <w:rPr>
                  <w:color w:val="0000FF"/>
                  <w:u w:val="single"/>
                  <w:lang w:val="en-US"/>
                </w:rPr>
                <w:t>awards</w:t>
              </w:r>
              <w:r w:rsidR="005666E6" w:rsidRPr="0016132B">
                <w:rPr>
                  <w:color w:val="0000FF"/>
                  <w:u w:val="single"/>
                  <w:lang w:val="en-US"/>
                </w:rPr>
                <w:t>/</w:t>
              </w:r>
              <w:r w:rsidR="005666E6" w:rsidRPr="00517530">
                <w:rPr>
                  <w:color w:val="0000FF"/>
                  <w:u w:val="single"/>
                  <w:lang w:val="en-US"/>
                </w:rPr>
                <w:t>rsc</w:t>
              </w:r>
              <w:r w:rsidR="005666E6" w:rsidRPr="0016132B">
                <w:rPr>
                  <w:color w:val="0000FF"/>
                  <w:u w:val="single"/>
                  <w:lang w:val="en-US"/>
                </w:rPr>
                <w:t>-</w:t>
              </w:r>
              <w:r w:rsidR="005666E6" w:rsidRPr="00517530">
                <w:rPr>
                  <w:color w:val="0000FF"/>
                  <w:u w:val="single"/>
                  <w:lang w:val="en-US"/>
                </w:rPr>
                <w:t>medals</w:t>
              </w:r>
              <w:r w:rsidR="005666E6" w:rsidRPr="0016132B">
                <w:rPr>
                  <w:color w:val="0000FF"/>
                  <w:u w:val="single"/>
                  <w:lang w:val="en-US"/>
                </w:rPr>
                <w:t>-</w:t>
              </w:r>
              <w:r w:rsidR="005666E6" w:rsidRPr="00517530">
                <w:rPr>
                  <w:color w:val="0000FF"/>
                  <w:u w:val="single"/>
                  <w:lang w:val="en-US"/>
                </w:rPr>
                <w:t>awards</w:t>
              </w:r>
              <w:r w:rsidR="005666E6" w:rsidRPr="0016132B">
                <w:rPr>
                  <w:color w:val="0000FF"/>
                  <w:u w:val="single"/>
                  <w:lang w:val="en-US"/>
                </w:rPr>
                <w:t>#</w:t>
              </w:r>
              <w:r w:rsidR="005666E6" w:rsidRPr="00517530">
                <w:rPr>
                  <w:color w:val="0000FF"/>
                  <w:u w:val="single"/>
                  <w:lang w:val="en-US"/>
                </w:rPr>
                <w:t>Synge</w:t>
              </w:r>
            </w:hyperlink>
          </w:p>
          <w:p w:rsidR="005127E3" w:rsidRPr="00A24071" w:rsidRDefault="005127E3" w:rsidP="003926C0">
            <w:pPr>
              <w:spacing w:after="120" w:line="240" w:lineRule="auto"/>
              <w:rPr>
                <w:lang w:val="en-US"/>
              </w:rPr>
            </w:pPr>
            <w:r w:rsidRPr="00CB617D">
              <w:rPr>
                <w:sz w:val="20"/>
                <w:szCs w:val="20"/>
              </w:rPr>
              <w:t>Дата обращения: 23.12.2016</w:t>
            </w:r>
          </w:p>
        </w:tc>
        <w:tc>
          <w:tcPr>
            <w:tcW w:w="7229" w:type="dxa"/>
            <w:tcBorders>
              <w:bottom w:val="single" w:sz="4" w:space="0" w:color="auto"/>
            </w:tcBorders>
            <w:shd w:val="clear" w:color="auto" w:fill="auto"/>
          </w:tcPr>
          <w:p w:rsidR="005666E6" w:rsidRPr="00A24071" w:rsidRDefault="005666E6" w:rsidP="005127E3">
            <w:pPr>
              <w:spacing w:before="120" w:after="0" w:line="240" w:lineRule="auto"/>
            </w:pPr>
            <w:r w:rsidRPr="00A24071">
              <w:lastRenderedPageBreak/>
              <w:t>Вручается за достижения в математических науках</w:t>
            </w:r>
          </w:p>
        </w:tc>
      </w:tr>
      <w:tr w:rsidR="005666E6" w:rsidRPr="00157513" w:rsidTr="002A5D86">
        <w:tc>
          <w:tcPr>
            <w:tcW w:w="9640" w:type="dxa"/>
            <w:gridSpan w:val="2"/>
            <w:tcBorders>
              <w:bottom w:val="single" w:sz="4" w:space="0" w:color="auto"/>
            </w:tcBorders>
            <w:shd w:val="clear" w:color="auto" w:fill="C6D9F1" w:themeFill="text2" w:themeFillTint="33"/>
          </w:tcPr>
          <w:p w:rsidR="005127E3" w:rsidRDefault="005666E6" w:rsidP="00157513">
            <w:pPr>
              <w:spacing w:before="120" w:after="120" w:line="240" w:lineRule="auto"/>
              <w:jc w:val="center"/>
            </w:pPr>
            <w:r w:rsidRPr="00157513">
              <w:rPr>
                <w:rStyle w:val="affe"/>
              </w:rPr>
              <w:lastRenderedPageBreak/>
              <w:t>НАУЧНО-ИССЛЕДОВАТЕЛЬСКИЙ СОВЕТ В ОБЛАСТИ СОЦИАЛЬНЫХ И ГУМАНИТАРНЫХ НАУК</w:t>
            </w:r>
            <w:r w:rsidR="00DA6D4C">
              <w:rPr>
                <w:rStyle w:val="affe"/>
              </w:rPr>
              <w:t xml:space="preserve">                                                                                                                                       </w:t>
            </w:r>
            <w:proofErr w:type="gramStart"/>
            <w:r w:rsidR="00DA6D4C">
              <w:rPr>
                <w:rStyle w:val="affe"/>
              </w:rPr>
              <w:t xml:space="preserve">   </w:t>
            </w:r>
            <w:r w:rsidRPr="00157513">
              <w:rPr>
                <w:rStyle w:val="affe"/>
              </w:rPr>
              <w:t>(</w:t>
            </w:r>
            <w:proofErr w:type="gramEnd"/>
            <w:r w:rsidRPr="00157513">
              <w:rPr>
                <w:rStyle w:val="affe"/>
              </w:rPr>
              <w:t>THE SOCIAL SCIENCES AND HUMANITIES RESEARCH COUNCIL OF CANADA, SSHRC)</w:t>
            </w:r>
            <w:r>
              <w:t xml:space="preserve"> </w:t>
            </w:r>
          </w:p>
          <w:p w:rsidR="005666E6" w:rsidRPr="00157513" w:rsidRDefault="00556BB6" w:rsidP="00157513">
            <w:pPr>
              <w:spacing w:before="120" w:after="120" w:line="240" w:lineRule="auto"/>
              <w:jc w:val="center"/>
              <w:rPr>
                <w:rStyle w:val="affe"/>
              </w:rPr>
            </w:pPr>
            <w:hyperlink r:id="rId76" w:history="1">
              <w:r w:rsidR="005666E6" w:rsidRPr="00157513">
                <w:rPr>
                  <w:rStyle w:val="affe"/>
                </w:rPr>
                <w:t>http://www.sshrc-crsh.gc.ca</w:t>
              </w:r>
            </w:hyperlink>
          </w:p>
        </w:tc>
      </w:tr>
      <w:tr w:rsidR="005666E6" w:rsidRPr="005127E3" w:rsidTr="001E18A7">
        <w:tc>
          <w:tcPr>
            <w:tcW w:w="9640" w:type="dxa"/>
            <w:gridSpan w:val="2"/>
            <w:shd w:val="clear" w:color="auto" w:fill="F2F2F2" w:themeFill="background1" w:themeFillShade="F2"/>
          </w:tcPr>
          <w:p w:rsidR="005666E6" w:rsidRPr="005127E3" w:rsidRDefault="005666E6" w:rsidP="005127E3">
            <w:pPr>
              <w:spacing w:before="120" w:after="0" w:line="240" w:lineRule="auto"/>
              <w:jc w:val="center"/>
              <w:rPr>
                <w:b/>
              </w:rPr>
            </w:pPr>
            <w:r w:rsidRPr="005127E3">
              <w:rPr>
                <w:b/>
                <w:lang w:val="en-US"/>
              </w:rPr>
              <w:t>Insight</w:t>
            </w:r>
            <w:r w:rsidRPr="005127E3">
              <w:rPr>
                <w:b/>
              </w:rPr>
              <w:t xml:space="preserve"> </w:t>
            </w:r>
            <w:r w:rsidRPr="005127E3">
              <w:rPr>
                <w:b/>
                <w:lang w:val="en-US"/>
              </w:rPr>
              <w:t>Program</w:t>
            </w:r>
            <w:r w:rsidRPr="005127E3">
              <w:rPr>
                <w:b/>
              </w:rPr>
              <w:t xml:space="preserve"> поддерживает проведение исследований научными сотрудниками индивидуально либо группами ученых во всех дисциплинах социальных и гуманитарных наук. </w:t>
            </w:r>
          </w:p>
          <w:p w:rsidR="005666E6" w:rsidRPr="005127E3" w:rsidRDefault="00556BB6" w:rsidP="00C4191A">
            <w:pPr>
              <w:spacing w:before="120" w:after="120" w:line="240" w:lineRule="auto"/>
              <w:jc w:val="center"/>
            </w:pPr>
            <w:hyperlink r:id="rId77" w:history="1">
              <w:r w:rsidR="005666E6" w:rsidRPr="005127E3">
                <w:rPr>
                  <w:b/>
                  <w:color w:val="0000FF"/>
                  <w:sz w:val="20"/>
                  <w:szCs w:val="20"/>
                  <w:u w:val="single"/>
                  <w:lang w:val="en-US"/>
                </w:rPr>
                <w:t>http</w:t>
              </w:r>
              <w:r w:rsidR="005666E6" w:rsidRPr="005127E3">
                <w:rPr>
                  <w:b/>
                  <w:color w:val="0000FF"/>
                  <w:sz w:val="20"/>
                  <w:szCs w:val="20"/>
                  <w:u w:val="single"/>
                </w:rPr>
                <w:t>://</w:t>
              </w:r>
              <w:r w:rsidR="005666E6" w:rsidRPr="005127E3">
                <w:rPr>
                  <w:b/>
                  <w:color w:val="0000FF"/>
                  <w:sz w:val="20"/>
                  <w:szCs w:val="20"/>
                  <w:u w:val="single"/>
                  <w:lang w:val="en-US"/>
                </w:rPr>
                <w:t>www</w:t>
              </w:r>
              <w:r w:rsidR="005666E6" w:rsidRPr="005127E3">
                <w:rPr>
                  <w:b/>
                  <w:color w:val="0000FF"/>
                  <w:sz w:val="20"/>
                  <w:szCs w:val="20"/>
                  <w:u w:val="single"/>
                </w:rPr>
                <w:t>.</w:t>
              </w:r>
              <w:r w:rsidR="005666E6" w:rsidRPr="005127E3">
                <w:rPr>
                  <w:b/>
                  <w:color w:val="0000FF"/>
                  <w:sz w:val="20"/>
                  <w:szCs w:val="20"/>
                  <w:u w:val="single"/>
                  <w:lang w:val="en-US"/>
                </w:rPr>
                <w:t>sshrc</w:t>
              </w:r>
              <w:r w:rsidR="005666E6" w:rsidRPr="005127E3">
                <w:rPr>
                  <w:b/>
                  <w:color w:val="0000FF"/>
                  <w:sz w:val="20"/>
                  <w:szCs w:val="20"/>
                  <w:u w:val="single"/>
                </w:rPr>
                <w:t>-</w:t>
              </w:r>
              <w:r w:rsidR="005666E6" w:rsidRPr="005127E3">
                <w:rPr>
                  <w:b/>
                  <w:color w:val="0000FF"/>
                  <w:sz w:val="20"/>
                  <w:szCs w:val="20"/>
                  <w:u w:val="single"/>
                  <w:lang w:val="en-US"/>
                </w:rPr>
                <w:t>crsh</w:t>
              </w:r>
              <w:r w:rsidR="005666E6" w:rsidRPr="005127E3">
                <w:rPr>
                  <w:b/>
                  <w:color w:val="0000FF"/>
                  <w:sz w:val="20"/>
                  <w:szCs w:val="20"/>
                  <w:u w:val="single"/>
                </w:rPr>
                <w:t>.</w:t>
              </w:r>
              <w:r w:rsidR="005666E6" w:rsidRPr="005127E3">
                <w:rPr>
                  <w:b/>
                  <w:color w:val="0000FF"/>
                  <w:sz w:val="20"/>
                  <w:szCs w:val="20"/>
                  <w:u w:val="single"/>
                  <w:lang w:val="en-US"/>
                </w:rPr>
                <w:t>gc</w:t>
              </w:r>
              <w:r w:rsidR="005666E6" w:rsidRPr="005127E3">
                <w:rPr>
                  <w:b/>
                  <w:color w:val="0000FF"/>
                  <w:sz w:val="20"/>
                  <w:szCs w:val="20"/>
                  <w:u w:val="single"/>
                </w:rPr>
                <w:t>.</w:t>
              </w:r>
              <w:r w:rsidR="005666E6" w:rsidRPr="005127E3">
                <w:rPr>
                  <w:b/>
                  <w:color w:val="0000FF"/>
                  <w:sz w:val="20"/>
                  <w:szCs w:val="20"/>
                  <w:u w:val="single"/>
                  <w:lang w:val="en-US"/>
                </w:rPr>
                <w:t>ca</w:t>
              </w:r>
              <w:r w:rsidR="005666E6" w:rsidRPr="005127E3">
                <w:rPr>
                  <w:b/>
                  <w:color w:val="0000FF"/>
                  <w:sz w:val="20"/>
                  <w:szCs w:val="20"/>
                  <w:u w:val="single"/>
                </w:rPr>
                <w:t>/</w:t>
              </w:r>
              <w:r w:rsidR="005666E6" w:rsidRPr="005127E3">
                <w:rPr>
                  <w:b/>
                  <w:color w:val="0000FF"/>
                  <w:sz w:val="20"/>
                  <w:szCs w:val="20"/>
                  <w:u w:val="single"/>
                  <w:lang w:val="en-US"/>
                </w:rPr>
                <w:t>funding</w:t>
              </w:r>
              <w:r w:rsidR="005666E6" w:rsidRPr="005127E3">
                <w:rPr>
                  <w:b/>
                  <w:color w:val="0000FF"/>
                  <w:sz w:val="20"/>
                  <w:szCs w:val="20"/>
                  <w:u w:val="single"/>
                </w:rPr>
                <w:t>-</w:t>
              </w:r>
              <w:r w:rsidR="005666E6" w:rsidRPr="005127E3">
                <w:rPr>
                  <w:b/>
                  <w:color w:val="0000FF"/>
                  <w:sz w:val="20"/>
                  <w:szCs w:val="20"/>
                  <w:u w:val="single"/>
                  <w:lang w:val="en-US"/>
                </w:rPr>
                <w:t>financement</w:t>
              </w:r>
              <w:r w:rsidR="005666E6" w:rsidRPr="005127E3">
                <w:rPr>
                  <w:b/>
                  <w:color w:val="0000FF"/>
                  <w:sz w:val="20"/>
                  <w:szCs w:val="20"/>
                  <w:u w:val="single"/>
                </w:rPr>
                <w:t>/</w:t>
              </w:r>
              <w:r w:rsidR="005666E6" w:rsidRPr="005127E3">
                <w:rPr>
                  <w:b/>
                  <w:color w:val="0000FF"/>
                  <w:sz w:val="20"/>
                  <w:szCs w:val="20"/>
                  <w:u w:val="single"/>
                  <w:lang w:val="en-US"/>
                </w:rPr>
                <w:t>umbrella</w:t>
              </w:r>
              <w:r w:rsidR="005666E6" w:rsidRPr="005127E3">
                <w:rPr>
                  <w:b/>
                  <w:color w:val="0000FF"/>
                  <w:sz w:val="20"/>
                  <w:szCs w:val="20"/>
                  <w:u w:val="single"/>
                </w:rPr>
                <w:t>_</w:t>
              </w:r>
              <w:r w:rsidR="005666E6" w:rsidRPr="005127E3">
                <w:rPr>
                  <w:b/>
                  <w:color w:val="0000FF"/>
                  <w:sz w:val="20"/>
                  <w:szCs w:val="20"/>
                  <w:u w:val="single"/>
                  <w:lang w:val="en-US"/>
                </w:rPr>
                <w:t>programs</w:t>
              </w:r>
              <w:r w:rsidR="005666E6" w:rsidRPr="005127E3">
                <w:rPr>
                  <w:b/>
                  <w:color w:val="0000FF"/>
                  <w:sz w:val="20"/>
                  <w:szCs w:val="20"/>
                  <w:u w:val="single"/>
                </w:rPr>
                <w:t>-</w:t>
              </w:r>
              <w:r w:rsidR="005666E6" w:rsidRPr="005127E3">
                <w:rPr>
                  <w:b/>
                  <w:color w:val="0000FF"/>
                  <w:sz w:val="20"/>
                  <w:szCs w:val="20"/>
                  <w:u w:val="single"/>
                  <w:lang w:val="en-US"/>
                </w:rPr>
                <w:t>programme</w:t>
              </w:r>
              <w:r w:rsidR="005666E6" w:rsidRPr="005127E3">
                <w:rPr>
                  <w:b/>
                  <w:color w:val="0000FF"/>
                  <w:sz w:val="20"/>
                  <w:szCs w:val="20"/>
                  <w:u w:val="single"/>
                </w:rPr>
                <w:t>_</w:t>
              </w:r>
              <w:r w:rsidR="005666E6" w:rsidRPr="005127E3">
                <w:rPr>
                  <w:b/>
                  <w:color w:val="0000FF"/>
                  <w:sz w:val="20"/>
                  <w:szCs w:val="20"/>
                  <w:u w:val="single"/>
                  <w:lang w:val="en-US"/>
                </w:rPr>
                <w:t>cadre</w:t>
              </w:r>
              <w:r w:rsidR="005666E6" w:rsidRPr="005127E3">
                <w:rPr>
                  <w:b/>
                  <w:color w:val="0000FF"/>
                  <w:sz w:val="20"/>
                  <w:szCs w:val="20"/>
                  <w:u w:val="single"/>
                </w:rPr>
                <w:t>/</w:t>
              </w:r>
              <w:r w:rsidR="005666E6" w:rsidRPr="005127E3">
                <w:rPr>
                  <w:b/>
                  <w:color w:val="0000FF"/>
                  <w:sz w:val="20"/>
                  <w:szCs w:val="20"/>
                  <w:u w:val="single"/>
                  <w:lang w:val="en-US"/>
                </w:rPr>
                <w:t>insight</w:t>
              </w:r>
              <w:r w:rsidR="005666E6" w:rsidRPr="005127E3">
                <w:rPr>
                  <w:b/>
                  <w:color w:val="0000FF"/>
                  <w:sz w:val="20"/>
                  <w:szCs w:val="20"/>
                  <w:u w:val="single"/>
                </w:rPr>
                <w:t>-</w:t>
              </w:r>
              <w:r w:rsidR="005666E6" w:rsidRPr="005127E3">
                <w:rPr>
                  <w:b/>
                  <w:color w:val="0000FF"/>
                  <w:sz w:val="20"/>
                  <w:szCs w:val="20"/>
                  <w:u w:val="single"/>
                  <w:lang w:val="en-US"/>
                </w:rPr>
                <w:t>savoir</w:t>
              </w:r>
              <w:r w:rsidR="005666E6" w:rsidRPr="005127E3">
                <w:rPr>
                  <w:b/>
                  <w:color w:val="0000FF"/>
                  <w:sz w:val="20"/>
                  <w:szCs w:val="20"/>
                  <w:u w:val="single"/>
                </w:rPr>
                <w:t>-</w:t>
              </w:r>
              <w:r w:rsidR="005666E6" w:rsidRPr="005127E3">
                <w:rPr>
                  <w:b/>
                  <w:color w:val="0000FF"/>
                  <w:sz w:val="20"/>
                  <w:szCs w:val="20"/>
                  <w:u w:val="single"/>
                  <w:lang w:val="en-US"/>
                </w:rPr>
                <w:t>eng</w:t>
              </w:r>
              <w:r w:rsidR="005666E6" w:rsidRPr="005127E3">
                <w:rPr>
                  <w:b/>
                  <w:color w:val="0000FF"/>
                  <w:sz w:val="20"/>
                  <w:szCs w:val="20"/>
                  <w:u w:val="single"/>
                </w:rPr>
                <w:t>.</w:t>
              </w:r>
              <w:r w:rsidR="005666E6" w:rsidRPr="005127E3">
                <w:rPr>
                  <w:b/>
                  <w:color w:val="0000FF"/>
                  <w:sz w:val="20"/>
                  <w:szCs w:val="20"/>
                  <w:u w:val="single"/>
                  <w:lang w:val="en-US"/>
                </w:rPr>
                <w:t>aspx</w:t>
              </w:r>
            </w:hyperlink>
            <w:r w:rsidR="005127E3" w:rsidRPr="005127E3">
              <w:rPr>
                <w:b/>
                <w:color w:val="0000FF"/>
                <w:sz w:val="20"/>
                <w:szCs w:val="20"/>
              </w:rPr>
              <w:t xml:space="preserve">  </w:t>
            </w:r>
            <w:r w:rsidR="005127E3" w:rsidRPr="005127E3">
              <w:rPr>
                <w:sz w:val="20"/>
                <w:szCs w:val="20"/>
              </w:rPr>
              <w:t>(</w:t>
            </w:r>
            <w:r w:rsidR="005127E3" w:rsidRPr="00CB617D">
              <w:rPr>
                <w:sz w:val="20"/>
                <w:szCs w:val="20"/>
              </w:rPr>
              <w:t>Дата обращения: 23.12.2016</w:t>
            </w:r>
            <w:r w:rsidR="005127E3">
              <w:rPr>
                <w:sz w:val="20"/>
                <w:szCs w:val="20"/>
              </w:rPr>
              <w:t>)</w:t>
            </w:r>
          </w:p>
        </w:tc>
      </w:tr>
      <w:tr w:rsidR="005666E6" w:rsidRPr="000C1AB5" w:rsidTr="003926C0">
        <w:tc>
          <w:tcPr>
            <w:tcW w:w="2411" w:type="dxa"/>
            <w:shd w:val="clear" w:color="auto" w:fill="auto"/>
          </w:tcPr>
          <w:p w:rsidR="005666E6" w:rsidRPr="00A24071" w:rsidRDefault="005666E6" w:rsidP="005127E3">
            <w:pPr>
              <w:spacing w:before="120" w:after="0" w:line="240" w:lineRule="auto"/>
            </w:pPr>
            <w:r>
              <w:t>Гранты для развития знаний (</w:t>
            </w:r>
            <w:r w:rsidRPr="00A24071">
              <w:t>Insight Development Grants</w:t>
            </w:r>
            <w:r>
              <w:t>)</w:t>
            </w:r>
          </w:p>
        </w:tc>
        <w:tc>
          <w:tcPr>
            <w:tcW w:w="7229" w:type="dxa"/>
            <w:shd w:val="clear" w:color="auto" w:fill="auto"/>
          </w:tcPr>
          <w:p w:rsidR="005666E6" w:rsidRPr="00A24071" w:rsidRDefault="005666E6" w:rsidP="005127E3">
            <w:pPr>
              <w:spacing w:before="120" w:after="0" w:line="240" w:lineRule="auto"/>
            </w:pPr>
            <w:r w:rsidRPr="00DA746B">
              <w:rPr>
                <w:i/>
              </w:rPr>
              <w:t>Цель</w:t>
            </w:r>
            <w:r>
              <w:t xml:space="preserve"> –</w:t>
            </w:r>
            <w:r w:rsidRPr="00A24071">
              <w:t xml:space="preserve"> выполнени</w:t>
            </w:r>
            <w:r>
              <w:t>е</w:t>
            </w:r>
            <w:r w:rsidRPr="00A24071">
              <w:t xml:space="preserve"> исследований на начальной стадии (постановка новой проблемы, апробация нового метода, теоретическое изучение новой идеи). </w:t>
            </w:r>
          </w:p>
          <w:p w:rsidR="005666E6" w:rsidRPr="00A24071" w:rsidRDefault="005666E6" w:rsidP="005127E3">
            <w:pPr>
              <w:spacing w:before="120" w:after="0" w:line="240" w:lineRule="auto"/>
            </w:pPr>
            <w:r w:rsidRPr="00A24071">
              <w:rPr>
                <w:i/>
              </w:rPr>
              <w:t>Участники</w:t>
            </w:r>
            <w:r w:rsidRPr="00A24071">
              <w:t xml:space="preserve"> – как опытные, так и начинающие исследователи.</w:t>
            </w:r>
          </w:p>
          <w:p w:rsidR="005666E6" w:rsidRDefault="005666E6" w:rsidP="005127E3">
            <w:pPr>
              <w:spacing w:before="120" w:after="0" w:line="240" w:lineRule="auto"/>
            </w:pPr>
            <w:r w:rsidRPr="00A24071">
              <w:t>Исследователи, которые находятся на этапе аффилиации с канадским вузом, но сохраняющие в качестве основного места работы не канадский вуз не могут принимать участие в конкурсах Insight Development Grants.</w:t>
            </w:r>
          </w:p>
          <w:p w:rsidR="005666E6" w:rsidRDefault="005666E6" w:rsidP="005127E3">
            <w:pPr>
              <w:spacing w:before="120" w:after="0" w:line="240" w:lineRule="auto"/>
            </w:pPr>
            <w:r w:rsidRPr="00A24071">
              <w:rPr>
                <w:i/>
              </w:rPr>
              <w:t xml:space="preserve">Продолжительность </w:t>
            </w:r>
            <w:r w:rsidRPr="000F6AD7">
              <w:t>гранта</w:t>
            </w:r>
            <w:r w:rsidRPr="00A24071">
              <w:t xml:space="preserve"> –1-2 года.</w:t>
            </w:r>
          </w:p>
          <w:p w:rsidR="005666E6" w:rsidRPr="00A24071" w:rsidRDefault="005666E6" w:rsidP="005127E3">
            <w:pPr>
              <w:spacing w:before="120" w:after="120" w:line="240" w:lineRule="auto"/>
            </w:pPr>
            <w:r w:rsidRPr="00A24071">
              <w:rPr>
                <w:i/>
              </w:rPr>
              <w:t xml:space="preserve">Финансирование </w:t>
            </w:r>
            <w:r>
              <w:t xml:space="preserve">– СА$ 7 000–75 </w:t>
            </w:r>
            <w:r w:rsidRPr="00A24071">
              <w:t>000.</w:t>
            </w:r>
          </w:p>
        </w:tc>
      </w:tr>
      <w:tr w:rsidR="005666E6" w:rsidRPr="000C1AB5" w:rsidTr="003926C0">
        <w:tc>
          <w:tcPr>
            <w:tcW w:w="2411" w:type="dxa"/>
            <w:shd w:val="clear" w:color="auto" w:fill="auto"/>
          </w:tcPr>
          <w:p w:rsidR="005666E6" w:rsidRPr="00A24071" w:rsidRDefault="005666E6" w:rsidP="005127E3">
            <w:pPr>
              <w:spacing w:before="120" w:after="0" w:line="240" w:lineRule="auto"/>
            </w:pPr>
            <w:r>
              <w:t>Гранты для проведения исследований (</w:t>
            </w:r>
            <w:r w:rsidRPr="00A24071">
              <w:t>Insight Grants</w:t>
            </w:r>
            <w:r>
              <w:t>)</w:t>
            </w:r>
          </w:p>
        </w:tc>
        <w:tc>
          <w:tcPr>
            <w:tcW w:w="7229" w:type="dxa"/>
            <w:shd w:val="clear" w:color="auto" w:fill="auto"/>
          </w:tcPr>
          <w:p w:rsidR="005666E6" w:rsidRDefault="005666E6" w:rsidP="005127E3">
            <w:pPr>
              <w:spacing w:before="120" w:after="0" w:line="240" w:lineRule="auto"/>
              <w:rPr>
                <w:i/>
              </w:rPr>
            </w:pPr>
            <w:r>
              <w:rPr>
                <w:i/>
              </w:rPr>
              <w:t>Цель</w:t>
            </w:r>
            <w:r w:rsidRPr="00A24071">
              <w:t xml:space="preserve"> –</w:t>
            </w:r>
            <w:r>
              <w:t xml:space="preserve"> поддержка проведения исследований в вузах Канады.</w:t>
            </w:r>
          </w:p>
          <w:p w:rsidR="005666E6" w:rsidRPr="00A24071" w:rsidRDefault="005666E6" w:rsidP="005127E3">
            <w:pPr>
              <w:spacing w:before="120" w:after="0" w:line="240" w:lineRule="auto"/>
            </w:pPr>
            <w:r w:rsidRPr="00A24071">
              <w:rPr>
                <w:i/>
              </w:rPr>
              <w:t>Участники</w:t>
            </w:r>
            <w:r w:rsidRPr="00A24071">
              <w:t xml:space="preserve"> – отдельные исследователи или группы исследователей, включающие одного заявителя (applicant) и одного и более созаявителей (co-applicants) и/или партнеров (collaborators).</w:t>
            </w:r>
          </w:p>
          <w:p w:rsidR="005666E6" w:rsidRDefault="005666E6" w:rsidP="005127E3">
            <w:pPr>
              <w:spacing w:before="120" w:after="0" w:line="240" w:lineRule="auto"/>
            </w:pPr>
            <w:r w:rsidRPr="00A24071">
              <w:rPr>
                <w:i/>
              </w:rPr>
              <w:t>Условия участия</w:t>
            </w:r>
            <w:r w:rsidRPr="00A24071">
              <w:t xml:space="preserve"> – заявители (кроме обладающих ученой степенью и аспирантов/PhD студентов) должны иметь аффилиацию с аккредитованными в программе вузами Канады. Если вуз не входит в список аккредитованных, то его администрация может связаться с SSHRC не менее чем за 5 рабочих дней до закрытия конкурса и начать процесс регистрации. Созаявителями могут быть сотрудники как канадских, так и неканадских вузов. Участие иностранных созаявителей должно быть обосновано в заявке. Партнером может быть любой человек, необязательно связанный с канадским вузом, вносящий вклад в исследование.</w:t>
            </w:r>
          </w:p>
          <w:p w:rsidR="005666E6" w:rsidRDefault="005666E6" w:rsidP="005127E3">
            <w:pPr>
              <w:spacing w:before="120" w:after="120" w:line="240" w:lineRule="auto"/>
            </w:pPr>
            <w:r w:rsidRPr="00A24071">
              <w:rPr>
                <w:i/>
              </w:rPr>
              <w:t xml:space="preserve">Финансирование </w:t>
            </w:r>
            <w:r>
              <w:t>– СА$ 7 000</w:t>
            </w:r>
            <w:r w:rsidRPr="00A24071">
              <w:t>–</w:t>
            </w:r>
            <w:r>
              <w:t xml:space="preserve">100 </w:t>
            </w:r>
            <w:r w:rsidRPr="00A24071">
              <w:t>0</w:t>
            </w:r>
            <w:r>
              <w:t xml:space="preserve">00 на 1 год, максимально СА$ 400 </w:t>
            </w:r>
            <w:r w:rsidRPr="00A24071">
              <w:t xml:space="preserve">000 на 3-5 лет. </w:t>
            </w:r>
          </w:p>
          <w:p w:rsidR="00357B30" w:rsidRPr="00357B30" w:rsidRDefault="00357B30" w:rsidP="005127E3">
            <w:pPr>
              <w:spacing w:before="120" w:after="120" w:line="240" w:lineRule="auto"/>
              <w:rPr>
                <w:sz w:val="2"/>
                <w:szCs w:val="2"/>
              </w:rPr>
            </w:pPr>
          </w:p>
        </w:tc>
      </w:tr>
      <w:tr w:rsidR="005666E6" w:rsidRPr="000C1AB5" w:rsidTr="003926C0">
        <w:tc>
          <w:tcPr>
            <w:tcW w:w="2411" w:type="dxa"/>
            <w:shd w:val="clear" w:color="auto" w:fill="auto"/>
          </w:tcPr>
          <w:p w:rsidR="005666E6" w:rsidRPr="00DA746B" w:rsidRDefault="005666E6" w:rsidP="005127E3">
            <w:pPr>
              <w:spacing w:before="120" w:after="0" w:line="240" w:lineRule="auto"/>
            </w:pPr>
            <w:r>
              <w:lastRenderedPageBreak/>
              <w:t>Гранты для поддержки партнерств (</w:t>
            </w:r>
            <w:r w:rsidRPr="00A24071">
              <w:rPr>
                <w:lang w:val="en-US"/>
              </w:rPr>
              <w:t>Partnership</w:t>
            </w:r>
            <w:r w:rsidRPr="00DA746B">
              <w:t xml:space="preserve"> </w:t>
            </w:r>
            <w:r w:rsidRPr="00A24071">
              <w:rPr>
                <w:lang w:val="en-US"/>
              </w:rPr>
              <w:t>Grants</w:t>
            </w:r>
            <w:r>
              <w:t>)</w:t>
            </w:r>
          </w:p>
          <w:p w:rsidR="005666E6" w:rsidRPr="00A24071" w:rsidRDefault="005666E6" w:rsidP="006F6CEB">
            <w:pPr>
              <w:spacing w:after="0" w:line="240" w:lineRule="auto"/>
            </w:pPr>
          </w:p>
        </w:tc>
        <w:tc>
          <w:tcPr>
            <w:tcW w:w="7229" w:type="dxa"/>
            <w:shd w:val="clear" w:color="auto" w:fill="auto"/>
          </w:tcPr>
          <w:p w:rsidR="005666E6" w:rsidRPr="00A24071" w:rsidRDefault="005666E6" w:rsidP="005127E3">
            <w:pPr>
              <w:spacing w:before="120" w:after="0" w:line="240" w:lineRule="auto"/>
            </w:pPr>
            <w:r w:rsidRPr="00A24071">
              <w:rPr>
                <w:i/>
              </w:rPr>
              <w:t>Цель</w:t>
            </w:r>
            <w:r w:rsidRPr="00A24071">
              <w:t xml:space="preserve"> – поддержка партнерств для </w:t>
            </w:r>
            <w:r>
              <w:t>проведения</w:t>
            </w:r>
            <w:r w:rsidRPr="00A24071">
              <w:t xml:space="preserve"> исследований, обучения и распространения информации.</w:t>
            </w:r>
          </w:p>
          <w:p w:rsidR="005666E6" w:rsidRDefault="005666E6" w:rsidP="005127E3">
            <w:pPr>
              <w:spacing w:before="120" w:after="0" w:line="240" w:lineRule="auto"/>
            </w:pPr>
            <w:r w:rsidRPr="00A24071">
              <w:rPr>
                <w:i/>
              </w:rPr>
              <w:t>Условия участия</w:t>
            </w:r>
            <w:r w:rsidRPr="00A24071">
              <w:t xml:space="preserve"> – в качестве партнеров могут быть канадские и зарубежные организации академического и неакадемического сектора, правительственные учреждения, фонды, од</w:t>
            </w:r>
            <w:r w:rsidR="00AD13E6">
              <w:t>и</w:t>
            </w:r>
            <w:r w:rsidRPr="00A24071">
              <w:t>н из которых долж</w:t>
            </w:r>
            <w:r w:rsidR="00AD13E6">
              <w:t>е</w:t>
            </w:r>
            <w:r w:rsidRPr="00A24071">
              <w:t>н быть канадским вузом. Организации должны заключить соглашение о сотрудничестве. Предполагается, что для выполнения проекта партнерские организации привлекут</w:t>
            </w:r>
            <w:r>
              <w:t xml:space="preserve"> собственные денежные и не</w:t>
            </w:r>
            <w:r w:rsidRPr="00A24071">
              <w:t>денежные средства.</w:t>
            </w:r>
          </w:p>
          <w:p w:rsidR="005666E6" w:rsidRPr="00A24071" w:rsidRDefault="005666E6" w:rsidP="005127E3">
            <w:pPr>
              <w:spacing w:before="120" w:after="0" w:line="240" w:lineRule="auto"/>
            </w:pPr>
            <w:r w:rsidRPr="00A24071">
              <w:rPr>
                <w:i/>
              </w:rPr>
              <w:t>Продолжительность гранта</w:t>
            </w:r>
            <w:r w:rsidRPr="00A24071">
              <w:t xml:space="preserve"> – 4-7 лет.</w:t>
            </w:r>
          </w:p>
          <w:p w:rsidR="005666E6" w:rsidRPr="00A24071" w:rsidRDefault="005666E6" w:rsidP="005127E3">
            <w:pPr>
              <w:spacing w:before="120" w:after="120" w:line="240" w:lineRule="auto"/>
            </w:pPr>
            <w:r w:rsidRPr="00A24071">
              <w:rPr>
                <w:i/>
              </w:rPr>
              <w:t xml:space="preserve">Финансирование </w:t>
            </w:r>
            <w:r w:rsidRPr="00A24071">
              <w:t>– СА$</w:t>
            </w:r>
            <w:r>
              <w:t xml:space="preserve"> 500 </w:t>
            </w:r>
            <w:r w:rsidRPr="00A24071">
              <w:t>000 – СА$</w:t>
            </w:r>
            <w:r>
              <w:t xml:space="preserve"> 2,</w:t>
            </w:r>
            <w:r w:rsidRPr="00A24071">
              <w:t>5 млн.</w:t>
            </w:r>
          </w:p>
        </w:tc>
      </w:tr>
      <w:tr w:rsidR="005666E6" w:rsidRPr="000C1AB5" w:rsidTr="003926C0">
        <w:tc>
          <w:tcPr>
            <w:tcW w:w="2411" w:type="dxa"/>
            <w:tcBorders>
              <w:bottom w:val="single" w:sz="4" w:space="0" w:color="auto"/>
            </w:tcBorders>
            <w:shd w:val="clear" w:color="auto" w:fill="auto"/>
          </w:tcPr>
          <w:p w:rsidR="005666E6" w:rsidRPr="00A24071" w:rsidRDefault="005666E6" w:rsidP="005127E3">
            <w:pPr>
              <w:spacing w:before="120" w:after="0" w:line="240" w:lineRule="auto"/>
            </w:pPr>
            <w:r>
              <w:t>Гранты для развития партнерств (</w:t>
            </w:r>
            <w:r w:rsidRPr="00A24071">
              <w:t>Partnership Development Grants</w:t>
            </w:r>
            <w:r>
              <w:t>)</w:t>
            </w:r>
          </w:p>
        </w:tc>
        <w:tc>
          <w:tcPr>
            <w:tcW w:w="7229" w:type="dxa"/>
            <w:tcBorders>
              <w:bottom w:val="single" w:sz="4" w:space="0" w:color="auto"/>
            </w:tcBorders>
            <w:shd w:val="clear" w:color="auto" w:fill="auto"/>
          </w:tcPr>
          <w:p w:rsidR="005666E6" w:rsidRDefault="005666E6" w:rsidP="005127E3">
            <w:pPr>
              <w:spacing w:before="120" w:after="0" w:line="240" w:lineRule="auto"/>
            </w:pPr>
            <w:r w:rsidRPr="00A24071">
              <w:rPr>
                <w:i/>
              </w:rPr>
              <w:t>Цель</w:t>
            </w:r>
            <w:r w:rsidRPr="00A24071">
              <w:t xml:space="preserve"> – поддержка деятельности, способствующей новым исследованиям в сотрудничестве с новыми или уже сложившимися партнерами: развитие научных исследований и проведение связанных с ними мероприятий в области социальных и гуманитарных наук, включая распространение знаний и привлечение студентов и молодых исследователей. </w:t>
            </w:r>
          </w:p>
          <w:p w:rsidR="005666E6" w:rsidRPr="00A24071" w:rsidRDefault="005666E6" w:rsidP="005127E3">
            <w:pPr>
              <w:spacing w:before="120" w:after="0" w:line="240" w:lineRule="auto"/>
            </w:pPr>
            <w:r w:rsidRPr="00A24071">
              <w:rPr>
                <w:i/>
              </w:rPr>
              <w:t>Условия участия</w:t>
            </w:r>
            <w:r w:rsidRPr="00A24071">
              <w:t xml:space="preserve"> – партнерами в проектах могут вузы и любые другие организации. Уже существующие партнерства должны предложить новые исследования и связанные с ними работы отличные от ранее выполненных. Новые партнеры проводят исследования с начальной стадии. </w:t>
            </w:r>
          </w:p>
          <w:p w:rsidR="005666E6" w:rsidRDefault="005666E6" w:rsidP="005127E3">
            <w:pPr>
              <w:spacing w:before="120" w:after="0" w:line="240" w:lineRule="auto"/>
            </w:pPr>
            <w:r w:rsidRPr="00A24071">
              <w:rPr>
                <w:i/>
              </w:rPr>
              <w:t>Продолжительность гранта</w:t>
            </w:r>
            <w:r w:rsidRPr="00A24071">
              <w:t xml:space="preserve"> – 1-3 года.</w:t>
            </w:r>
          </w:p>
          <w:p w:rsidR="005666E6" w:rsidRPr="00A24071" w:rsidRDefault="005666E6" w:rsidP="005127E3">
            <w:pPr>
              <w:spacing w:before="120" w:after="120" w:line="240" w:lineRule="auto"/>
            </w:pPr>
            <w:r w:rsidRPr="00A24071">
              <w:rPr>
                <w:i/>
              </w:rPr>
              <w:t xml:space="preserve">Финансирование </w:t>
            </w:r>
            <w:r w:rsidRPr="00A24071">
              <w:t>– СА$</w:t>
            </w:r>
            <w:r>
              <w:t xml:space="preserve"> 75 000 – 200 </w:t>
            </w:r>
            <w:r w:rsidRPr="00A24071">
              <w:t>000.</w:t>
            </w:r>
          </w:p>
        </w:tc>
      </w:tr>
      <w:tr w:rsidR="005666E6" w:rsidRPr="00157513" w:rsidTr="002A5D86">
        <w:tc>
          <w:tcPr>
            <w:tcW w:w="9640" w:type="dxa"/>
            <w:gridSpan w:val="2"/>
            <w:shd w:val="clear" w:color="auto" w:fill="C6D9F1" w:themeFill="text2" w:themeFillTint="33"/>
          </w:tcPr>
          <w:p w:rsidR="005127E3" w:rsidRDefault="005666E6" w:rsidP="005127E3">
            <w:pPr>
              <w:spacing w:before="120" w:after="120" w:line="240" w:lineRule="auto"/>
              <w:jc w:val="center"/>
              <w:rPr>
                <w:rStyle w:val="affe"/>
              </w:rPr>
            </w:pPr>
            <w:r w:rsidRPr="00157513">
              <w:rPr>
                <w:rStyle w:val="affe"/>
              </w:rPr>
              <w:t>КАНАДСКИЙ ИНСТИТУТ ПЕРСПЕКТИВНЫХ ИССЛЕДОВАНИЙ</w:t>
            </w:r>
            <w:r w:rsidR="00DA6D4C">
              <w:rPr>
                <w:rStyle w:val="affe"/>
              </w:rPr>
              <w:t xml:space="preserve">                                               </w:t>
            </w:r>
            <w:proofErr w:type="gramStart"/>
            <w:r w:rsidR="00DA6D4C">
              <w:rPr>
                <w:rStyle w:val="affe"/>
              </w:rPr>
              <w:t xml:space="preserve">   </w:t>
            </w:r>
            <w:r w:rsidRPr="00157513">
              <w:rPr>
                <w:rStyle w:val="affe"/>
              </w:rPr>
              <w:t>(</w:t>
            </w:r>
            <w:proofErr w:type="gramEnd"/>
            <w:r w:rsidRPr="00157513">
              <w:rPr>
                <w:rStyle w:val="affe"/>
              </w:rPr>
              <w:t>CANADIAN INSTITUTE FOR ADVANCED RESEARCH, CIFAR)</w:t>
            </w:r>
          </w:p>
          <w:p w:rsidR="005666E6" w:rsidRPr="00157513" w:rsidRDefault="005666E6" w:rsidP="005127E3">
            <w:pPr>
              <w:spacing w:before="120" w:after="120" w:line="240" w:lineRule="auto"/>
              <w:jc w:val="center"/>
              <w:rPr>
                <w:rStyle w:val="affe"/>
              </w:rPr>
            </w:pPr>
            <w:r w:rsidRPr="00157513">
              <w:rPr>
                <w:rStyle w:val="affe"/>
              </w:rPr>
              <w:t>https://cifar.force.com/mycommunity/CommunitiesCustomLogin</w:t>
            </w:r>
          </w:p>
        </w:tc>
      </w:tr>
      <w:tr w:rsidR="005666E6" w:rsidRPr="002251F5" w:rsidTr="003926C0">
        <w:tc>
          <w:tcPr>
            <w:tcW w:w="2411" w:type="dxa"/>
            <w:tcBorders>
              <w:bottom w:val="single" w:sz="4" w:space="0" w:color="auto"/>
            </w:tcBorders>
            <w:shd w:val="clear" w:color="auto" w:fill="auto"/>
          </w:tcPr>
          <w:p w:rsidR="005127E3" w:rsidRDefault="005666E6" w:rsidP="005127E3">
            <w:pPr>
              <w:spacing w:before="120" w:after="0" w:line="240" w:lineRule="auto"/>
            </w:pPr>
            <w:r w:rsidRPr="00A24071">
              <w:t xml:space="preserve">Международная программа стипендий </w:t>
            </w:r>
            <w:r>
              <w:t>(</w:t>
            </w:r>
            <w:r w:rsidRPr="00A24071">
              <w:t>CIFAR Azrieli Global Scholars</w:t>
            </w:r>
            <w:r>
              <w:t>)</w:t>
            </w:r>
          </w:p>
          <w:p w:rsidR="005666E6" w:rsidRDefault="00556BB6" w:rsidP="005127E3">
            <w:pPr>
              <w:spacing w:before="120" w:after="0" w:line="240" w:lineRule="auto"/>
            </w:pPr>
            <w:hyperlink r:id="rId78" w:history="1">
              <w:r w:rsidR="005127E3" w:rsidRPr="001F1E66">
                <w:rPr>
                  <w:rStyle w:val="afb"/>
                  <w:lang w:val="en-US"/>
                </w:rPr>
                <w:t>http</w:t>
              </w:r>
              <w:r w:rsidR="005127E3" w:rsidRPr="001F1E66">
                <w:rPr>
                  <w:rStyle w:val="afb"/>
                </w:rPr>
                <w:t>://</w:t>
              </w:r>
              <w:r w:rsidR="005127E3" w:rsidRPr="001F1E66">
                <w:rPr>
                  <w:rStyle w:val="afb"/>
                  <w:lang w:val="en-US"/>
                </w:rPr>
                <w:t>scholarship</w:t>
              </w:r>
              <w:r w:rsidR="005127E3" w:rsidRPr="001F1E66">
                <w:rPr>
                  <w:rStyle w:val="afb"/>
                </w:rPr>
                <w:t>-</w:t>
              </w:r>
              <w:r w:rsidR="005127E3" w:rsidRPr="001F1E66">
                <w:rPr>
                  <w:rStyle w:val="afb"/>
                  <w:lang w:val="en-US"/>
                </w:rPr>
                <w:t>positions</w:t>
              </w:r>
              <w:r w:rsidR="005127E3" w:rsidRPr="001F1E66">
                <w:rPr>
                  <w:rStyle w:val="afb"/>
                </w:rPr>
                <w:t>.</w:t>
              </w:r>
              <w:r w:rsidR="005127E3" w:rsidRPr="001F1E66">
                <w:rPr>
                  <w:rStyle w:val="afb"/>
                  <w:lang w:val="en-US"/>
                </w:rPr>
                <w:t>com</w:t>
              </w:r>
              <w:r w:rsidR="005127E3" w:rsidRPr="001F1E66">
                <w:rPr>
                  <w:rStyle w:val="afb"/>
                </w:rPr>
                <w:t>/</w:t>
              </w:r>
              <w:r w:rsidR="005127E3" w:rsidRPr="001F1E66">
                <w:rPr>
                  <w:rStyle w:val="afb"/>
                  <w:lang w:val="en-US"/>
                </w:rPr>
                <w:t>cifar</w:t>
              </w:r>
              <w:r w:rsidR="005127E3" w:rsidRPr="001F1E66">
                <w:rPr>
                  <w:rStyle w:val="afb"/>
                </w:rPr>
                <w:t>-</w:t>
              </w:r>
              <w:r w:rsidR="005127E3" w:rsidRPr="001F1E66">
                <w:rPr>
                  <w:rStyle w:val="afb"/>
                  <w:lang w:val="en-US"/>
                </w:rPr>
                <w:t>azrieli</w:t>
              </w:r>
              <w:r w:rsidR="005127E3" w:rsidRPr="001F1E66">
                <w:rPr>
                  <w:rStyle w:val="afb"/>
                </w:rPr>
                <w:t>-</w:t>
              </w:r>
              <w:r w:rsidR="005127E3" w:rsidRPr="001F1E66">
                <w:rPr>
                  <w:rStyle w:val="afb"/>
                  <w:lang w:val="en-US"/>
                </w:rPr>
                <w:t>global</w:t>
              </w:r>
              <w:r w:rsidR="005127E3" w:rsidRPr="001F1E66">
                <w:rPr>
                  <w:rStyle w:val="afb"/>
                </w:rPr>
                <w:t>-</w:t>
              </w:r>
              <w:r w:rsidR="005127E3" w:rsidRPr="001F1E66">
                <w:rPr>
                  <w:rStyle w:val="afb"/>
                  <w:lang w:val="en-US"/>
                </w:rPr>
                <w:t>scholars</w:t>
              </w:r>
              <w:r w:rsidR="005127E3" w:rsidRPr="001F1E66">
                <w:rPr>
                  <w:rStyle w:val="afb"/>
                </w:rPr>
                <w:t>-</w:t>
              </w:r>
              <w:r w:rsidR="005127E3" w:rsidRPr="001F1E66">
                <w:rPr>
                  <w:rStyle w:val="afb"/>
                  <w:lang w:val="en-US"/>
                </w:rPr>
                <w:t>program</w:t>
              </w:r>
              <w:r w:rsidR="005127E3" w:rsidRPr="001F1E66">
                <w:rPr>
                  <w:rStyle w:val="afb"/>
                </w:rPr>
                <w:t>-</w:t>
              </w:r>
              <w:r w:rsidR="005127E3" w:rsidRPr="001F1E66">
                <w:rPr>
                  <w:rStyle w:val="afb"/>
                  <w:lang w:val="en-US"/>
                </w:rPr>
                <w:t>early</w:t>
              </w:r>
              <w:r w:rsidR="005127E3" w:rsidRPr="001F1E66">
                <w:rPr>
                  <w:rStyle w:val="afb"/>
                </w:rPr>
                <w:t>-</w:t>
              </w:r>
              <w:r w:rsidR="005127E3" w:rsidRPr="001F1E66">
                <w:rPr>
                  <w:rStyle w:val="afb"/>
                  <w:lang w:val="en-US"/>
                </w:rPr>
                <w:t>career</w:t>
              </w:r>
              <w:r w:rsidR="005127E3" w:rsidRPr="001F1E66">
                <w:rPr>
                  <w:rStyle w:val="afb"/>
                </w:rPr>
                <w:t>-</w:t>
              </w:r>
              <w:r w:rsidR="005127E3" w:rsidRPr="001F1E66">
                <w:rPr>
                  <w:rStyle w:val="afb"/>
                  <w:lang w:val="en-US"/>
                </w:rPr>
                <w:t>researchers</w:t>
              </w:r>
              <w:r w:rsidR="005127E3" w:rsidRPr="001F1E66">
                <w:rPr>
                  <w:rStyle w:val="afb"/>
                </w:rPr>
                <w:t>-</w:t>
              </w:r>
              <w:r w:rsidR="005127E3" w:rsidRPr="001F1E66">
                <w:rPr>
                  <w:rStyle w:val="afb"/>
                  <w:lang w:val="en-US"/>
                </w:rPr>
                <w:t>canada</w:t>
              </w:r>
              <w:r w:rsidR="005127E3" w:rsidRPr="001F1E66">
                <w:rPr>
                  <w:rStyle w:val="afb"/>
                </w:rPr>
                <w:t>/2017/03/15/</w:t>
              </w:r>
            </w:hyperlink>
          </w:p>
          <w:p w:rsidR="005127E3" w:rsidRPr="005127E3" w:rsidRDefault="005127E3" w:rsidP="005127E3">
            <w:pPr>
              <w:spacing w:after="0" w:line="240" w:lineRule="auto"/>
            </w:pPr>
            <w:r w:rsidRPr="00CB617D">
              <w:rPr>
                <w:sz w:val="20"/>
                <w:szCs w:val="20"/>
              </w:rPr>
              <w:t>Дата обращения: 23.12.2016</w:t>
            </w:r>
          </w:p>
        </w:tc>
        <w:tc>
          <w:tcPr>
            <w:tcW w:w="7229" w:type="dxa"/>
            <w:tcBorders>
              <w:bottom w:val="single" w:sz="4" w:space="0" w:color="auto"/>
            </w:tcBorders>
            <w:shd w:val="clear" w:color="auto" w:fill="auto"/>
          </w:tcPr>
          <w:p w:rsidR="005666E6" w:rsidRPr="00A24071" w:rsidRDefault="005666E6" w:rsidP="005127E3">
            <w:pPr>
              <w:spacing w:before="120" w:after="0" w:line="240" w:lineRule="auto"/>
            </w:pPr>
            <w:r w:rsidRPr="001C4B4A">
              <w:rPr>
                <w:i/>
              </w:rPr>
              <w:t>Цель</w:t>
            </w:r>
            <w:r>
              <w:t xml:space="preserve"> – </w:t>
            </w:r>
            <w:r w:rsidRPr="00A24071">
              <w:t>финансо</w:t>
            </w:r>
            <w:r>
              <w:t>вая</w:t>
            </w:r>
            <w:r w:rsidRPr="00A24071">
              <w:t xml:space="preserve"> поддержк</w:t>
            </w:r>
            <w:r w:rsidR="00AD13E6">
              <w:t>а</w:t>
            </w:r>
            <w:r w:rsidRPr="00A24071">
              <w:t xml:space="preserve"> по трем направлениям:</w:t>
            </w:r>
          </w:p>
          <w:p w:rsidR="005666E6" w:rsidRPr="00A24071" w:rsidRDefault="005666E6" w:rsidP="00C153A4">
            <w:pPr>
              <w:numPr>
                <w:ilvl w:val="0"/>
                <w:numId w:val="67"/>
              </w:numPr>
              <w:spacing w:after="0" w:line="240" w:lineRule="auto"/>
              <w:ind w:left="317" w:hanging="283"/>
              <w:contextualSpacing/>
            </w:pPr>
            <w:r w:rsidRPr="00A24071">
              <w:t>участие в научно-исследовательской программе в течение 2-х лет позволяет молодому исследователю включиться в решение научных проблем в составе международной сети, объединяющей наиболее известных в мире ученых в различных дисциплинах. Два-три раза в год проводятся международные встречи в разных странах, на которых стипендиаты могут представить свои работы и получить отзывы от ведущи</w:t>
            </w:r>
            <w:r w:rsidR="00133A6B">
              <w:t>х ученых в данной научной сфере</w:t>
            </w:r>
            <w:r w:rsidRPr="00A24071">
              <w:t>;</w:t>
            </w:r>
          </w:p>
          <w:p w:rsidR="005666E6" w:rsidRDefault="005666E6" w:rsidP="00C153A4">
            <w:pPr>
              <w:numPr>
                <w:ilvl w:val="0"/>
                <w:numId w:val="67"/>
              </w:numPr>
              <w:spacing w:after="0" w:line="240" w:lineRule="auto"/>
              <w:ind w:left="317" w:hanging="283"/>
              <w:contextualSpacing/>
            </w:pPr>
            <w:r w:rsidRPr="001C4B4A">
              <w:t>участие в ежегодных мероприятиях, проводимых с целью развития у молодых исследователей таких качеств, как лидерство и коммуникабельность. В течение трех дней проводится интерактивный тренинг, позволяющий приобрести практические навыки дискуссии и работы в команде, объединяющей ученых из различных научных дисциплин;</w:t>
            </w:r>
          </w:p>
          <w:p w:rsidR="005666E6" w:rsidRDefault="005666E6" w:rsidP="00C153A4">
            <w:pPr>
              <w:numPr>
                <w:ilvl w:val="0"/>
                <w:numId w:val="67"/>
              </w:numPr>
              <w:spacing w:after="0" w:line="240" w:lineRule="auto"/>
              <w:ind w:left="317" w:hanging="283"/>
              <w:contextualSpacing/>
            </w:pPr>
            <w:r w:rsidRPr="001C4B4A">
              <w:t xml:space="preserve">участие в деятельности по распространению результатов своей работы за пределы научного сообщества. </w:t>
            </w:r>
          </w:p>
          <w:p w:rsidR="005666E6" w:rsidRDefault="005666E6" w:rsidP="005127E3">
            <w:pPr>
              <w:spacing w:before="120" w:after="0" w:line="240" w:lineRule="auto"/>
              <w:rPr>
                <w:i/>
              </w:rPr>
            </w:pPr>
            <w:r w:rsidRPr="00A24071">
              <w:rPr>
                <w:i/>
              </w:rPr>
              <w:t>Област</w:t>
            </w:r>
            <w:r>
              <w:rPr>
                <w:i/>
              </w:rPr>
              <w:t>и исследований</w:t>
            </w:r>
            <w:r w:rsidRPr="00A24071">
              <w:t>: естественные, биомедицинские, социальные и гуманитарные науки.</w:t>
            </w:r>
            <w:r w:rsidRPr="00A24071">
              <w:rPr>
                <w:i/>
              </w:rPr>
              <w:t xml:space="preserve"> </w:t>
            </w:r>
          </w:p>
          <w:p w:rsidR="005666E6" w:rsidRDefault="005666E6" w:rsidP="005127E3">
            <w:pPr>
              <w:spacing w:before="120" w:after="0" w:line="240" w:lineRule="auto"/>
            </w:pPr>
            <w:r w:rsidRPr="001C4B4A">
              <w:rPr>
                <w:i/>
              </w:rPr>
              <w:lastRenderedPageBreak/>
              <w:t>Участники</w:t>
            </w:r>
            <w:r w:rsidRPr="001C4B4A">
              <w:t xml:space="preserve"> – молодые исследователи.</w:t>
            </w:r>
          </w:p>
          <w:p w:rsidR="00133A6B" w:rsidRDefault="005666E6" w:rsidP="005127E3">
            <w:pPr>
              <w:spacing w:before="120" w:after="0" w:line="240" w:lineRule="auto"/>
            </w:pPr>
            <w:r w:rsidRPr="00A24071">
              <w:rPr>
                <w:i/>
              </w:rPr>
              <w:t>Условия участия</w:t>
            </w:r>
            <w:r w:rsidRPr="00A24071">
              <w:t xml:space="preserve"> – заявки принимаются ежегодно в марте-апреле. Заявители должны обладать научной степенью PhD, стажем научной работы на менее 5 лет (в эквиваленте полной занятости).</w:t>
            </w:r>
            <w:r>
              <w:t xml:space="preserve"> </w:t>
            </w:r>
          </w:p>
          <w:p w:rsidR="005666E6" w:rsidRPr="001C4B4A" w:rsidRDefault="005666E6" w:rsidP="005127E3">
            <w:pPr>
              <w:spacing w:before="120" w:after="0" w:line="240" w:lineRule="auto"/>
            </w:pPr>
            <w:r w:rsidRPr="001C4B4A">
              <w:t xml:space="preserve">Стипендиаты </w:t>
            </w:r>
            <w:r w:rsidR="00133A6B">
              <w:t xml:space="preserve">должны </w:t>
            </w:r>
            <w:r w:rsidRPr="001C4B4A">
              <w:t>представ</w:t>
            </w:r>
            <w:r w:rsidR="00133A6B">
              <w:t>ить</w:t>
            </w:r>
            <w:r w:rsidRPr="001C4B4A">
              <w:t xml:space="preserve"> свои научные идеи и достижения </w:t>
            </w:r>
            <w:r w:rsidR="00133A6B">
              <w:t xml:space="preserve">для различных целевых групп – </w:t>
            </w:r>
            <w:r w:rsidRPr="001C4B4A">
              <w:t>бизнес, политик</w:t>
            </w:r>
            <w:r w:rsidR="00133A6B">
              <w:t>а</w:t>
            </w:r>
            <w:r w:rsidRPr="001C4B4A">
              <w:t>, обществ</w:t>
            </w:r>
            <w:r w:rsidR="00133A6B">
              <w:t>о</w:t>
            </w:r>
            <w:r w:rsidRPr="001C4B4A">
              <w:t>.</w:t>
            </w:r>
          </w:p>
          <w:p w:rsidR="005666E6" w:rsidRPr="00A24071" w:rsidRDefault="005666E6" w:rsidP="005127E3">
            <w:pPr>
              <w:spacing w:before="120" w:after="120" w:line="240" w:lineRule="auto"/>
            </w:pPr>
            <w:r w:rsidRPr="00A24071">
              <w:rPr>
                <w:i/>
              </w:rPr>
              <w:t>Финансирование</w:t>
            </w:r>
            <w:r>
              <w:t xml:space="preserve"> – СА$ 100 </w:t>
            </w:r>
            <w:r w:rsidRPr="00A24071">
              <w:t xml:space="preserve">000. </w:t>
            </w:r>
          </w:p>
        </w:tc>
      </w:tr>
      <w:tr w:rsidR="005666E6" w:rsidRPr="00157513" w:rsidTr="002A5D86">
        <w:tc>
          <w:tcPr>
            <w:tcW w:w="9640" w:type="dxa"/>
            <w:gridSpan w:val="2"/>
            <w:shd w:val="clear" w:color="auto" w:fill="C6D9F1" w:themeFill="text2" w:themeFillTint="33"/>
          </w:tcPr>
          <w:p w:rsidR="005666E6" w:rsidRPr="00157513" w:rsidRDefault="005666E6" w:rsidP="00157513">
            <w:pPr>
              <w:spacing w:before="120" w:after="120" w:line="240" w:lineRule="auto"/>
              <w:jc w:val="center"/>
              <w:rPr>
                <w:rStyle w:val="affe"/>
              </w:rPr>
            </w:pPr>
            <w:r w:rsidRPr="00157513">
              <w:rPr>
                <w:rStyle w:val="affe"/>
              </w:rPr>
              <w:lastRenderedPageBreak/>
              <w:t>ДРУГИЕ ПРОГРАММЫ</w:t>
            </w:r>
          </w:p>
        </w:tc>
      </w:tr>
      <w:tr w:rsidR="005666E6" w:rsidRPr="000C1AB5" w:rsidTr="003926C0">
        <w:tc>
          <w:tcPr>
            <w:tcW w:w="2411" w:type="dxa"/>
            <w:shd w:val="clear" w:color="auto" w:fill="auto"/>
          </w:tcPr>
          <w:p w:rsidR="009A3E48" w:rsidRDefault="005666E6" w:rsidP="009A3E48">
            <w:pPr>
              <w:spacing w:before="120" w:after="0" w:line="240" w:lineRule="auto"/>
            </w:pPr>
            <w:r w:rsidRPr="00A24071">
              <w:t>Канадские институты исследований в области здравоохранения</w:t>
            </w:r>
            <w:r w:rsidR="00F347C4">
              <w:t xml:space="preserve">   </w:t>
            </w:r>
            <w:proofErr w:type="gramStart"/>
            <w:r w:rsidR="00F347C4">
              <w:t xml:space="preserve">   </w:t>
            </w:r>
            <w:r w:rsidRPr="00A24071">
              <w:t>(</w:t>
            </w:r>
            <w:proofErr w:type="gramEnd"/>
            <w:r w:rsidRPr="00A24071">
              <w:t>Canadian Institutes of Health Research, CIHR)</w:t>
            </w:r>
          </w:p>
          <w:p w:rsidR="005666E6" w:rsidRDefault="00556BB6" w:rsidP="009A3E48">
            <w:pPr>
              <w:spacing w:before="120" w:after="0" w:line="240" w:lineRule="auto"/>
              <w:rPr>
                <w:color w:val="0000FF"/>
                <w:u w:val="single"/>
              </w:rPr>
            </w:pPr>
            <w:hyperlink r:id="rId79" w:anchor="1-D1-1" w:history="1">
              <w:r w:rsidR="005666E6" w:rsidRPr="00A24071">
                <w:rPr>
                  <w:color w:val="0000FF"/>
                  <w:u w:val="single"/>
                </w:rPr>
                <w:t>http://www.cihr-irsc.gc.ca/e/22630.html#1-D1-1</w:t>
              </w:r>
            </w:hyperlink>
          </w:p>
          <w:p w:rsidR="009A3E48" w:rsidRPr="00A24071" w:rsidRDefault="009A3E48" w:rsidP="005B39A7">
            <w:pPr>
              <w:spacing w:after="0" w:line="240" w:lineRule="auto"/>
            </w:pPr>
            <w:r w:rsidRPr="00CB617D">
              <w:rPr>
                <w:sz w:val="20"/>
                <w:szCs w:val="20"/>
              </w:rPr>
              <w:t>Дата обращения: 23.12.2016</w:t>
            </w:r>
          </w:p>
          <w:p w:rsidR="005666E6" w:rsidRPr="00A24071" w:rsidRDefault="005666E6" w:rsidP="005B39A7">
            <w:pPr>
              <w:spacing w:after="0" w:line="240" w:lineRule="auto"/>
            </w:pPr>
          </w:p>
        </w:tc>
        <w:tc>
          <w:tcPr>
            <w:tcW w:w="7229" w:type="dxa"/>
            <w:shd w:val="clear" w:color="auto" w:fill="auto"/>
          </w:tcPr>
          <w:p w:rsidR="005666E6" w:rsidRPr="00A24071" w:rsidRDefault="005666E6" w:rsidP="009A3E48">
            <w:pPr>
              <w:spacing w:before="120" w:after="0" w:line="240" w:lineRule="auto"/>
            </w:pPr>
            <w:r w:rsidRPr="00A24071">
              <w:rPr>
                <w:i/>
              </w:rPr>
              <w:t>Цель</w:t>
            </w:r>
            <w:r w:rsidRPr="00A24071">
              <w:t xml:space="preserve"> – поддержка участия канадских исследователей в международных научно-исследовательских проектах. </w:t>
            </w:r>
          </w:p>
          <w:p w:rsidR="009A3E48" w:rsidRDefault="005666E6" w:rsidP="009A3E48">
            <w:pPr>
              <w:spacing w:before="120" w:after="0" w:line="240" w:lineRule="auto"/>
            </w:pPr>
            <w:r w:rsidRPr="00A24071">
              <w:t>Зарубежные исследователи могут принимать участие в проектах в качестве основных заявителей, созаявителей или соисполнителей, ес</w:t>
            </w:r>
            <w:r>
              <w:t>ли они</w:t>
            </w:r>
            <w:r w:rsidR="00664C43">
              <w:t>,</w:t>
            </w:r>
            <w:r>
              <w:t xml:space="preserve"> как </w:t>
            </w:r>
            <w:r w:rsidRPr="00A24071">
              <w:t>минимум</w:t>
            </w:r>
            <w:r w:rsidR="00664C43">
              <w:t>,</w:t>
            </w:r>
            <w:r w:rsidRPr="00A24071">
              <w:t xml:space="preserve"> в течение шести месяцев в год работают в аккредитованной канадской организации. </w:t>
            </w:r>
          </w:p>
          <w:p w:rsidR="009A3E48" w:rsidRPr="00A24071" w:rsidRDefault="009A3E48" w:rsidP="009A3E48">
            <w:pPr>
              <w:spacing w:before="120" w:after="0" w:line="240" w:lineRule="auto"/>
            </w:pPr>
            <w:r w:rsidRPr="00A24071">
              <w:t xml:space="preserve">Список открытых конкурсов: </w:t>
            </w:r>
            <w:hyperlink r:id="rId80" w:history="1">
              <w:r w:rsidRPr="00A24071">
                <w:rPr>
                  <w:color w:val="0000FF"/>
                  <w:u w:val="single"/>
                </w:rPr>
                <w:t>https://www.researchnet-recherchenet.ca/rnr16/search.do?fodAgency=CIHR&amp;fodLanguage=E&amp;all=1&amp;search=true&amp;org=CIHR&amp;sort=program&amp;masterList=true&amp;view=currentOpps</w:t>
              </w:r>
            </w:hyperlink>
            <w:r w:rsidRPr="00A24071">
              <w:t xml:space="preserve"> </w:t>
            </w:r>
          </w:p>
          <w:p w:rsidR="005666E6" w:rsidRDefault="009A3E48" w:rsidP="009A3E48">
            <w:pPr>
              <w:spacing w:before="120" w:after="0" w:line="240" w:lineRule="auto"/>
              <w:rPr>
                <w:color w:val="0000FF"/>
                <w:u w:val="single"/>
              </w:rPr>
            </w:pPr>
            <w:r>
              <w:t>Список аккредитован</w:t>
            </w:r>
            <w:r w:rsidRPr="00A24071">
              <w:t xml:space="preserve">ных институтов: </w:t>
            </w:r>
            <w:hyperlink r:id="rId81" w:history="1">
              <w:r w:rsidRPr="00A24071">
                <w:rPr>
                  <w:color w:val="0000FF"/>
                  <w:u w:val="single"/>
                </w:rPr>
                <w:t>http://www.cihr-irsc.gc.ca/e/9466.html</w:t>
              </w:r>
            </w:hyperlink>
          </w:p>
          <w:p w:rsidR="009A3E48" w:rsidRPr="00A24071" w:rsidRDefault="009A3E48" w:rsidP="009A3E48">
            <w:pPr>
              <w:spacing w:before="120" w:after="120" w:line="240" w:lineRule="auto"/>
            </w:pPr>
            <w:r w:rsidRPr="00CB617D">
              <w:rPr>
                <w:sz w:val="20"/>
                <w:szCs w:val="20"/>
              </w:rPr>
              <w:t>Дата обращения: 23.12.2016</w:t>
            </w:r>
          </w:p>
        </w:tc>
      </w:tr>
      <w:tr w:rsidR="005666E6" w:rsidRPr="000C1AB5" w:rsidTr="003926C0">
        <w:tc>
          <w:tcPr>
            <w:tcW w:w="2411" w:type="dxa"/>
            <w:shd w:val="clear" w:color="auto" w:fill="auto"/>
          </w:tcPr>
          <w:p w:rsidR="005666E6" w:rsidRDefault="005666E6" w:rsidP="009A3E48">
            <w:pPr>
              <w:spacing w:before="120" w:after="0" w:line="240" w:lineRule="auto"/>
            </w:pPr>
            <w:r w:rsidRPr="00A24071">
              <w:t>Международная стипендиальная программа (International Scholarships Program, ISP) Министерства иностранных дел Канады (Global Affairs Canada, GAC)</w:t>
            </w:r>
          </w:p>
          <w:p w:rsidR="005666E6" w:rsidRDefault="00556BB6" w:rsidP="009A3E48">
            <w:pPr>
              <w:spacing w:before="120" w:after="0" w:line="240" w:lineRule="auto"/>
              <w:rPr>
                <w:color w:val="0000FF"/>
                <w:u w:val="single"/>
              </w:rPr>
            </w:pPr>
            <w:hyperlink r:id="rId82" w:history="1">
              <w:r w:rsidR="005666E6" w:rsidRPr="00A24071">
                <w:rPr>
                  <w:color w:val="0000FF"/>
                  <w:u w:val="single"/>
                </w:rPr>
                <w:t>http://www.scholarships-bourses.gc.ca/scholarships-bourses/about-apropos.aspx?lang=eng</w:t>
              </w:r>
            </w:hyperlink>
          </w:p>
          <w:p w:rsidR="009A3E48" w:rsidRPr="00A24071" w:rsidRDefault="009A3E48" w:rsidP="003926C0">
            <w:pPr>
              <w:spacing w:after="120" w:line="240" w:lineRule="auto"/>
            </w:pPr>
            <w:r w:rsidRPr="00CB617D">
              <w:rPr>
                <w:sz w:val="20"/>
                <w:szCs w:val="20"/>
              </w:rPr>
              <w:t>Дата обращения: 23.12.2016</w:t>
            </w:r>
          </w:p>
        </w:tc>
        <w:tc>
          <w:tcPr>
            <w:tcW w:w="7229" w:type="dxa"/>
            <w:shd w:val="clear" w:color="auto" w:fill="auto"/>
          </w:tcPr>
          <w:p w:rsidR="005666E6" w:rsidRPr="00A24071" w:rsidRDefault="005666E6" w:rsidP="009A3E48">
            <w:pPr>
              <w:spacing w:before="120" w:after="0" w:line="240" w:lineRule="auto"/>
            </w:pPr>
            <w:r w:rsidRPr="00A00C7D">
              <w:rPr>
                <w:i/>
              </w:rPr>
              <w:t>Цель</w:t>
            </w:r>
            <w:r>
              <w:t xml:space="preserve"> – </w:t>
            </w:r>
            <w:r w:rsidRPr="00A24071">
              <w:t>финансир</w:t>
            </w:r>
            <w:r>
              <w:t>ование</w:t>
            </w:r>
            <w:r w:rsidRPr="00A24071">
              <w:t>, управл</w:t>
            </w:r>
            <w:r>
              <w:t>ение</w:t>
            </w:r>
            <w:r w:rsidRPr="00A24071">
              <w:t xml:space="preserve"> и продви</w:t>
            </w:r>
            <w:r>
              <w:t>жение участия</w:t>
            </w:r>
            <w:r w:rsidRPr="00A24071">
              <w:t xml:space="preserve"> канадских и иностранных студентов и исследователей в международной деятельности. </w:t>
            </w:r>
          </w:p>
          <w:p w:rsidR="005666E6" w:rsidRPr="00A24071" w:rsidRDefault="005666E6" w:rsidP="009A3E48">
            <w:pPr>
              <w:spacing w:before="120" w:after="0" w:line="240" w:lineRule="auto"/>
            </w:pPr>
            <w:r w:rsidRPr="00A24071">
              <w:t xml:space="preserve">ISP, являясь частью Департамента по международному сотрудничеству в образовании GAC, принимает участие в подготовке двусторонних соглашений и договоров с зарубежными государствами, предусматривающих реализацию стипендиальных и грантовых программ. </w:t>
            </w:r>
          </w:p>
          <w:p w:rsidR="005666E6" w:rsidRPr="00A24071" w:rsidRDefault="005666E6" w:rsidP="009A3E48">
            <w:pPr>
              <w:spacing w:before="120" w:after="0" w:line="240" w:lineRule="auto"/>
            </w:pPr>
            <w:r w:rsidRPr="00A24071">
              <w:t xml:space="preserve">Канадское бюро по международному сотрудничеству в образовании (Canadian Bureau for International Education) администрирует участие Канады в международных программах в образовании в интересах </w:t>
            </w:r>
            <w:proofErr w:type="gramStart"/>
            <w:r w:rsidRPr="00A24071">
              <w:t xml:space="preserve">GAC.   </w:t>
            </w:r>
            <w:proofErr w:type="gramEnd"/>
          </w:p>
        </w:tc>
      </w:tr>
      <w:tr w:rsidR="005666E6" w:rsidRPr="000C1AB5" w:rsidTr="003926C0">
        <w:tc>
          <w:tcPr>
            <w:tcW w:w="2411" w:type="dxa"/>
            <w:shd w:val="clear" w:color="auto" w:fill="auto"/>
          </w:tcPr>
          <w:p w:rsidR="005666E6" w:rsidRDefault="005666E6" w:rsidP="009A3E48">
            <w:pPr>
              <w:spacing w:before="120" w:after="0" w:line="240" w:lineRule="auto"/>
            </w:pPr>
            <w:r w:rsidRPr="00A24071">
              <w:t>Стипендии Фонда имени Пьера Эллиотта Трюдо (Pierre Elliott Trudeau Foundation)</w:t>
            </w:r>
          </w:p>
          <w:p w:rsidR="005666E6" w:rsidRDefault="00556BB6" w:rsidP="009A3E48">
            <w:pPr>
              <w:spacing w:before="120" w:after="0" w:line="240" w:lineRule="auto"/>
              <w:rPr>
                <w:color w:val="0000FF"/>
                <w:u w:val="single"/>
              </w:rPr>
            </w:pPr>
            <w:hyperlink r:id="rId83" w:history="1">
              <w:r w:rsidR="005666E6" w:rsidRPr="00A24071">
                <w:rPr>
                  <w:color w:val="0000FF"/>
                  <w:u w:val="single"/>
                </w:rPr>
                <w:t>http://www.trudeaufoundation.ca/en</w:t>
              </w:r>
            </w:hyperlink>
          </w:p>
          <w:p w:rsidR="009A3E48" w:rsidRPr="00A24071" w:rsidRDefault="009A3E48" w:rsidP="009A3E48">
            <w:pPr>
              <w:spacing w:after="0" w:line="240" w:lineRule="auto"/>
            </w:pPr>
            <w:r w:rsidRPr="00CB617D">
              <w:rPr>
                <w:sz w:val="20"/>
                <w:szCs w:val="20"/>
              </w:rPr>
              <w:t>Дата обращения: 23.12.2016</w:t>
            </w:r>
          </w:p>
        </w:tc>
        <w:tc>
          <w:tcPr>
            <w:tcW w:w="7229" w:type="dxa"/>
            <w:shd w:val="clear" w:color="auto" w:fill="auto"/>
          </w:tcPr>
          <w:p w:rsidR="005666E6" w:rsidRDefault="005666E6" w:rsidP="009A3E48">
            <w:pPr>
              <w:spacing w:before="120" w:after="0" w:line="240" w:lineRule="auto"/>
              <w:ind w:left="34"/>
            </w:pPr>
            <w:r w:rsidRPr="00A00C7D">
              <w:rPr>
                <w:i/>
              </w:rPr>
              <w:lastRenderedPageBreak/>
              <w:t>Области исследований</w:t>
            </w:r>
            <w:r>
              <w:t xml:space="preserve"> </w:t>
            </w:r>
            <w:r w:rsidRPr="00A24071">
              <w:t xml:space="preserve">социальных и гуманитарных наук: </w:t>
            </w:r>
          </w:p>
          <w:p w:rsidR="005666E6" w:rsidRDefault="005666E6" w:rsidP="00C153A4">
            <w:pPr>
              <w:numPr>
                <w:ilvl w:val="0"/>
                <w:numId w:val="67"/>
              </w:numPr>
              <w:spacing w:after="0" w:line="240" w:lineRule="auto"/>
              <w:ind w:left="317" w:hanging="283"/>
              <w:contextualSpacing/>
            </w:pPr>
            <w:r w:rsidRPr="00A24071">
              <w:t>права и достоинства человека</w:t>
            </w:r>
            <w:r>
              <w:t>;</w:t>
            </w:r>
          </w:p>
          <w:p w:rsidR="005666E6" w:rsidRDefault="005666E6" w:rsidP="00C153A4">
            <w:pPr>
              <w:numPr>
                <w:ilvl w:val="0"/>
                <w:numId w:val="67"/>
              </w:numPr>
              <w:spacing w:after="0" w:line="240" w:lineRule="auto"/>
              <w:ind w:left="317" w:hanging="283"/>
              <w:contextualSpacing/>
            </w:pPr>
            <w:r w:rsidRPr="00A24071">
              <w:t>сознательное гражданство</w:t>
            </w:r>
            <w:r>
              <w:t>;</w:t>
            </w:r>
          </w:p>
          <w:p w:rsidR="005666E6" w:rsidRDefault="005666E6" w:rsidP="00C153A4">
            <w:pPr>
              <w:numPr>
                <w:ilvl w:val="0"/>
                <w:numId w:val="67"/>
              </w:numPr>
              <w:spacing w:after="0" w:line="240" w:lineRule="auto"/>
              <w:ind w:left="317" w:hanging="283"/>
              <w:contextualSpacing/>
            </w:pPr>
            <w:r w:rsidRPr="00A24071">
              <w:t>Канада в мире</w:t>
            </w:r>
            <w:r>
              <w:t>;</w:t>
            </w:r>
          </w:p>
          <w:p w:rsidR="005666E6" w:rsidRPr="00A24071" w:rsidRDefault="005666E6" w:rsidP="00C153A4">
            <w:pPr>
              <w:numPr>
                <w:ilvl w:val="0"/>
                <w:numId w:val="67"/>
              </w:numPr>
              <w:spacing w:after="0" w:line="240" w:lineRule="auto"/>
              <w:ind w:left="317" w:hanging="283"/>
              <w:contextualSpacing/>
            </w:pPr>
            <w:r w:rsidRPr="00A24071">
              <w:t>люди и окружающая их среда.</w:t>
            </w:r>
          </w:p>
          <w:p w:rsidR="005666E6" w:rsidRPr="00A24071" w:rsidRDefault="005666E6" w:rsidP="009A3E48">
            <w:pPr>
              <w:spacing w:before="120" w:after="0" w:line="240" w:lineRule="auto"/>
            </w:pPr>
            <w:r w:rsidRPr="00A24071">
              <w:rPr>
                <w:i/>
              </w:rPr>
              <w:lastRenderedPageBreak/>
              <w:t>Участники –</w:t>
            </w:r>
            <w:r w:rsidRPr="00A24071">
              <w:t xml:space="preserve"> канадские и иностранные докторанты первых двух лет обучения в канадской организации. </w:t>
            </w:r>
          </w:p>
          <w:p w:rsidR="005666E6" w:rsidRPr="00A24071" w:rsidRDefault="005666E6" w:rsidP="009A3E48">
            <w:pPr>
              <w:spacing w:before="120" w:after="0" w:line="240" w:lineRule="auto"/>
            </w:pPr>
            <w:r w:rsidRPr="00A24071">
              <w:rPr>
                <w:i/>
              </w:rPr>
              <w:t>Финансирование</w:t>
            </w:r>
            <w:r w:rsidRPr="00A24071">
              <w:t xml:space="preserve"> – СА$</w:t>
            </w:r>
            <w:r>
              <w:t xml:space="preserve"> 60 </w:t>
            </w:r>
            <w:r w:rsidRPr="00A24071">
              <w:t>000 в год на 3-х летний период.</w:t>
            </w:r>
          </w:p>
          <w:p w:rsidR="005666E6" w:rsidRPr="00A24071" w:rsidRDefault="005666E6" w:rsidP="009A3E48">
            <w:pPr>
              <w:spacing w:before="120" w:after="0" w:line="240" w:lineRule="auto"/>
            </w:pPr>
            <w:r w:rsidRPr="00A24071">
              <w:rPr>
                <w:i/>
              </w:rPr>
              <w:t>Участники –</w:t>
            </w:r>
            <w:r w:rsidRPr="00A24071">
              <w:t xml:space="preserve"> канадские и иностранные исследователи. </w:t>
            </w:r>
          </w:p>
          <w:p w:rsidR="005666E6" w:rsidRPr="00A24071" w:rsidRDefault="005666E6" w:rsidP="009A3E48">
            <w:pPr>
              <w:spacing w:before="120" w:after="120" w:line="240" w:lineRule="auto"/>
            </w:pPr>
            <w:r w:rsidRPr="00A24071">
              <w:rPr>
                <w:i/>
              </w:rPr>
              <w:t>Финансирование</w:t>
            </w:r>
            <w:r w:rsidRPr="00A24071">
              <w:t xml:space="preserve"> – СА$</w:t>
            </w:r>
            <w:r>
              <w:t xml:space="preserve"> 225 </w:t>
            </w:r>
            <w:r w:rsidRPr="00A24071">
              <w:t>000 на 3-х летний период.</w:t>
            </w:r>
          </w:p>
        </w:tc>
      </w:tr>
      <w:tr w:rsidR="005666E6" w:rsidRPr="000C1AB5" w:rsidTr="003926C0">
        <w:tc>
          <w:tcPr>
            <w:tcW w:w="2411" w:type="dxa"/>
            <w:shd w:val="clear" w:color="auto" w:fill="auto"/>
          </w:tcPr>
          <w:p w:rsidR="005666E6" w:rsidRDefault="005666E6" w:rsidP="009A3E48">
            <w:pPr>
              <w:spacing w:before="120" w:after="0" w:line="240" w:lineRule="auto"/>
            </w:pPr>
            <w:r w:rsidRPr="00A24071">
              <w:lastRenderedPageBreak/>
              <w:t>Программа Mitacs Elevate</w:t>
            </w:r>
          </w:p>
          <w:p w:rsidR="005666E6" w:rsidRDefault="00556BB6" w:rsidP="009A3E48">
            <w:pPr>
              <w:spacing w:before="120" w:after="0" w:line="240" w:lineRule="auto"/>
              <w:rPr>
                <w:color w:val="0000FF"/>
                <w:u w:val="single"/>
              </w:rPr>
            </w:pPr>
            <w:hyperlink r:id="rId84" w:history="1">
              <w:r w:rsidR="005666E6" w:rsidRPr="00A24071">
                <w:rPr>
                  <w:color w:val="0000FF"/>
                  <w:u w:val="single"/>
                </w:rPr>
                <w:t>http://www.mitacs.ca/en/programs/elevate/program-details</w:t>
              </w:r>
            </w:hyperlink>
          </w:p>
          <w:p w:rsidR="009A3E48" w:rsidRPr="00A24071" w:rsidRDefault="009A3E48" w:rsidP="006F6CEB">
            <w:pPr>
              <w:spacing w:after="0" w:line="240" w:lineRule="auto"/>
            </w:pPr>
            <w:r w:rsidRPr="00CB617D">
              <w:rPr>
                <w:sz w:val="20"/>
                <w:szCs w:val="20"/>
              </w:rPr>
              <w:t>Дата обращения: 23.12.2016</w:t>
            </w:r>
          </w:p>
        </w:tc>
        <w:tc>
          <w:tcPr>
            <w:tcW w:w="7229" w:type="dxa"/>
            <w:shd w:val="clear" w:color="auto" w:fill="auto"/>
          </w:tcPr>
          <w:p w:rsidR="005666E6" w:rsidRPr="00A24071" w:rsidRDefault="005666E6" w:rsidP="009A3E48">
            <w:pPr>
              <w:spacing w:before="120" w:after="0" w:line="240" w:lineRule="auto"/>
            </w:pPr>
            <w:r w:rsidRPr="003C3DBD">
              <w:rPr>
                <w:i/>
              </w:rPr>
              <w:t xml:space="preserve">Цель </w:t>
            </w:r>
            <w:r>
              <w:t>– проведение</w:t>
            </w:r>
            <w:r w:rsidRPr="00A24071">
              <w:t xml:space="preserve"> тренинга для исследователей, защитивших диссертацию эквивалентную PhD. </w:t>
            </w:r>
          </w:p>
          <w:p w:rsidR="005666E6" w:rsidRPr="00A24071" w:rsidRDefault="005666E6" w:rsidP="009A3E48">
            <w:pPr>
              <w:spacing w:before="120" w:after="0" w:line="240" w:lineRule="auto"/>
            </w:pPr>
            <w:r w:rsidRPr="00A24071">
              <w:t xml:space="preserve">Программа поддерживает проекты </w:t>
            </w:r>
            <w:r w:rsidRPr="003C3DBD">
              <w:rPr>
                <w:i/>
              </w:rPr>
              <w:t>во всех научных дисциплинах</w:t>
            </w:r>
            <w:r w:rsidRPr="00A24071">
              <w:t xml:space="preserve">. </w:t>
            </w:r>
          </w:p>
          <w:p w:rsidR="005666E6" w:rsidRPr="00A24071" w:rsidRDefault="005666E6" w:rsidP="009A3E48">
            <w:pPr>
              <w:spacing w:before="120" w:after="0" w:line="240" w:lineRule="auto"/>
            </w:pPr>
            <w:r w:rsidRPr="003C3DBD">
              <w:rPr>
                <w:i/>
              </w:rPr>
              <w:t>Условия участия</w:t>
            </w:r>
            <w:r>
              <w:t xml:space="preserve"> – </w:t>
            </w:r>
            <w:r w:rsidRPr="00A24071">
              <w:t>исследователи</w:t>
            </w:r>
            <w:r>
              <w:t xml:space="preserve"> </w:t>
            </w:r>
            <w:r w:rsidRPr="00A24071">
              <w:t xml:space="preserve">выполняют научную работу в принимающей партнерской организации, расположенной в Канаде. В процессе работы и тренинга </w:t>
            </w:r>
            <w:r>
              <w:t xml:space="preserve">у </w:t>
            </w:r>
            <w:r w:rsidRPr="00A24071">
              <w:t>исследователя развиваются навыки лидерства, коммуникации, администрирования крупных научных проектов</w:t>
            </w:r>
            <w:r>
              <w:t xml:space="preserve"> и</w:t>
            </w:r>
            <w:r w:rsidRPr="00A24071">
              <w:t xml:space="preserve"> предпринимательства. </w:t>
            </w:r>
          </w:p>
          <w:p w:rsidR="005666E6" w:rsidRDefault="005666E6" w:rsidP="009A3E48">
            <w:pPr>
              <w:spacing w:before="120" w:after="0" w:line="240" w:lineRule="auto"/>
            </w:pPr>
            <w:r w:rsidRPr="00A24071">
              <w:t xml:space="preserve">В качестве </w:t>
            </w:r>
            <w:r w:rsidRPr="003C3DBD">
              <w:rPr>
                <w:i/>
              </w:rPr>
              <w:t>принимающей партнерской организации</w:t>
            </w:r>
            <w:r w:rsidRPr="00A24071">
              <w:t xml:space="preserve"> могут быть: промышленные ассоциации, благотворительные организации, организации экономического развития, а также коммерческие организации и государственные корпорации, получающие не более 50% доходов из государственных источников. Принимающими организациями не могут быть: государственные ведомства, учреждения и министерства, больницы, университеты, местные органы власти и муниципалитеты, иностранные компании.</w:t>
            </w:r>
          </w:p>
          <w:p w:rsidR="005666E6" w:rsidRPr="003C3DBD" w:rsidRDefault="005666E6" w:rsidP="009A3E48">
            <w:pPr>
              <w:spacing w:before="120" w:after="0" w:line="240" w:lineRule="auto"/>
            </w:pPr>
            <w:r>
              <w:rPr>
                <w:i/>
              </w:rPr>
              <w:t xml:space="preserve">Продолжительность – </w:t>
            </w:r>
            <w:r>
              <w:t>2 года.</w:t>
            </w:r>
          </w:p>
          <w:p w:rsidR="005666E6" w:rsidRPr="00A24071" w:rsidRDefault="005666E6" w:rsidP="009A3E48">
            <w:pPr>
              <w:spacing w:before="120" w:after="120" w:line="240" w:lineRule="auto"/>
            </w:pPr>
            <w:r w:rsidRPr="00A24071">
              <w:rPr>
                <w:i/>
              </w:rPr>
              <w:t>Финансирование</w:t>
            </w:r>
            <w:r w:rsidRPr="00A24071">
              <w:t xml:space="preserve"> – СА$</w:t>
            </w:r>
            <w:r>
              <w:t xml:space="preserve"> 50 </w:t>
            </w:r>
            <w:r w:rsidRPr="00A24071">
              <w:t xml:space="preserve">000 в год. </w:t>
            </w:r>
          </w:p>
        </w:tc>
      </w:tr>
      <w:tr w:rsidR="005666E6" w:rsidRPr="000C1AB5" w:rsidTr="003926C0">
        <w:tc>
          <w:tcPr>
            <w:tcW w:w="2411" w:type="dxa"/>
            <w:shd w:val="clear" w:color="auto" w:fill="auto"/>
          </w:tcPr>
          <w:p w:rsidR="005666E6" w:rsidRDefault="005666E6" w:rsidP="009A3E48">
            <w:pPr>
              <w:spacing w:before="120" w:after="0" w:line="240" w:lineRule="auto"/>
            </w:pPr>
            <w:r w:rsidRPr="00A24071">
              <w:t>Программа</w:t>
            </w:r>
            <w:r w:rsidRPr="0016132B">
              <w:t xml:space="preserve"> </w:t>
            </w:r>
            <w:r>
              <w:t>передовых исследований (</w:t>
            </w:r>
            <w:r w:rsidRPr="00A24071">
              <w:rPr>
                <w:lang w:val="en-US"/>
              </w:rPr>
              <w:t>Canada</w:t>
            </w:r>
            <w:r w:rsidRPr="0016132B">
              <w:t xml:space="preserve"> </w:t>
            </w:r>
            <w:r w:rsidRPr="00A24071">
              <w:rPr>
                <w:lang w:val="en-US"/>
              </w:rPr>
              <w:t>Excellence</w:t>
            </w:r>
            <w:r w:rsidRPr="0016132B">
              <w:t xml:space="preserve"> </w:t>
            </w:r>
            <w:r w:rsidRPr="00A24071">
              <w:rPr>
                <w:lang w:val="en-US"/>
              </w:rPr>
              <w:t>Research</w:t>
            </w:r>
            <w:r w:rsidRPr="0016132B">
              <w:t xml:space="preserve"> </w:t>
            </w:r>
            <w:r w:rsidRPr="00A24071">
              <w:rPr>
                <w:lang w:val="en-US"/>
              </w:rPr>
              <w:t>Chairs</w:t>
            </w:r>
            <w:r>
              <w:t>)</w:t>
            </w:r>
            <w:r w:rsidRPr="0016132B">
              <w:t xml:space="preserve"> </w:t>
            </w:r>
          </w:p>
          <w:p w:rsidR="005666E6" w:rsidRDefault="00556BB6" w:rsidP="009A3E48">
            <w:pPr>
              <w:spacing w:before="120" w:after="0" w:line="240" w:lineRule="auto"/>
              <w:rPr>
                <w:color w:val="0000FF"/>
                <w:u w:val="single"/>
              </w:rPr>
            </w:pPr>
            <w:hyperlink r:id="rId85" w:history="1">
              <w:r w:rsidR="005666E6" w:rsidRPr="00A24071">
                <w:rPr>
                  <w:color w:val="0000FF"/>
                  <w:u w:val="single"/>
                  <w:lang w:val="en-US"/>
                </w:rPr>
                <w:t>http</w:t>
              </w:r>
              <w:r w:rsidR="005666E6" w:rsidRPr="00A24071">
                <w:rPr>
                  <w:color w:val="0000FF"/>
                  <w:u w:val="single"/>
                </w:rPr>
                <w:t>://</w:t>
              </w:r>
              <w:r w:rsidR="005666E6" w:rsidRPr="00A24071">
                <w:rPr>
                  <w:color w:val="0000FF"/>
                  <w:u w:val="single"/>
                  <w:lang w:val="en-US"/>
                </w:rPr>
                <w:t>www</w:t>
              </w:r>
              <w:r w:rsidR="005666E6" w:rsidRPr="00A24071">
                <w:rPr>
                  <w:color w:val="0000FF"/>
                  <w:u w:val="single"/>
                </w:rPr>
                <w:t>.</w:t>
              </w:r>
              <w:r w:rsidR="005666E6" w:rsidRPr="00A24071">
                <w:rPr>
                  <w:color w:val="0000FF"/>
                  <w:u w:val="single"/>
                  <w:lang w:val="en-US"/>
                </w:rPr>
                <w:t>cerc</w:t>
              </w:r>
              <w:r w:rsidR="005666E6" w:rsidRPr="00A24071">
                <w:rPr>
                  <w:color w:val="0000FF"/>
                  <w:u w:val="single"/>
                </w:rPr>
                <w:t>.</w:t>
              </w:r>
              <w:r w:rsidR="005666E6" w:rsidRPr="00A24071">
                <w:rPr>
                  <w:color w:val="0000FF"/>
                  <w:u w:val="single"/>
                  <w:lang w:val="en-US"/>
                </w:rPr>
                <w:t>gc</w:t>
              </w:r>
              <w:r w:rsidR="005666E6" w:rsidRPr="00A24071">
                <w:rPr>
                  <w:color w:val="0000FF"/>
                  <w:u w:val="single"/>
                </w:rPr>
                <w:t>.</w:t>
              </w:r>
              <w:r w:rsidR="005666E6" w:rsidRPr="00A24071">
                <w:rPr>
                  <w:color w:val="0000FF"/>
                  <w:u w:val="single"/>
                  <w:lang w:val="en-US"/>
                </w:rPr>
                <w:t>ca</w:t>
              </w:r>
              <w:r w:rsidR="005666E6" w:rsidRPr="00A24071">
                <w:rPr>
                  <w:color w:val="0000FF"/>
                  <w:u w:val="single"/>
                </w:rPr>
                <w:t>/</w:t>
              </w:r>
              <w:r w:rsidR="005666E6" w:rsidRPr="00A24071">
                <w:rPr>
                  <w:color w:val="0000FF"/>
                  <w:u w:val="single"/>
                  <w:lang w:val="en-US"/>
                </w:rPr>
                <w:t>home</w:t>
              </w:r>
              <w:r w:rsidR="005666E6" w:rsidRPr="00A24071">
                <w:rPr>
                  <w:color w:val="0000FF"/>
                  <w:u w:val="single"/>
                </w:rPr>
                <w:t>-</w:t>
              </w:r>
              <w:r w:rsidR="005666E6" w:rsidRPr="00A24071">
                <w:rPr>
                  <w:color w:val="0000FF"/>
                  <w:u w:val="single"/>
                  <w:lang w:val="en-US"/>
                </w:rPr>
                <w:t>accueil</w:t>
              </w:r>
              <w:r w:rsidR="005666E6" w:rsidRPr="00A24071">
                <w:rPr>
                  <w:color w:val="0000FF"/>
                  <w:u w:val="single"/>
                </w:rPr>
                <w:t>-</w:t>
              </w:r>
              <w:r w:rsidR="005666E6" w:rsidRPr="00A24071">
                <w:rPr>
                  <w:color w:val="0000FF"/>
                  <w:u w:val="single"/>
                  <w:lang w:val="en-US"/>
                </w:rPr>
                <w:t>eng</w:t>
              </w:r>
              <w:r w:rsidR="005666E6" w:rsidRPr="00A24071">
                <w:rPr>
                  <w:color w:val="0000FF"/>
                  <w:u w:val="single"/>
                </w:rPr>
                <w:t>.</w:t>
              </w:r>
              <w:r w:rsidR="005666E6" w:rsidRPr="00A24071">
                <w:rPr>
                  <w:color w:val="0000FF"/>
                  <w:u w:val="single"/>
                  <w:lang w:val="en-US"/>
                </w:rPr>
                <w:t>aspx</w:t>
              </w:r>
            </w:hyperlink>
          </w:p>
          <w:p w:rsidR="009A3E48" w:rsidRPr="009A3E48" w:rsidRDefault="009A3E48" w:rsidP="006F6CEB">
            <w:pPr>
              <w:spacing w:after="0" w:line="240" w:lineRule="auto"/>
            </w:pPr>
            <w:r w:rsidRPr="00CB617D">
              <w:rPr>
                <w:sz w:val="20"/>
                <w:szCs w:val="20"/>
              </w:rPr>
              <w:t>Дата обращения: 23.12.2016</w:t>
            </w:r>
          </w:p>
        </w:tc>
        <w:tc>
          <w:tcPr>
            <w:tcW w:w="7229" w:type="dxa"/>
            <w:shd w:val="clear" w:color="auto" w:fill="auto"/>
          </w:tcPr>
          <w:p w:rsidR="005666E6" w:rsidRPr="00A24071" w:rsidRDefault="005666E6" w:rsidP="009A3E48">
            <w:pPr>
              <w:spacing w:before="120" w:after="0" w:line="240" w:lineRule="auto"/>
            </w:pPr>
            <w:r w:rsidRPr="00A24071">
              <w:rPr>
                <w:i/>
              </w:rPr>
              <w:t xml:space="preserve">Цель – </w:t>
            </w:r>
            <w:r w:rsidRPr="00A24071">
              <w:t>разработка и реализации амбициозных исследовательских программ в университетах Канады.</w:t>
            </w:r>
          </w:p>
          <w:p w:rsidR="005666E6" w:rsidRDefault="005666E6" w:rsidP="009A3E48">
            <w:pPr>
              <w:spacing w:before="120" w:after="0" w:line="240" w:lineRule="auto"/>
            </w:pPr>
            <w:r>
              <w:rPr>
                <w:i/>
              </w:rPr>
              <w:t>Области исследований</w:t>
            </w:r>
            <w:r w:rsidRPr="00A24071">
              <w:t xml:space="preserve">: </w:t>
            </w:r>
          </w:p>
          <w:p w:rsidR="005666E6" w:rsidRDefault="005666E6" w:rsidP="00C153A4">
            <w:pPr>
              <w:numPr>
                <w:ilvl w:val="0"/>
                <w:numId w:val="67"/>
              </w:numPr>
              <w:spacing w:after="0" w:line="240" w:lineRule="auto"/>
              <w:ind w:left="317" w:hanging="283"/>
              <w:contextualSpacing/>
            </w:pPr>
            <w:r w:rsidRPr="00A24071">
              <w:t>окружающая среда</w:t>
            </w:r>
            <w:r>
              <w:t>;</w:t>
            </w:r>
          </w:p>
          <w:p w:rsidR="005666E6" w:rsidRDefault="005666E6" w:rsidP="00C153A4">
            <w:pPr>
              <w:numPr>
                <w:ilvl w:val="0"/>
                <w:numId w:val="67"/>
              </w:numPr>
              <w:spacing w:after="0" w:line="240" w:lineRule="auto"/>
              <w:ind w:left="317" w:hanging="283"/>
              <w:contextualSpacing/>
            </w:pPr>
            <w:r w:rsidRPr="00A24071">
              <w:t>ИКТ (цифровая экономика)</w:t>
            </w:r>
            <w:r>
              <w:t>;</w:t>
            </w:r>
          </w:p>
          <w:p w:rsidR="005666E6" w:rsidRDefault="005666E6" w:rsidP="00C153A4">
            <w:pPr>
              <w:numPr>
                <w:ilvl w:val="0"/>
                <w:numId w:val="67"/>
              </w:numPr>
              <w:spacing w:after="0" w:line="240" w:lineRule="auto"/>
              <w:ind w:left="317" w:hanging="283"/>
              <w:contextualSpacing/>
            </w:pPr>
            <w:r w:rsidRPr="00A24071">
              <w:t>здравоохранение и связанные с ним науки о жизни</w:t>
            </w:r>
            <w:r>
              <w:t>;</w:t>
            </w:r>
          </w:p>
          <w:p w:rsidR="005666E6" w:rsidRPr="00A24071" w:rsidRDefault="005666E6" w:rsidP="00C153A4">
            <w:pPr>
              <w:numPr>
                <w:ilvl w:val="0"/>
                <w:numId w:val="67"/>
              </w:numPr>
              <w:spacing w:after="0" w:line="240" w:lineRule="auto"/>
              <w:ind w:left="317" w:hanging="283"/>
              <w:contextualSpacing/>
            </w:pPr>
            <w:r w:rsidRPr="00A24071">
              <w:t>природные ресурсы и энергетика.</w:t>
            </w:r>
          </w:p>
          <w:p w:rsidR="005666E6" w:rsidRPr="00A24071" w:rsidRDefault="005666E6" w:rsidP="009A3E48">
            <w:pPr>
              <w:spacing w:before="120" w:after="0" w:line="240" w:lineRule="auto"/>
            </w:pPr>
            <w:r w:rsidRPr="00A24071">
              <w:rPr>
                <w:i/>
              </w:rPr>
              <w:t>Участники</w:t>
            </w:r>
            <w:r w:rsidRPr="00A24071">
              <w:t xml:space="preserve"> – ученые мирового класса и группы под их руководством.</w:t>
            </w:r>
          </w:p>
          <w:p w:rsidR="005666E6" w:rsidRPr="00A24071" w:rsidRDefault="005666E6" w:rsidP="009A3E48">
            <w:pPr>
              <w:spacing w:before="120" w:after="120" w:line="240" w:lineRule="auto"/>
            </w:pPr>
            <w:r w:rsidRPr="00A24071">
              <w:rPr>
                <w:i/>
              </w:rPr>
              <w:t>Финансирование</w:t>
            </w:r>
            <w:r w:rsidRPr="00A24071">
              <w:t xml:space="preserve"> – до СА$</w:t>
            </w:r>
            <w:r>
              <w:t xml:space="preserve"> </w:t>
            </w:r>
            <w:r w:rsidRPr="00A24071">
              <w:t>10 млн на семь лет.</w:t>
            </w:r>
          </w:p>
        </w:tc>
      </w:tr>
      <w:tr w:rsidR="005666E6" w:rsidRPr="000C1AB5" w:rsidTr="003926C0">
        <w:tc>
          <w:tcPr>
            <w:tcW w:w="2411" w:type="dxa"/>
            <w:shd w:val="clear" w:color="auto" w:fill="auto"/>
          </w:tcPr>
          <w:p w:rsidR="005666E6" w:rsidRDefault="005666E6" w:rsidP="009A3E48">
            <w:pPr>
              <w:spacing w:before="120" w:after="0" w:line="240" w:lineRule="auto"/>
            </w:pPr>
            <w:r w:rsidRPr="00A24071">
              <w:t xml:space="preserve">Программа </w:t>
            </w:r>
            <w:r>
              <w:t>научных исследований (</w:t>
            </w:r>
            <w:r w:rsidRPr="00A24071">
              <w:t>Canada Research Chairs</w:t>
            </w:r>
            <w:r>
              <w:t>)</w:t>
            </w:r>
          </w:p>
          <w:p w:rsidR="005666E6" w:rsidRDefault="00556BB6" w:rsidP="009A3E48">
            <w:pPr>
              <w:spacing w:before="120" w:after="0" w:line="240" w:lineRule="auto"/>
              <w:rPr>
                <w:color w:val="0000FF"/>
                <w:u w:val="single"/>
              </w:rPr>
            </w:pPr>
            <w:hyperlink r:id="rId86" w:history="1">
              <w:r w:rsidR="005666E6" w:rsidRPr="00A24071">
                <w:rPr>
                  <w:color w:val="0000FF"/>
                  <w:u w:val="single"/>
                  <w:lang w:val="en-US"/>
                </w:rPr>
                <w:t>http</w:t>
              </w:r>
              <w:r w:rsidR="005666E6" w:rsidRPr="00A24071">
                <w:rPr>
                  <w:color w:val="0000FF"/>
                  <w:u w:val="single"/>
                </w:rPr>
                <w:t>://</w:t>
              </w:r>
              <w:r w:rsidR="005666E6" w:rsidRPr="00A24071">
                <w:rPr>
                  <w:color w:val="0000FF"/>
                  <w:u w:val="single"/>
                  <w:lang w:val="en-US"/>
                </w:rPr>
                <w:t>www</w:t>
              </w:r>
              <w:r w:rsidR="005666E6" w:rsidRPr="00A24071">
                <w:rPr>
                  <w:color w:val="0000FF"/>
                  <w:u w:val="single"/>
                </w:rPr>
                <w:t>.</w:t>
              </w:r>
              <w:r w:rsidR="005666E6" w:rsidRPr="00A24071">
                <w:rPr>
                  <w:color w:val="0000FF"/>
                  <w:u w:val="single"/>
                  <w:lang w:val="en-US"/>
                </w:rPr>
                <w:t>chairs</w:t>
              </w:r>
              <w:r w:rsidR="005666E6" w:rsidRPr="00A24071">
                <w:rPr>
                  <w:color w:val="0000FF"/>
                  <w:u w:val="single"/>
                </w:rPr>
                <w:t>-</w:t>
              </w:r>
              <w:r w:rsidR="005666E6" w:rsidRPr="00A24071">
                <w:rPr>
                  <w:color w:val="0000FF"/>
                  <w:u w:val="single"/>
                  <w:lang w:val="en-US"/>
                </w:rPr>
                <w:t>chaires</w:t>
              </w:r>
              <w:r w:rsidR="005666E6" w:rsidRPr="00A24071">
                <w:rPr>
                  <w:color w:val="0000FF"/>
                  <w:u w:val="single"/>
                </w:rPr>
                <w:t>.</w:t>
              </w:r>
              <w:r w:rsidR="005666E6" w:rsidRPr="00A24071">
                <w:rPr>
                  <w:color w:val="0000FF"/>
                  <w:u w:val="single"/>
                  <w:lang w:val="en-US"/>
                </w:rPr>
                <w:t>gc</w:t>
              </w:r>
              <w:r w:rsidR="005666E6" w:rsidRPr="00A24071">
                <w:rPr>
                  <w:color w:val="0000FF"/>
                  <w:u w:val="single"/>
                </w:rPr>
                <w:t>.</w:t>
              </w:r>
              <w:r w:rsidR="005666E6" w:rsidRPr="00A24071">
                <w:rPr>
                  <w:color w:val="0000FF"/>
                  <w:u w:val="single"/>
                  <w:lang w:val="en-US"/>
                </w:rPr>
                <w:t>ca</w:t>
              </w:r>
            </w:hyperlink>
          </w:p>
          <w:p w:rsidR="009A3E48" w:rsidRPr="009A3E48" w:rsidRDefault="009A3E48" w:rsidP="009A3E48">
            <w:pPr>
              <w:spacing w:after="120" w:line="240" w:lineRule="auto"/>
            </w:pPr>
            <w:r w:rsidRPr="00CB617D">
              <w:rPr>
                <w:sz w:val="20"/>
                <w:szCs w:val="20"/>
              </w:rPr>
              <w:t>Дата обращения: 23.12.2016</w:t>
            </w:r>
          </w:p>
        </w:tc>
        <w:tc>
          <w:tcPr>
            <w:tcW w:w="7229" w:type="dxa"/>
            <w:shd w:val="clear" w:color="auto" w:fill="auto"/>
          </w:tcPr>
          <w:p w:rsidR="005666E6" w:rsidRDefault="005666E6" w:rsidP="009A3E48">
            <w:pPr>
              <w:spacing w:before="120" w:after="0" w:line="240" w:lineRule="auto"/>
            </w:pPr>
            <w:r w:rsidRPr="001D6338">
              <w:rPr>
                <w:i/>
              </w:rPr>
              <w:t>Цель</w:t>
            </w:r>
            <w:r>
              <w:t xml:space="preserve"> – </w:t>
            </w:r>
            <w:r w:rsidRPr="00A24071">
              <w:t>финанс</w:t>
            </w:r>
            <w:r>
              <w:t>овая поддержка</w:t>
            </w:r>
            <w:r w:rsidRPr="00A24071">
              <w:t xml:space="preserve"> канадски</w:t>
            </w:r>
            <w:r>
              <w:t>х</w:t>
            </w:r>
            <w:r w:rsidRPr="00A24071">
              <w:t xml:space="preserve"> университет</w:t>
            </w:r>
            <w:r>
              <w:t>ов</w:t>
            </w:r>
            <w:r w:rsidRPr="00A24071">
              <w:t>, привлекающи</w:t>
            </w:r>
            <w:r>
              <w:t>х</w:t>
            </w:r>
            <w:r w:rsidRPr="00A24071">
              <w:t xml:space="preserve"> для научной работы ведущих ученых – признанных мировых лидеров</w:t>
            </w:r>
            <w:r>
              <w:t>.</w:t>
            </w:r>
          </w:p>
          <w:p w:rsidR="005666E6" w:rsidRPr="001D6338" w:rsidRDefault="005666E6" w:rsidP="009A3E48">
            <w:pPr>
              <w:spacing w:before="120" w:after="0" w:line="240" w:lineRule="auto"/>
              <w:rPr>
                <w:i/>
              </w:rPr>
            </w:pPr>
            <w:r w:rsidRPr="001D6338">
              <w:rPr>
                <w:i/>
              </w:rPr>
              <w:t>Финансирование:</w:t>
            </w:r>
          </w:p>
          <w:p w:rsidR="005666E6" w:rsidRDefault="005666E6" w:rsidP="00C153A4">
            <w:pPr>
              <w:numPr>
                <w:ilvl w:val="0"/>
                <w:numId w:val="67"/>
              </w:numPr>
              <w:spacing w:after="0" w:line="240" w:lineRule="auto"/>
              <w:ind w:left="317" w:hanging="283"/>
              <w:contextualSpacing/>
            </w:pPr>
            <w:r w:rsidRPr="00A24071">
              <w:t>СА$</w:t>
            </w:r>
            <w:r>
              <w:t xml:space="preserve"> 200 </w:t>
            </w:r>
            <w:r w:rsidRPr="00A24071">
              <w:t xml:space="preserve">000 в год на семь лет для ученых – признанных мировых лидеров </w:t>
            </w:r>
            <w:r>
              <w:t xml:space="preserve">(должность </w:t>
            </w:r>
            <w:r w:rsidRPr="00A24071">
              <w:t>профессора или доцента</w:t>
            </w:r>
            <w:r>
              <w:t>);</w:t>
            </w:r>
          </w:p>
          <w:p w:rsidR="005666E6" w:rsidRPr="00A24071" w:rsidRDefault="005666E6" w:rsidP="00C153A4">
            <w:pPr>
              <w:numPr>
                <w:ilvl w:val="0"/>
                <w:numId w:val="67"/>
              </w:numPr>
              <w:spacing w:after="0" w:line="240" w:lineRule="auto"/>
              <w:ind w:left="317" w:hanging="283"/>
              <w:contextualSpacing/>
            </w:pPr>
            <w:r w:rsidRPr="00A24071">
              <w:t>СА$</w:t>
            </w:r>
            <w:r>
              <w:t xml:space="preserve"> 100 </w:t>
            </w:r>
            <w:r w:rsidRPr="00A24071">
              <w:t xml:space="preserve">000 в год на пять лет </w:t>
            </w:r>
            <w:r>
              <w:t xml:space="preserve">для </w:t>
            </w:r>
            <w:r w:rsidRPr="00A24071">
              <w:t>ученых, демонстрирующих потенциал будущего лидерства (</w:t>
            </w:r>
            <w:r>
              <w:t xml:space="preserve">должность </w:t>
            </w:r>
            <w:r w:rsidRPr="00A24071">
              <w:t>ассистента профессора или доцента).</w:t>
            </w:r>
          </w:p>
        </w:tc>
      </w:tr>
      <w:tr w:rsidR="005666E6" w:rsidRPr="000C1AB5" w:rsidTr="003926C0">
        <w:tc>
          <w:tcPr>
            <w:tcW w:w="2411" w:type="dxa"/>
            <w:shd w:val="clear" w:color="auto" w:fill="auto"/>
          </w:tcPr>
          <w:p w:rsidR="005666E6" w:rsidRDefault="005666E6" w:rsidP="009A3E48">
            <w:pPr>
              <w:spacing w:before="120" w:after="0" w:line="240" w:lineRule="auto"/>
            </w:pPr>
            <w:r w:rsidRPr="00A24071">
              <w:lastRenderedPageBreak/>
              <w:t>Программа</w:t>
            </w:r>
            <w:r w:rsidRPr="0016132B">
              <w:t xml:space="preserve"> </w:t>
            </w:r>
            <w:r w:rsidRPr="00A24071">
              <w:t>фонда</w:t>
            </w:r>
            <w:r w:rsidRPr="0016132B">
              <w:t xml:space="preserve"> </w:t>
            </w:r>
            <w:r w:rsidRPr="00A24071">
              <w:rPr>
                <w:lang w:val="en-US"/>
              </w:rPr>
              <w:t>Jeanne</w:t>
            </w:r>
            <w:r w:rsidRPr="0016132B">
              <w:t xml:space="preserve"> </w:t>
            </w:r>
            <w:r w:rsidRPr="00A24071">
              <w:rPr>
                <w:lang w:val="en-US"/>
              </w:rPr>
              <w:t>Sauv</w:t>
            </w:r>
            <w:r w:rsidRPr="0016132B">
              <w:t xml:space="preserve">é </w:t>
            </w:r>
            <w:r w:rsidRPr="00A24071">
              <w:rPr>
                <w:lang w:val="en-US"/>
              </w:rPr>
              <w:t>Foundation</w:t>
            </w:r>
          </w:p>
          <w:p w:rsidR="005666E6" w:rsidRDefault="00556BB6" w:rsidP="009A3E48">
            <w:pPr>
              <w:spacing w:before="120" w:after="0" w:line="240" w:lineRule="auto"/>
              <w:rPr>
                <w:color w:val="0000FF"/>
                <w:u w:val="single"/>
              </w:rPr>
            </w:pPr>
            <w:hyperlink r:id="rId87" w:history="1">
              <w:r w:rsidR="005666E6" w:rsidRPr="00A24071">
                <w:rPr>
                  <w:color w:val="0000FF"/>
                  <w:u w:val="single"/>
                </w:rPr>
                <w:t>http://jeannesauve.org</w:t>
              </w:r>
            </w:hyperlink>
          </w:p>
          <w:p w:rsidR="009A3E48" w:rsidRPr="005B39A7" w:rsidRDefault="009A3E48" w:rsidP="009A3E48">
            <w:pPr>
              <w:spacing w:after="120" w:line="240" w:lineRule="auto"/>
            </w:pPr>
            <w:r w:rsidRPr="00CB617D">
              <w:rPr>
                <w:sz w:val="20"/>
                <w:szCs w:val="20"/>
              </w:rPr>
              <w:t>Дата обращения: 23.12.2016</w:t>
            </w:r>
          </w:p>
        </w:tc>
        <w:tc>
          <w:tcPr>
            <w:tcW w:w="7229" w:type="dxa"/>
            <w:shd w:val="clear" w:color="auto" w:fill="auto"/>
          </w:tcPr>
          <w:p w:rsidR="009A3E48" w:rsidRDefault="005666E6" w:rsidP="009A3E48">
            <w:pPr>
              <w:spacing w:before="120" w:after="0" w:line="240" w:lineRule="auto"/>
            </w:pPr>
            <w:r w:rsidRPr="00A24071">
              <w:rPr>
                <w:i/>
              </w:rPr>
              <w:t>Цель</w:t>
            </w:r>
            <w:r w:rsidRPr="00A24071">
              <w:t xml:space="preserve"> – обучение лидерству в поиске ответов на глобальные вызовы в различных сферах жизни общества</w:t>
            </w:r>
            <w:r>
              <w:t>.</w:t>
            </w:r>
            <w:r w:rsidRPr="00A24071">
              <w:t xml:space="preserve"> </w:t>
            </w:r>
          </w:p>
          <w:p w:rsidR="005666E6" w:rsidRPr="00A24071" w:rsidRDefault="005666E6" w:rsidP="009A3E48">
            <w:pPr>
              <w:spacing w:before="120" w:after="0" w:line="240" w:lineRule="auto"/>
            </w:pPr>
            <w:r w:rsidRPr="009A70BD">
              <w:rPr>
                <w:i/>
              </w:rPr>
              <w:t>Участники</w:t>
            </w:r>
            <w:r>
              <w:t xml:space="preserve"> – </w:t>
            </w:r>
            <w:r w:rsidRPr="00A24071">
              <w:t>молод</w:t>
            </w:r>
            <w:r>
              <w:t>ые</w:t>
            </w:r>
            <w:r w:rsidRPr="00A24071">
              <w:t xml:space="preserve"> (25-30 лет) </w:t>
            </w:r>
            <w:r>
              <w:t>граждане</w:t>
            </w:r>
            <w:r w:rsidRPr="00A24071">
              <w:t xml:space="preserve"> Канад</w:t>
            </w:r>
            <w:r>
              <w:t>ы</w:t>
            </w:r>
            <w:r w:rsidRPr="00A24071">
              <w:t xml:space="preserve"> и </w:t>
            </w:r>
            <w:r>
              <w:t>других государств</w:t>
            </w:r>
            <w:r w:rsidRPr="00A24071">
              <w:t>.</w:t>
            </w:r>
          </w:p>
        </w:tc>
      </w:tr>
      <w:tr w:rsidR="005666E6" w:rsidRPr="00CB617D" w:rsidTr="003926C0">
        <w:tc>
          <w:tcPr>
            <w:tcW w:w="2411" w:type="dxa"/>
            <w:shd w:val="clear" w:color="auto" w:fill="auto"/>
          </w:tcPr>
          <w:p w:rsidR="005666E6" w:rsidRDefault="005666E6" w:rsidP="009A3E48">
            <w:pPr>
              <w:spacing w:before="120" w:after="0" w:line="240" w:lineRule="auto"/>
            </w:pPr>
            <w:r w:rsidRPr="00A24071">
              <w:t>Стипендиальная программа университета Манитобы (The University of Manitoba)</w:t>
            </w:r>
          </w:p>
          <w:p w:rsidR="009A3E48" w:rsidRPr="0016132B" w:rsidRDefault="005666E6" w:rsidP="009A3E48">
            <w:pPr>
              <w:spacing w:before="120" w:after="0" w:line="240" w:lineRule="auto"/>
              <w:rPr>
                <w:lang w:val="en-US"/>
              </w:rPr>
            </w:pPr>
            <w:r w:rsidRPr="00A24071">
              <w:rPr>
                <w:lang w:val="en-US"/>
              </w:rPr>
              <w:t xml:space="preserve">Faculty of Graduate Studies: </w:t>
            </w:r>
          </w:p>
          <w:p w:rsidR="005666E6" w:rsidRPr="0016132B" w:rsidRDefault="00556BB6" w:rsidP="009A3E48">
            <w:pPr>
              <w:spacing w:before="120" w:after="0" w:line="240" w:lineRule="auto"/>
              <w:rPr>
                <w:color w:val="0000FF"/>
                <w:u w:val="single"/>
                <w:lang w:val="en-US"/>
              </w:rPr>
            </w:pPr>
            <w:hyperlink r:id="rId88" w:history="1">
              <w:r w:rsidR="009A3E48" w:rsidRPr="001F1E66">
                <w:rPr>
                  <w:rStyle w:val="afb"/>
                  <w:lang w:val="en-US"/>
                </w:rPr>
                <w:t>http</w:t>
              </w:r>
              <w:r w:rsidR="009A3E48" w:rsidRPr="0016132B">
                <w:rPr>
                  <w:rStyle w:val="afb"/>
                  <w:lang w:val="en-US"/>
                </w:rPr>
                <w:t>://</w:t>
              </w:r>
              <w:r w:rsidR="009A3E48" w:rsidRPr="001F1E66">
                <w:rPr>
                  <w:rStyle w:val="afb"/>
                  <w:lang w:val="en-US"/>
                </w:rPr>
                <w:t>umanitoba</w:t>
              </w:r>
              <w:r w:rsidR="009A3E48" w:rsidRPr="0016132B">
                <w:rPr>
                  <w:rStyle w:val="afb"/>
                  <w:lang w:val="en-US"/>
                </w:rPr>
                <w:t>.</w:t>
              </w:r>
              <w:r w:rsidR="009A3E48" w:rsidRPr="001F1E66">
                <w:rPr>
                  <w:rStyle w:val="afb"/>
                  <w:lang w:val="en-US"/>
                </w:rPr>
                <w:t>ca</w:t>
              </w:r>
              <w:r w:rsidR="009A3E48" w:rsidRPr="0016132B">
                <w:rPr>
                  <w:rStyle w:val="afb"/>
                  <w:lang w:val="en-US"/>
                </w:rPr>
                <w:t>/</w:t>
              </w:r>
              <w:r w:rsidR="009A3E48" w:rsidRPr="001F1E66">
                <w:rPr>
                  <w:rStyle w:val="afb"/>
                  <w:lang w:val="en-US"/>
                </w:rPr>
                <w:t>faculties</w:t>
              </w:r>
              <w:r w:rsidR="009A3E48" w:rsidRPr="0016132B">
                <w:rPr>
                  <w:rStyle w:val="afb"/>
                  <w:lang w:val="en-US"/>
                </w:rPr>
                <w:t>/</w:t>
              </w:r>
              <w:r w:rsidR="009A3E48" w:rsidRPr="001F1E66">
                <w:rPr>
                  <w:rStyle w:val="afb"/>
                  <w:lang w:val="en-US"/>
                </w:rPr>
                <w:t>graduate</w:t>
              </w:r>
              <w:r w:rsidR="009A3E48" w:rsidRPr="0016132B">
                <w:rPr>
                  <w:rStyle w:val="afb"/>
                  <w:lang w:val="en-US"/>
                </w:rPr>
                <w:t>_</w:t>
              </w:r>
              <w:r w:rsidR="009A3E48" w:rsidRPr="001F1E66">
                <w:rPr>
                  <w:rStyle w:val="afb"/>
                  <w:lang w:val="en-US"/>
                </w:rPr>
                <w:t>studies</w:t>
              </w:r>
              <w:r w:rsidR="009A3E48" w:rsidRPr="0016132B">
                <w:rPr>
                  <w:rStyle w:val="afb"/>
                  <w:lang w:val="en-US"/>
                </w:rPr>
                <w:t>/</w:t>
              </w:r>
              <w:r w:rsidR="009A3E48" w:rsidRPr="001F1E66">
                <w:rPr>
                  <w:rStyle w:val="afb"/>
                  <w:lang w:val="en-US"/>
                </w:rPr>
                <w:t>funding</w:t>
              </w:r>
              <w:r w:rsidR="009A3E48" w:rsidRPr="0016132B">
                <w:rPr>
                  <w:rStyle w:val="afb"/>
                  <w:lang w:val="en-US"/>
                </w:rPr>
                <w:t>/585.</w:t>
              </w:r>
              <w:r w:rsidR="009A3E48" w:rsidRPr="001F1E66">
                <w:rPr>
                  <w:rStyle w:val="afb"/>
                  <w:lang w:val="en-US"/>
                </w:rPr>
                <w:t>html</w:t>
              </w:r>
            </w:hyperlink>
          </w:p>
          <w:p w:rsidR="009A3E48" w:rsidRPr="009A3E48" w:rsidRDefault="009A3E48" w:rsidP="006F6CEB">
            <w:pPr>
              <w:spacing w:after="0" w:line="240" w:lineRule="auto"/>
            </w:pPr>
            <w:r w:rsidRPr="00CB617D">
              <w:rPr>
                <w:sz w:val="20"/>
                <w:szCs w:val="20"/>
              </w:rPr>
              <w:t>Дата обращения: 23.12.2016</w:t>
            </w:r>
          </w:p>
        </w:tc>
        <w:tc>
          <w:tcPr>
            <w:tcW w:w="7229" w:type="dxa"/>
            <w:shd w:val="clear" w:color="auto" w:fill="auto"/>
          </w:tcPr>
          <w:p w:rsidR="005666E6" w:rsidRDefault="005666E6" w:rsidP="009A3E48">
            <w:pPr>
              <w:spacing w:before="120" w:after="0" w:line="240" w:lineRule="auto"/>
              <w:rPr>
                <w:i/>
              </w:rPr>
            </w:pPr>
            <w:r w:rsidRPr="00A24071">
              <w:rPr>
                <w:i/>
              </w:rPr>
              <w:t>Участники</w:t>
            </w:r>
            <w:r>
              <w:t xml:space="preserve"> любой национальности</w:t>
            </w:r>
            <w:r>
              <w:rPr>
                <w:i/>
              </w:rPr>
              <w:t>:</w:t>
            </w:r>
          </w:p>
          <w:p w:rsidR="005666E6" w:rsidRPr="00A24071" w:rsidRDefault="005666E6" w:rsidP="00C153A4">
            <w:pPr>
              <w:numPr>
                <w:ilvl w:val="0"/>
                <w:numId w:val="67"/>
              </w:numPr>
              <w:spacing w:after="0" w:line="240" w:lineRule="auto"/>
              <w:ind w:left="317" w:hanging="283"/>
              <w:contextualSpacing/>
            </w:pPr>
            <w:r w:rsidRPr="00A24071">
              <w:t>студенты любой программы магистратуры или аспирантуры университета (кроме факультета медицины и прогр</w:t>
            </w:r>
            <w:r>
              <w:t>аммы МВА);</w:t>
            </w:r>
          </w:p>
          <w:p w:rsidR="005666E6" w:rsidRDefault="005666E6" w:rsidP="00C153A4">
            <w:pPr>
              <w:numPr>
                <w:ilvl w:val="0"/>
                <w:numId w:val="67"/>
              </w:numPr>
              <w:spacing w:after="0" w:line="240" w:lineRule="auto"/>
              <w:ind w:left="317" w:hanging="283"/>
              <w:contextualSpacing/>
            </w:pPr>
            <w:r>
              <w:t xml:space="preserve">соискатели, </w:t>
            </w:r>
            <w:r w:rsidRPr="00A24071">
              <w:t xml:space="preserve">имеющие диплом об окончании вуза, степень бакалавра, магистра, кандидата наук, которую получили в аккредитованном университете и имеют отметки </w:t>
            </w:r>
            <w:r>
              <w:t xml:space="preserve">об успеваемости </w:t>
            </w:r>
            <w:r w:rsidRPr="00A24071">
              <w:t>не ниже GPA - 3.75 (выше B+).</w:t>
            </w:r>
          </w:p>
          <w:p w:rsidR="005666E6" w:rsidRPr="00A24071" w:rsidRDefault="005666E6" w:rsidP="009A3E48">
            <w:pPr>
              <w:spacing w:before="120" w:after="0" w:line="240" w:lineRule="auto"/>
              <w:ind w:left="-45"/>
              <w:rPr>
                <w:i/>
              </w:rPr>
            </w:pPr>
            <w:r w:rsidRPr="00A24071">
              <w:rPr>
                <w:i/>
              </w:rPr>
              <w:t xml:space="preserve">Продолжительность </w:t>
            </w:r>
            <w:r w:rsidRPr="00627449">
              <w:t>стипендии</w:t>
            </w:r>
            <w:r w:rsidRPr="00A24071">
              <w:rPr>
                <w:i/>
              </w:rPr>
              <w:t>:</w:t>
            </w:r>
          </w:p>
          <w:p w:rsidR="005666E6" w:rsidRPr="00A24071" w:rsidRDefault="005666E6" w:rsidP="00C153A4">
            <w:pPr>
              <w:numPr>
                <w:ilvl w:val="0"/>
                <w:numId w:val="67"/>
              </w:numPr>
              <w:spacing w:after="0" w:line="240" w:lineRule="auto"/>
              <w:ind w:left="317" w:hanging="283"/>
              <w:contextualSpacing/>
            </w:pPr>
            <w:r w:rsidRPr="00A24071">
              <w:t>24 месяца для студентов магистратуры;</w:t>
            </w:r>
          </w:p>
          <w:p w:rsidR="005666E6" w:rsidRPr="00A24071" w:rsidRDefault="005666E6" w:rsidP="00C153A4">
            <w:pPr>
              <w:numPr>
                <w:ilvl w:val="0"/>
                <w:numId w:val="67"/>
              </w:numPr>
              <w:spacing w:after="0" w:line="240" w:lineRule="auto"/>
              <w:ind w:left="317" w:hanging="283"/>
              <w:contextualSpacing/>
            </w:pPr>
            <w:r w:rsidRPr="00A24071">
              <w:t xml:space="preserve">48 месяцев для студентов аспирантуры. </w:t>
            </w:r>
          </w:p>
          <w:p w:rsidR="005666E6" w:rsidRPr="00A24071" w:rsidRDefault="005666E6" w:rsidP="009A3E48">
            <w:pPr>
              <w:spacing w:before="120" w:after="0" w:line="240" w:lineRule="auto"/>
              <w:rPr>
                <w:i/>
              </w:rPr>
            </w:pPr>
            <w:r w:rsidRPr="00A24071">
              <w:rPr>
                <w:i/>
              </w:rPr>
              <w:t>Финансирование:</w:t>
            </w:r>
          </w:p>
          <w:p w:rsidR="005666E6" w:rsidRPr="00A24071" w:rsidRDefault="005666E6" w:rsidP="00C153A4">
            <w:pPr>
              <w:numPr>
                <w:ilvl w:val="0"/>
                <w:numId w:val="67"/>
              </w:numPr>
              <w:spacing w:after="0" w:line="240" w:lineRule="auto"/>
              <w:ind w:left="317" w:hanging="283"/>
              <w:contextualSpacing/>
            </w:pPr>
            <w:r w:rsidRPr="00A24071">
              <w:t>СА$</w:t>
            </w:r>
            <w:r>
              <w:t xml:space="preserve"> 18 </w:t>
            </w:r>
            <w:r w:rsidRPr="00A24071">
              <w:t>000 в год для студентов аспирантуры (PhD);</w:t>
            </w:r>
          </w:p>
          <w:p w:rsidR="005666E6" w:rsidRPr="00A24071" w:rsidRDefault="005666E6" w:rsidP="009A3E48">
            <w:pPr>
              <w:numPr>
                <w:ilvl w:val="0"/>
                <w:numId w:val="67"/>
              </w:numPr>
              <w:spacing w:after="120" w:line="240" w:lineRule="auto"/>
              <w:ind w:left="318" w:hanging="284"/>
            </w:pPr>
            <w:r w:rsidRPr="00A24071">
              <w:t>СА$</w:t>
            </w:r>
            <w:r>
              <w:t xml:space="preserve"> 14 </w:t>
            </w:r>
            <w:r w:rsidRPr="00A24071">
              <w:t>000 в год для студентов магистратуры (Master’s).</w:t>
            </w:r>
          </w:p>
        </w:tc>
      </w:tr>
      <w:tr w:rsidR="005666E6" w:rsidRPr="000C1AB5" w:rsidTr="003926C0">
        <w:tc>
          <w:tcPr>
            <w:tcW w:w="2411" w:type="dxa"/>
            <w:tcBorders>
              <w:bottom w:val="single" w:sz="4" w:space="0" w:color="auto"/>
            </w:tcBorders>
            <w:shd w:val="clear" w:color="auto" w:fill="auto"/>
          </w:tcPr>
          <w:p w:rsidR="005666E6" w:rsidRDefault="005666E6" w:rsidP="009A3E48">
            <w:pPr>
              <w:spacing w:before="120" w:after="0" w:line="240" w:lineRule="auto"/>
            </w:pPr>
            <w:r w:rsidRPr="00A24071">
              <w:t>Научно-исследовательский фонд в области здравоохранения провинции Нью-Брансуик (New Brunswick Health Research Foundation)</w:t>
            </w:r>
          </w:p>
          <w:p w:rsidR="005666E6" w:rsidRDefault="00556BB6" w:rsidP="009A3E48">
            <w:pPr>
              <w:spacing w:before="120" w:after="0" w:line="240" w:lineRule="auto"/>
            </w:pPr>
            <w:hyperlink r:id="rId89" w:history="1">
              <w:r w:rsidR="005666E6" w:rsidRPr="00A24071">
                <w:rPr>
                  <w:color w:val="0000FF"/>
                  <w:u w:val="single"/>
                </w:rPr>
                <w:t>https://www.nbhrf.com</w:t>
              </w:r>
            </w:hyperlink>
            <w:r w:rsidR="005666E6" w:rsidRPr="00A24071">
              <w:t xml:space="preserve"> </w:t>
            </w:r>
          </w:p>
          <w:p w:rsidR="009A3E48" w:rsidRPr="00A24071" w:rsidRDefault="009A3E48" w:rsidP="005B39A7">
            <w:pPr>
              <w:spacing w:after="0" w:line="240" w:lineRule="auto"/>
            </w:pPr>
            <w:r w:rsidRPr="00CB617D">
              <w:rPr>
                <w:sz w:val="20"/>
                <w:szCs w:val="20"/>
              </w:rPr>
              <w:t>Дата обращения: 23.12.2016</w:t>
            </w:r>
          </w:p>
          <w:p w:rsidR="005666E6" w:rsidRPr="00A24071" w:rsidRDefault="005666E6" w:rsidP="009A3E48">
            <w:pPr>
              <w:spacing w:before="120" w:after="0" w:line="240" w:lineRule="auto"/>
            </w:pPr>
            <w:r w:rsidRPr="00A24071">
              <w:t>Университет Нью-Брансуик:</w:t>
            </w:r>
          </w:p>
          <w:p w:rsidR="005666E6" w:rsidRDefault="00556BB6" w:rsidP="009A3E48">
            <w:pPr>
              <w:spacing w:before="120" w:after="0" w:line="240" w:lineRule="auto"/>
              <w:rPr>
                <w:color w:val="0000FF"/>
                <w:u w:val="single"/>
              </w:rPr>
            </w:pPr>
            <w:hyperlink r:id="rId90" w:history="1">
              <w:r w:rsidR="005666E6" w:rsidRPr="00A24071">
                <w:rPr>
                  <w:color w:val="0000FF"/>
                  <w:u w:val="single"/>
                </w:rPr>
                <w:t>http://www.unb.ca</w:t>
              </w:r>
            </w:hyperlink>
          </w:p>
          <w:p w:rsidR="009A3E48" w:rsidRPr="00A24071" w:rsidRDefault="009A3E48" w:rsidP="009A3E48">
            <w:pPr>
              <w:spacing w:after="120" w:line="240" w:lineRule="auto"/>
            </w:pPr>
            <w:r w:rsidRPr="00CB617D">
              <w:rPr>
                <w:sz w:val="20"/>
                <w:szCs w:val="20"/>
              </w:rPr>
              <w:t>Дата обращения: 23.12.2016</w:t>
            </w:r>
          </w:p>
        </w:tc>
        <w:tc>
          <w:tcPr>
            <w:tcW w:w="7229" w:type="dxa"/>
            <w:tcBorders>
              <w:bottom w:val="single" w:sz="4" w:space="0" w:color="auto"/>
            </w:tcBorders>
            <w:shd w:val="clear" w:color="auto" w:fill="auto"/>
          </w:tcPr>
          <w:p w:rsidR="005666E6" w:rsidRPr="00A24071" w:rsidRDefault="005666E6" w:rsidP="009A3E48">
            <w:pPr>
              <w:spacing w:before="120" w:after="0" w:line="240" w:lineRule="auto"/>
            </w:pPr>
            <w:r w:rsidRPr="00B4652A">
              <w:rPr>
                <w:i/>
              </w:rPr>
              <w:t xml:space="preserve">Цель </w:t>
            </w:r>
            <w:r>
              <w:t>– предоставление</w:t>
            </w:r>
            <w:r w:rsidRPr="00A24071">
              <w:t xml:space="preserve"> ежегодны</w:t>
            </w:r>
            <w:r>
              <w:t>х</w:t>
            </w:r>
            <w:r w:rsidRPr="00A24071">
              <w:t xml:space="preserve"> стипенди</w:t>
            </w:r>
            <w:r>
              <w:t>й</w:t>
            </w:r>
            <w:r w:rsidRPr="00A24071">
              <w:t xml:space="preserve"> и грант</w:t>
            </w:r>
            <w:r>
              <w:t>ов</w:t>
            </w:r>
            <w:r w:rsidRPr="00A24071">
              <w:t xml:space="preserve"> для проведения научных работ.</w:t>
            </w:r>
          </w:p>
          <w:p w:rsidR="005666E6" w:rsidRDefault="005666E6" w:rsidP="009A3E48">
            <w:pPr>
              <w:spacing w:before="120" w:after="0" w:line="240" w:lineRule="auto"/>
            </w:pPr>
            <w:r w:rsidRPr="00A24071">
              <w:rPr>
                <w:i/>
              </w:rPr>
              <w:t>Области</w:t>
            </w:r>
            <w:r>
              <w:rPr>
                <w:i/>
              </w:rPr>
              <w:t xml:space="preserve"> исследований</w:t>
            </w:r>
            <w:r w:rsidRPr="00A24071">
              <w:t xml:space="preserve">: </w:t>
            </w:r>
          </w:p>
          <w:p w:rsidR="005666E6" w:rsidRDefault="005666E6" w:rsidP="00C153A4">
            <w:pPr>
              <w:numPr>
                <w:ilvl w:val="0"/>
                <w:numId w:val="67"/>
              </w:numPr>
              <w:spacing w:after="0" w:line="240" w:lineRule="auto"/>
              <w:ind w:left="317" w:hanging="283"/>
              <w:contextualSpacing/>
            </w:pPr>
            <w:r w:rsidRPr="00A24071">
              <w:t>биомедицина</w:t>
            </w:r>
            <w:r>
              <w:t>;</w:t>
            </w:r>
          </w:p>
          <w:p w:rsidR="005666E6" w:rsidRDefault="005666E6" w:rsidP="00C153A4">
            <w:pPr>
              <w:numPr>
                <w:ilvl w:val="0"/>
                <w:numId w:val="67"/>
              </w:numPr>
              <w:spacing w:after="0" w:line="240" w:lineRule="auto"/>
              <w:ind w:left="317" w:hanging="283"/>
              <w:contextualSpacing/>
            </w:pPr>
            <w:r w:rsidRPr="00A24071">
              <w:t>клинические исследования</w:t>
            </w:r>
            <w:r>
              <w:t>;</w:t>
            </w:r>
          </w:p>
          <w:p w:rsidR="005666E6" w:rsidRDefault="005666E6" w:rsidP="00C153A4">
            <w:pPr>
              <w:numPr>
                <w:ilvl w:val="0"/>
                <w:numId w:val="67"/>
              </w:numPr>
              <w:spacing w:after="0" w:line="240" w:lineRule="auto"/>
              <w:ind w:left="317" w:hanging="283"/>
              <w:contextualSpacing/>
            </w:pPr>
            <w:r w:rsidRPr="00A24071">
              <w:t>медицинские услуги и системы</w:t>
            </w:r>
            <w:r>
              <w:t>;</w:t>
            </w:r>
          </w:p>
          <w:p w:rsidR="005666E6" w:rsidRPr="00A24071" w:rsidRDefault="005666E6" w:rsidP="00C153A4">
            <w:pPr>
              <w:numPr>
                <w:ilvl w:val="0"/>
                <w:numId w:val="67"/>
              </w:numPr>
              <w:spacing w:after="0" w:line="240" w:lineRule="auto"/>
              <w:ind w:left="317" w:hanging="283"/>
              <w:contextualSpacing/>
            </w:pPr>
            <w:r w:rsidRPr="00A24071">
              <w:t>культурны</w:t>
            </w:r>
            <w:r>
              <w:t>е</w:t>
            </w:r>
            <w:r w:rsidRPr="00A24071">
              <w:t>, социальны</w:t>
            </w:r>
            <w:r>
              <w:t>е</w:t>
            </w:r>
            <w:r w:rsidRPr="00A24071">
              <w:t xml:space="preserve"> и экологически</w:t>
            </w:r>
            <w:r>
              <w:t>е</w:t>
            </w:r>
            <w:r w:rsidRPr="00A24071">
              <w:t xml:space="preserve"> аспект</w:t>
            </w:r>
            <w:r>
              <w:t>ы</w:t>
            </w:r>
            <w:r w:rsidRPr="00A24071">
              <w:t xml:space="preserve"> здоровья населения. </w:t>
            </w:r>
          </w:p>
          <w:p w:rsidR="005666E6" w:rsidRDefault="005666E6" w:rsidP="009A3E48">
            <w:pPr>
              <w:spacing w:before="120" w:after="0" w:line="240" w:lineRule="auto"/>
            </w:pPr>
            <w:r w:rsidRPr="00A24071">
              <w:rPr>
                <w:i/>
              </w:rPr>
              <w:t>Участники</w:t>
            </w:r>
            <w:r w:rsidRPr="00A24071">
              <w:t xml:space="preserve"> – студенты бакалавриата, магистратуры, аспирантуры, а также кандидаты наук.</w:t>
            </w:r>
          </w:p>
          <w:p w:rsidR="005666E6" w:rsidRPr="00A24071" w:rsidRDefault="005666E6" w:rsidP="009A3E48">
            <w:pPr>
              <w:spacing w:before="120" w:after="0" w:line="240" w:lineRule="auto"/>
            </w:pPr>
            <w:r w:rsidRPr="00A24071">
              <w:rPr>
                <w:i/>
              </w:rPr>
              <w:t>Условия участия</w:t>
            </w:r>
            <w:r w:rsidRPr="00A24071">
              <w:t xml:space="preserve"> – работа должна проводиться в Университете Нью-Брансуик. </w:t>
            </w:r>
          </w:p>
          <w:p w:rsidR="005666E6" w:rsidRPr="00A24071" w:rsidRDefault="005666E6" w:rsidP="006F6CEB">
            <w:pPr>
              <w:spacing w:after="0" w:line="240" w:lineRule="auto"/>
            </w:pPr>
          </w:p>
        </w:tc>
      </w:tr>
    </w:tbl>
    <w:p w:rsidR="005C69D4" w:rsidRPr="00CB617D" w:rsidRDefault="005C69D4" w:rsidP="005C69D4">
      <w:pPr>
        <w:spacing w:before="120" w:after="120" w:line="240" w:lineRule="auto"/>
        <w:jc w:val="center"/>
        <w:rPr>
          <w:b/>
          <w:smallCaps/>
          <w:szCs w:val="24"/>
        </w:rPr>
      </w:pPr>
      <w:r w:rsidRPr="00CB617D">
        <w:rPr>
          <w:b/>
          <w:smallCaps/>
          <w:color w:val="365F91"/>
          <w:szCs w:val="24"/>
        </w:rPr>
        <w:t>международные программы научно-технического сотрудничества Канады с зарубежными странами (кроме России)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804"/>
      </w:tblGrid>
      <w:tr w:rsidR="00DC7853" w:rsidRPr="000C1AB5" w:rsidTr="002A5D86">
        <w:trPr>
          <w:tblHeader/>
        </w:trPr>
        <w:tc>
          <w:tcPr>
            <w:tcW w:w="2836" w:type="dxa"/>
            <w:tcBorders>
              <w:bottom w:val="single" w:sz="4" w:space="0" w:color="auto"/>
            </w:tcBorders>
            <w:shd w:val="clear" w:color="auto" w:fill="auto"/>
          </w:tcPr>
          <w:p w:rsidR="00DC7853" w:rsidRPr="00A24071" w:rsidRDefault="00DC7853" w:rsidP="00C57935">
            <w:pPr>
              <w:spacing w:before="120" w:after="120" w:line="240" w:lineRule="auto"/>
              <w:jc w:val="center"/>
            </w:pPr>
            <w:r w:rsidRPr="00A24071">
              <w:t>Программа</w:t>
            </w:r>
          </w:p>
        </w:tc>
        <w:tc>
          <w:tcPr>
            <w:tcW w:w="6804" w:type="dxa"/>
            <w:tcBorders>
              <w:bottom w:val="single" w:sz="4" w:space="0" w:color="auto"/>
            </w:tcBorders>
            <w:shd w:val="clear" w:color="auto" w:fill="auto"/>
          </w:tcPr>
          <w:p w:rsidR="00DC7853" w:rsidRPr="00A24071" w:rsidRDefault="00DC7853" w:rsidP="00C57935">
            <w:pPr>
              <w:spacing w:before="120" w:after="120" w:line="240" w:lineRule="auto"/>
              <w:jc w:val="center"/>
            </w:pPr>
            <w:r>
              <w:t xml:space="preserve">Описание / </w:t>
            </w:r>
            <w:r w:rsidRPr="00A24071">
              <w:t>условия участия</w:t>
            </w:r>
          </w:p>
        </w:tc>
      </w:tr>
      <w:tr w:rsidR="00DC7853" w:rsidRPr="00157513" w:rsidTr="002A5D86">
        <w:tc>
          <w:tcPr>
            <w:tcW w:w="9640" w:type="dxa"/>
            <w:gridSpan w:val="2"/>
            <w:shd w:val="clear" w:color="auto" w:fill="C6D9F1" w:themeFill="text2" w:themeFillTint="33"/>
          </w:tcPr>
          <w:p w:rsidR="00DC7853" w:rsidRPr="00157513" w:rsidRDefault="00DC7853" w:rsidP="000D7A14">
            <w:pPr>
              <w:spacing w:before="120" w:after="120" w:line="240" w:lineRule="auto"/>
              <w:jc w:val="center"/>
              <w:rPr>
                <w:rStyle w:val="affe"/>
              </w:rPr>
            </w:pPr>
            <w:r w:rsidRPr="00157513">
              <w:rPr>
                <w:rStyle w:val="affe"/>
              </w:rPr>
              <w:t xml:space="preserve">МИНИСТЕРСТВО ИНОСТРАННЫХ ДЕЛ КАНАДЫ (GLOBAL AFFAIRS CANADA) </w:t>
            </w:r>
          </w:p>
        </w:tc>
      </w:tr>
      <w:tr w:rsidR="00DC7853" w:rsidRPr="000C1AB5" w:rsidTr="00C4191A">
        <w:tc>
          <w:tcPr>
            <w:tcW w:w="2836" w:type="dxa"/>
            <w:tcBorders>
              <w:bottom w:val="single" w:sz="4" w:space="0" w:color="auto"/>
            </w:tcBorders>
            <w:shd w:val="clear" w:color="auto" w:fill="auto"/>
          </w:tcPr>
          <w:p w:rsidR="00DC7853" w:rsidRDefault="00DC7853" w:rsidP="00DC7853">
            <w:pPr>
              <w:spacing w:before="120" w:after="0" w:line="240" w:lineRule="auto"/>
            </w:pPr>
            <w:r w:rsidRPr="00876C06">
              <w:t xml:space="preserve">Канадская </w:t>
            </w:r>
            <w:proofErr w:type="gramStart"/>
            <w:r w:rsidRPr="00876C06">
              <w:t>международ</w:t>
            </w:r>
            <w:r w:rsidR="00F531EF">
              <w:t>-</w:t>
            </w:r>
            <w:r w:rsidRPr="00876C06">
              <w:t>ная</w:t>
            </w:r>
            <w:proofErr w:type="gramEnd"/>
            <w:r w:rsidRPr="00876C06">
              <w:t xml:space="preserve"> инновационная </w:t>
            </w:r>
            <w:r w:rsidRPr="00876C06">
              <w:lastRenderedPageBreak/>
              <w:t>программа (</w:t>
            </w:r>
            <w:r w:rsidRPr="000D7A14">
              <w:rPr>
                <w:lang w:val="en-US"/>
              </w:rPr>
              <w:t>Canadian</w:t>
            </w:r>
            <w:r w:rsidRPr="00876C06">
              <w:t xml:space="preserve"> </w:t>
            </w:r>
            <w:r w:rsidRPr="000D7A14">
              <w:rPr>
                <w:lang w:val="en-US"/>
              </w:rPr>
              <w:t>International</w:t>
            </w:r>
            <w:r w:rsidRPr="00876C06">
              <w:t xml:space="preserve"> </w:t>
            </w:r>
            <w:r w:rsidRPr="000D7A14">
              <w:rPr>
                <w:lang w:val="en-US"/>
              </w:rPr>
              <w:t>Innovation</w:t>
            </w:r>
            <w:r w:rsidRPr="00876C06">
              <w:t xml:space="preserve"> </w:t>
            </w:r>
            <w:r w:rsidRPr="000D7A14">
              <w:rPr>
                <w:lang w:val="en-US"/>
              </w:rPr>
              <w:t>Program</w:t>
            </w:r>
            <w:r w:rsidRPr="00876C06">
              <w:t xml:space="preserve">, </w:t>
            </w:r>
            <w:r w:rsidRPr="000D7A14">
              <w:rPr>
                <w:lang w:val="en-US"/>
              </w:rPr>
              <w:t>CIIP</w:t>
            </w:r>
            <w:r w:rsidRPr="00876C06">
              <w:t>)</w:t>
            </w:r>
          </w:p>
          <w:p w:rsidR="00DC7853" w:rsidRDefault="00556BB6" w:rsidP="00DC7853">
            <w:pPr>
              <w:spacing w:before="120" w:after="0" w:line="240" w:lineRule="auto"/>
              <w:rPr>
                <w:rStyle w:val="afb"/>
              </w:rPr>
            </w:pPr>
            <w:hyperlink r:id="rId91" w:history="1">
              <w:r w:rsidR="00DC7853" w:rsidRPr="000D7A14">
                <w:rPr>
                  <w:rStyle w:val="afb"/>
                </w:rPr>
                <w:t>http://tradecommissioner.gc.ca/funding-financement/ciip-pcii/index.aspx?lang=eng</w:t>
              </w:r>
            </w:hyperlink>
          </w:p>
          <w:p w:rsidR="00DC7853" w:rsidRPr="00876C06" w:rsidRDefault="00DC7853" w:rsidP="004124CB">
            <w:pPr>
              <w:spacing w:after="0" w:line="240" w:lineRule="auto"/>
            </w:pPr>
            <w:r w:rsidRPr="00CB617D">
              <w:rPr>
                <w:sz w:val="20"/>
                <w:szCs w:val="20"/>
              </w:rPr>
              <w:t>Дата обращения: 23.12.2016</w:t>
            </w:r>
          </w:p>
        </w:tc>
        <w:tc>
          <w:tcPr>
            <w:tcW w:w="6804" w:type="dxa"/>
            <w:tcBorders>
              <w:bottom w:val="single" w:sz="4" w:space="0" w:color="auto"/>
            </w:tcBorders>
            <w:shd w:val="clear" w:color="auto" w:fill="auto"/>
          </w:tcPr>
          <w:p w:rsidR="00DC7853" w:rsidRDefault="00DC7853" w:rsidP="00DC7853">
            <w:pPr>
              <w:spacing w:before="120" w:after="0" w:line="240" w:lineRule="auto"/>
            </w:pPr>
            <w:r>
              <w:rPr>
                <w:i/>
              </w:rPr>
              <w:lastRenderedPageBreak/>
              <w:t xml:space="preserve">Цель – </w:t>
            </w:r>
            <w:r w:rsidRPr="005C69D4">
              <w:t>проведение с</w:t>
            </w:r>
            <w:r>
              <w:t>овместных</w:t>
            </w:r>
            <w:r w:rsidRPr="00A24071">
              <w:t xml:space="preserve"> </w:t>
            </w:r>
            <w:r>
              <w:t>промышленных</w:t>
            </w:r>
            <w:r w:rsidRPr="00A24071">
              <w:t xml:space="preserve"> исследовани</w:t>
            </w:r>
            <w:r>
              <w:t>й</w:t>
            </w:r>
            <w:r w:rsidRPr="00A24071">
              <w:t xml:space="preserve"> и разработ</w:t>
            </w:r>
            <w:r>
              <w:t>о</w:t>
            </w:r>
            <w:r w:rsidRPr="00A24071">
              <w:t>к с высоким потенциалом для коммерциализации.</w:t>
            </w:r>
            <w:r>
              <w:t xml:space="preserve"> </w:t>
            </w:r>
            <w:r w:rsidRPr="00A24071">
              <w:lastRenderedPageBreak/>
              <w:t>Проведение двусторо</w:t>
            </w:r>
            <w:r w:rsidR="00C57935">
              <w:t xml:space="preserve">нних встреч и </w:t>
            </w:r>
            <w:r w:rsidRPr="00A24071">
              <w:t>мероприятий по установлению партнерских отношений в научно-технической сфере и коммерциализации результатов ИР.</w:t>
            </w:r>
          </w:p>
          <w:p w:rsidR="00DC7853" w:rsidRPr="00A24071" w:rsidRDefault="00DC7853" w:rsidP="00DC7853">
            <w:pPr>
              <w:spacing w:before="120" w:after="0" w:line="240" w:lineRule="auto"/>
            </w:pPr>
            <w:r w:rsidRPr="00A24071">
              <w:rPr>
                <w:i/>
              </w:rPr>
              <w:t>Приоритетные области</w:t>
            </w:r>
            <w:r w:rsidRPr="00A24071">
              <w:t>:</w:t>
            </w:r>
          </w:p>
          <w:p w:rsidR="00DC7853" w:rsidRPr="00A24071" w:rsidRDefault="00DC7853" w:rsidP="00C153A4">
            <w:pPr>
              <w:numPr>
                <w:ilvl w:val="0"/>
                <w:numId w:val="64"/>
              </w:numPr>
              <w:spacing w:after="0" w:line="240" w:lineRule="auto"/>
              <w:ind w:left="459"/>
              <w:contextualSpacing/>
            </w:pPr>
            <w:r w:rsidRPr="00A24071">
              <w:t>авиация и космос;</w:t>
            </w:r>
          </w:p>
          <w:p w:rsidR="00DC7853" w:rsidRPr="00A24071" w:rsidRDefault="00DC7853" w:rsidP="00C153A4">
            <w:pPr>
              <w:numPr>
                <w:ilvl w:val="0"/>
                <w:numId w:val="64"/>
              </w:numPr>
              <w:spacing w:after="0" w:line="240" w:lineRule="auto"/>
              <w:ind w:left="459"/>
              <w:contextualSpacing/>
            </w:pPr>
            <w:r w:rsidRPr="00A24071">
              <w:t>сельское хозяйство и пищевое производство;</w:t>
            </w:r>
          </w:p>
          <w:p w:rsidR="00DC7853" w:rsidRPr="00A24071" w:rsidRDefault="00DC7853" w:rsidP="00C153A4">
            <w:pPr>
              <w:numPr>
                <w:ilvl w:val="0"/>
                <w:numId w:val="64"/>
              </w:numPr>
              <w:spacing w:after="0" w:line="240" w:lineRule="auto"/>
              <w:ind w:left="459"/>
              <w:contextualSpacing/>
            </w:pPr>
            <w:r w:rsidRPr="00A24071">
              <w:t>финансовые услуги;</w:t>
            </w:r>
          </w:p>
          <w:p w:rsidR="00DC7853" w:rsidRPr="00A24071" w:rsidRDefault="00DC7853" w:rsidP="00C153A4">
            <w:pPr>
              <w:numPr>
                <w:ilvl w:val="0"/>
                <w:numId w:val="64"/>
              </w:numPr>
              <w:spacing w:after="0" w:line="240" w:lineRule="auto"/>
              <w:ind w:left="459"/>
              <w:contextualSpacing/>
            </w:pPr>
            <w:r w:rsidRPr="00A24071">
              <w:t>ИКТ;</w:t>
            </w:r>
          </w:p>
          <w:p w:rsidR="00DC7853" w:rsidRPr="00A24071" w:rsidRDefault="00DC7853" w:rsidP="00C153A4">
            <w:pPr>
              <w:numPr>
                <w:ilvl w:val="0"/>
                <w:numId w:val="64"/>
              </w:numPr>
              <w:spacing w:after="0" w:line="240" w:lineRule="auto"/>
              <w:ind w:left="459"/>
              <w:contextualSpacing/>
            </w:pPr>
            <w:r w:rsidRPr="00A24071">
              <w:t>науки о жизни;</w:t>
            </w:r>
          </w:p>
          <w:p w:rsidR="00DC7853" w:rsidRPr="00A24071" w:rsidRDefault="00DC7853" w:rsidP="00C153A4">
            <w:pPr>
              <w:numPr>
                <w:ilvl w:val="0"/>
                <w:numId w:val="64"/>
              </w:numPr>
              <w:spacing w:after="0" w:line="240" w:lineRule="auto"/>
              <w:ind w:left="459"/>
              <w:contextualSpacing/>
            </w:pPr>
            <w:r w:rsidRPr="00A24071">
              <w:t>нефтегазовая промышленность;</w:t>
            </w:r>
          </w:p>
          <w:p w:rsidR="00DC7853" w:rsidRPr="00A24071" w:rsidRDefault="00DC7853" w:rsidP="00C153A4">
            <w:pPr>
              <w:numPr>
                <w:ilvl w:val="0"/>
                <w:numId w:val="64"/>
              </w:numPr>
              <w:spacing w:after="0" w:line="240" w:lineRule="auto"/>
              <w:ind w:left="459"/>
              <w:contextualSpacing/>
            </w:pPr>
            <w:r w:rsidRPr="00A24071">
              <w:t>устойчивые технологии;</w:t>
            </w:r>
          </w:p>
          <w:p w:rsidR="00DC7853" w:rsidRPr="00A24071" w:rsidRDefault="00DC7853" w:rsidP="00C153A4">
            <w:pPr>
              <w:numPr>
                <w:ilvl w:val="0"/>
                <w:numId w:val="64"/>
              </w:numPr>
              <w:spacing w:after="0" w:line="240" w:lineRule="auto"/>
              <w:ind w:left="459"/>
              <w:contextualSpacing/>
            </w:pPr>
            <w:r w:rsidRPr="00A24071">
              <w:t>технологии управления водными ресурсами;</w:t>
            </w:r>
          </w:p>
          <w:p w:rsidR="00DC7853" w:rsidRDefault="00DC7853" w:rsidP="00C153A4">
            <w:pPr>
              <w:numPr>
                <w:ilvl w:val="0"/>
                <w:numId w:val="64"/>
              </w:numPr>
              <w:spacing w:after="0" w:line="240" w:lineRule="auto"/>
              <w:ind w:left="459"/>
              <w:contextualSpacing/>
            </w:pPr>
            <w:r w:rsidRPr="00A24071">
              <w:t>экологически чистые технологии.</w:t>
            </w:r>
          </w:p>
          <w:p w:rsidR="00DC7853" w:rsidRPr="00A24071" w:rsidRDefault="00DC7853" w:rsidP="00DC7853">
            <w:pPr>
              <w:spacing w:before="120" w:after="0" w:line="240" w:lineRule="auto"/>
            </w:pPr>
            <w:r w:rsidRPr="00A24071">
              <w:rPr>
                <w:i/>
              </w:rPr>
              <w:t>Участники</w:t>
            </w:r>
            <w:r w:rsidRPr="00A24071">
              <w:t xml:space="preserve"> – организации</w:t>
            </w:r>
            <w:r w:rsidR="00241173">
              <w:t xml:space="preserve"> </w:t>
            </w:r>
            <w:r w:rsidRPr="00A24071">
              <w:t xml:space="preserve">Канады и стран-партнеров, заключивших с Канадой соглашение о научно-техническом и инновационном сотрудничестве. </w:t>
            </w:r>
          </w:p>
          <w:p w:rsidR="00DC7853" w:rsidRDefault="00DC7853" w:rsidP="00DC7853">
            <w:pPr>
              <w:spacing w:before="120" w:after="0" w:line="240" w:lineRule="auto"/>
            </w:pPr>
            <w:r w:rsidRPr="00A24071">
              <w:t xml:space="preserve">CIIP является "посевным фондом", то есть в его деятельности участвуют партнеры государственного и частного сектора с целью софинансирования и научно-технической экспертизы. </w:t>
            </w:r>
          </w:p>
          <w:p w:rsidR="00DC7853" w:rsidRPr="00A24071" w:rsidRDefault="00DC7853" w:rsidP="00DC7853">
            <w:pPr>
              <w:spacing w:before="120" w:after="120" w:line="240" w:lineRule="auto"/>
            </w:pPr>
            <w:r w:rsidRPr="00A24071">
              <w:rPr>
                <w:i/>
              </w:rPr>
              <w:t>Страны-партнеры</w:t>
            </w:r>
            <w:r w:rsidRPr="00A24071">
              <w:t xml:space="preserve">: Бразилия (Научный фонд Сан-Паулу, </w:t>
            </w:r>
            <w:proofErr w:type="gramStart"/>
            <w:r w:rsidRPr="00A24071">
              <w:t>Наци</w:t>
            </w:r>
            <w:r w:rsidR="00B56036">
              <w:t>-</w:t>
            </w:r>
            <w:r w:rsidRPr="00A24071">
              <w:t>ональное</w:t>
            </w:r>
            <w:proofErr w:type="gramEnd"/>
            <w:r w:rsidRPr="00A24071">
              <w:t xml:space="preserve"> агентство по финансированию образования и исследо</w:t>
            </w:r>
            <w:r w:rsidR="00B70205">
              <w:t>-</w:t>
            </w:r>
            <w:r w:rsidRPr="00A24071">
              <w:t>ваний), Китай (Министерство науки и технологий), Индия (Департамент науки и технологий, Глобальный инновационно-технологический альянс), Израиль (Канадско-израильский фонд промышленных исследова</w:t>
            </w:r>
            <w:r>
              <w:t>ний и разработок), Южная Корея.</w:t>
            </w:r>
          </w:p>
        </w:tc>
      </w:tr>
    </w:tbl>
    <w:p w:rsidR="002E4E7C" w:rsidRPr="00544754" w:rsidRDefault="002E4E7C" w:rsidP="002E4E7C">
      <w:pPr>
        <w:spacing w:before="120" w:after="120"/>
        <w:jc w:val="center"/>
        <w:rPr>
          <w:b/>
          <w:smallCaps/>
        </w:rPr>
      </w:pPr>
      <w:r w:rsidRPr="00544754">
        <w:rPr>
          <w:b/>
          <w:smallCaps/>
          <w:color w:val="365F91"/>
        </w:rPr>
        <w:lastRenderedPageBreak/>
        <w:t>Ведущие научные организации и университеты Канады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78"/>
        <w:gridCol w:w="6662"/>
      </w:tblGrid>
      <w:tr w:rsidR="00DC7853" w:rsidRPr="000C1AB5" w:rsidTr="00C4191A">
        <w:trPr>
          <w:trHeight w:val="533"/>
          <w:tblHeader/>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C7853" w:rsidRPr="00A24071" w:rsidRDefault="00DC7853" w:rsidP="00C57935">
            <w:pPr>
              <w:spacing w:before="120" w:after="120" w:line="240" w:lineRule="auto"/>
              <w:jc w:val="center"/>
              <w:rPr>
                <w:rFonts w:eastAsia="Times New Roman"/>
                <w:color w:val="000000"/>
                <w:lang w:eastAsia="ru-RU"/>
              </w:rPr>
            </w:pPr>
            <w:r w:rsidRPr="00A24071">
              <w:rPr>
                <w:rFonts w:eastAsia="Times New Roman"/>
                <w:color w:val="000000"/>
                <w:lang w:eastAsia="ru-RU"/>
              </w:rPr>
              <w:t>Научная организация / университет</w:t>
            </w:r>
          </w:p>
        </w:tc>
        <w:tc>
          <w:tcPr>
            <w:tcW w:w="6662" w:type="dxa"/>
            <w:tcBorders>
              <w:top w:val="single" w:sz="4" w:space="0" w:color="auto"/>
              <w:left w:val="nil"/>
              <w:bottom w:val="single" w:sz="4" w:space="0" w:color="auto"/>
              <w:right w:val="single" w:sz="4" w:space="0" w:color="auto"/>
            </w:tcBorders>
            <w:shd w:val="clear" w:color="auto" w:fill="auto"/>
          </w:tcPr>
          <w:p w:rsidR="00DC7853" w:rsidRPr="00A24071" w:rsidRDefault="00DC7853" w:rsidP="00C57935">
            <w:pPr>
              <w:spacing w:before="120" w:after="120" w:line="240" w:lineRule="auto"/>
              <w:ind w:left="34"/>
              <w:jc w:val="center"/>
              <w:rPr>
                <w:rFonts w:eastAsia="Times New Roman"/>
                <w:color w:val="000000"/>
                <w:lang w:eastAsia="ru-RU"/>
              </w:rPr>
            </w:pPr>
            <w:r w:rsidRPr="00A24071">
              <w:rPr>
                <w:rFonts w:eastAsia="Times New Roman"/>
                <w:color w:val="000000"/>
                <w:lang w:eastAsia="ru-RU"/>
              </w:rPr>
              <w:t>Основные направления научных исследований</w:t>
            </w:r>
          </w:p>
        </w:tc>
      </w:tr>
      <w:tr w:rsidR="00DC7853" w:rsidRPr="000C1AB5" w:rsidTr="00C4191A">
        <w:trPr>
          <w:trHeight w:val="1044"/>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C7853" w:rsidRDefault="00DC7853" w:rsidP="00C4191A">
            <w:pPr>
              <w:spacing w:before="120" w:after="0" w:line="240" w:lineRule="auto"/>
              <w:rPr>
                <w:rFonts w:eastAsia="Times New Roman"/>
                <w:color w:val="000000"/>
                <w:lang w:eastAsia="ru-RU"/>
              </w:rPr>
            </w:pPr>
            <w:r w:rsidRPr="00A24071">
              <w:rPr>
                <w:rFonts w:eastAsia="Times New Roman"/>
                <w:color w:val="000000"/>
                <w:lang w:eastAsia="ru-RU"/>
              </w:rPr>
              <w:t>Королевский университет Канады (Queens University Canada)</w:t>
            </w:r>
          </w:p>
          <w:p w:rsidR="00DC7853" w:rsidRDefault="00556BB6" w:rsidP="00C4191A">
            <w:pPr>
              <w:spacing w:before="120" w:after="0" w:line="240" w:lineRule="auto"/>
              <w:rPr>
                <w:rFonts w:eastAsia="Times New Roman"/>
                <w:color w:val="0000FF"/>
                <w:u w:val="single"/>
                <w:lang w:eastAsia="ru-RU"/>
              </w:rPr>
            </w:pPr>
            <w:hyperlink r:id="rId92" w:history="1">
              <w:r w:rsidR="00DC7853" w:rsidRPr="00A24071">
                <w:rPr>
                  <w:rFonts w:eastAsia="Times New Roman"/>
                  <w:color w:val="0000FF"/>
                  <w:u w:val="single"/>
                  <w:lang w:eastAsia="ru-RU"/>
                </w:rPr>
                <w:t>http://www.queensu.ca/research</w:t>
              </w:r>
            </w:hyperlink>
          </w:p>
          <w:p w:rsidR="00B73C33" w:rsidRPr="00A24071" w:rsidRDefault="00B73C33" w:rsidP="003926C0">
            <w:pPr>
              <w:spacing w:after="120" w:line="240" w:lineRule="auto"/>
              <w:rPr>
                <w:rFonts w:eastAsia="Times New Roman"/>
                <w:color w:val="000000"/>
                <w:lang w:eastAsia="ru-RU"/>
              </w:rPr>
            </w:pPr>
            <w:r w:rsidRPr="00CB617D">
              <w:rPr>
                <w:sz w:val="20"/>
                <w:szCs w:val="20"/>
              </w:rPr>
              <w:t>Дата обращения: 23.12.2016</w:t>
            </w:r>
          </w:p>
        </w:tc>
        <w:tc>
          <w:tcPr>
            <w:tcW w:w="6662" w:type="dxa"/>
            <w:tcBorders>
              <w:top w:val="single" w:sz="4" w:space="0" w:color="auto"/>
              <w:left w:val="nil"/>
              <w:bottom w:val="single" w:sz="4" w:space="0" w:color="auto"/>
              <w:right w:val="single" w:sz="4" w:space="0" w:color="auto"/>
            </w:tcBorders>
            <w:shd w:val="clear" w:color="auto" w:fill="auto"/>
            <w:hideMark/>
          </w:tcPr>
          <w:p w:rsidR="00DC7853" w:rsidRPr="00A24071" w:rsidRDefault="00DC7853" w:rsidP="003B498C">
            <w:pPr>
              <w:spacing w:before="120" w:after="0" w:line="240" w:lineRule="auto"/>
              <w:ind w:left="34"/>
              <w:rPr>
                <w:rFonts w:eastAsia="Times New Roman"/>
                <w:color w:val="000000"/>
                <w:lang w:eastAsia="ru-RU"/>
              </w:rPr>
            </w:pPr>
            <w:r w:rsidRPr="00A24071">
              <w:rPr>
                <w:rFonts w:eastAsia="Times New Roman"/>
                <w:color w:val="000000"/>
                <w:lang w:eastAsia="ru-RU"/>
              </w:rPr>
              <w:t>Здравоохранение, окружающая среда, материал</w:t>
            </w:r>
            <w:r>
              <w:rPr>
                <w:rFonts w:eastAsia="Times New Roman"/>
                <w:color w:val="000000"/>
                <w:lang w:eastAsia="ru-RU"/>
              </w:rPr>
              <w:t>оведение</w:t>
            </w:r>
            <w:r w:rsidRPr="00A24071">
              <w:rPr>
                <w:rFonts w:eastAsia="Times New Roman"/>
                <w:color w:val="000000"/>
                <w:lang w:eastAsia="ru-RU"/>
              </w:rPr>
              <w:t>, энергетика, право, экономика, культура, политика, компьютерные и инженерные науки</w:t>
            </w:r>
          </w:p>
        </w:tc>
      </w:tr>
      <w:tr w:rsidR="00DC7853" w:rsidRPr="000C1AB5" w:rsidTr="00C4191A">
        <w:trPr>
          <w:trHeight w:val="766"/>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C7853" w:rsidRDefault="00DC7853" w:rsidP="003B498C">
            <w:pPr>
              <w:spacing w:before="120" w:after="0" w:line="240" w:lineRule="auto"/>
              <w:rPr>
                <w:rFonts w:eastAsia="Times New Roman"/>
                <w:color w:val="000000"/>
                <w:lang w:eastAsia="ru-RU"/>
              </w:rPr>
            </w:pPr>
            <w:r w:rsidRPr="00A24071">
              <w:rPr>
                <w:rFonts w:eastAsia="Times New Roman"/>
                <w:color w:val="000000"/>
                <w:lang w:eastAsia="ru-RU"/>
              </w:rPr>
              <w:t xml:space="preserve">Мемориальный </w:t>
            </w:r>
            <w:proofErr w:type="gramStart"/>
            <w:r w:rsidRPr="00A24071">
              <w:rPr>
                <w:rFonts w:eastAsia="Times New Roman"/>
                <w:color w:val="000000"/>
                <w:lang w:eastAsia="ru-RU"/>
              </w:rPr>
              <w:t>универси</w:t>
            </w:r>
            <w:r w:rsidR="00FC19D3">
              <w:rPr>
                <w:rFonts w:eastAsia="Times New Roman"/>
                <w:color w:val="000000"/>
                <w:lang w:eastAsia="ru-RU"/>
              </w:rPr>
              <w:t>-</w:t>
            </w:r>
            <w:r w:rsidRPr="00A24071">
              <w:rPr>
                <w:rFonts w:eastAsia="Times New Roman"/>
                <w:color w:val="000000"/>
                <w:lang w:eastAsia="ru-RU"/>
              </w:rPr>
              <w:t>тет</w:t>
            </w:r>
            <w:proofErr w:type="gramEnd"/>
            <w:r w:rsidRPr="00A24071">
              <w:rPr>
                <w:rFonts w:eastAsia="Times New Roman"/>
                <w:color w:val="000000"/>
                <w:lang w:eastAsia="ru-RU"/>
              </w:rPr>
              <w:t xml:space="preserve"> региона Ньюфаунд</w:t>
            </w:r>
            <w:r w:rsidR="007C61FB">
              <w:rPr>
                <w:rFonts w:eastAsia="Times New Roman"/>
                <w:color w:val="000000"/>
                <w:lang w:eastAsia="ru-RU"/>
              </w:rPr>
              <w:t>-</w:t>
            </w:r>
            <w:r w:rsidRPr="00A24071">
              <w:rPr>
                <w:rFonts w:eastAsia="Times New Roman"/>
                <w:color w:val="000000"/>
                <w:lang w:eastAsia="ru-RU"/>
              </w:rPr>
              <w:t>ленд</w:t>
            </w:r>
            <w:r w:rsidR="00FC19D3">
              <w:rPr>
                <w:rFonts w:eastAsia="Times New Roman"/>
                <w:color w:val="000000"/>
                <w:lang w:eastAsia="ru-RU"/>
              </w:rPr>
              <w:t xml:space="preserve"> </w:t>
            </w:r>
            <w:r w:rsidRPr="00A24071">
              <w:rPr>
                <w:rFonts w:eastAsia="Times New Roman"/>
                <w:color w:val="000000"/>
                <w:lang w:eastAsia="ru-RU"/>
              </w:rPr>
              <w:t>(Memorial University Newfoundland)</w:t>
            </w:r>
          </w:p>
          <w:p w:rsidR="00DC7853" w:rsidRDefault="00556BB6" w:rsidP="003B498C">
            <w:pPr>
              <w:spacing w:before="120" w:after="0" w:line="240" w:lineRule="auto"/>
              <w:rPr>
                <w:rFonts w:eastAsia="Times New Roman"/>
                <w:color w:val="0000FF"/>
                <w:u w:val="single"/>
                <w:lang w:eastAsia="ru-RU"/>
              </w:rPr>
            </w:pPr>
            <w:hyperlink r:id="rId93" w:history="1">
              <w:r w:rsidR="00DC7853" w:rsidRPr="00A24071">
                <w:rPr>
                  <w:rFonts w:eastAsia="Times New Roman"/>
                  <w:color w:val="0000FF"/>
                  <w:u w:val="single"/>
                  <w:lang w:eastAsia="ru-RU"/>
                </w:rPr>
                <w:t>http://www.mun.ca/research/</w:t>
              </w:r>
            </w:hyperlink>
          </w:p>
          <w:p w:rsidR="00B73C33" w:rsidRPr="00A24071" w:rsidRDefault="00B73C33" w:rsidP="003926C0">
            <w:pPr>
              <w:spacing w:after="120" w:line="240" w:lineRule="auto"/>
              <w:rPr>
                <w:rFonts w:eastAsia="Times New Roman"/>
                <w:color w:val="000000"/>
                <w:lang w:eastAsia="ru-RU"/>
              </w:rPr>
            </w:pPr>
            <w:r w:rsidRPr="00CB617D">
              <w:rPr>
                <w:sz w:val="20"/>
                <w:szCs w:val="20"/>
              </w:rPr>
              <w:t>Дата обращения: 23.12.2016</w:t>
            </w:r>
          </w:p>
        </w:tc>
        <w:tc>
          <w:tcPr>
            <w:tcW w:w="6662" w:type="dxa"/>
            <w:tcBorders>
              <w:top w:val="single" w:sz="4" w:space="0" w:color="auto"/>
              <w:left w:val="nil"/>
              <w:bottom w:val="single" w:sz="4" w:space="0" w:color="auto"/>
              <w:right w:val="single" w:sz="4" w:space="0" w:color="auto"/>
            </w:tcBorders>
            <w:shd w:val="clear" w:color="auto" w:fill="auto"/>
          </w:tcPr>
          <w:p w:rsidR="00DC7853" w:rsidRPr="00A24071" w:rsidRDefault="00DC7853" w:rsidP="003B498C">
            <w:pPr>
              <w:spacing w:before="120" w:after="0" w:line="240" w:lineRule="auto"/>
              <w:ind w:left="34"/>
              <w:rPr>
                <w:rFonts w:eastAsia="Times New Roman"/>
                <w:color w:val="000000"/>
                <w:lang w:eastAsia="ru-RU"/>
              </w:rPr>
            </w:pPr>
            <w:r w:rsidRPr="00A24071">
              <w:rPr>
                <w:rFonts w:eastAsia="Times New Roman"/>
                <w:color w:val="000000"/>
                <w:lang w:eastAsia="ru-RU"/>
              </w:rPr>
              <w:t>Изучение Арктики и северных районов, региональное развитие, искусство, культура и наследие, окружающая среда, энергетика и природные ресурсы, управление и государственная политика, ИКТ, океановедение, рыбное и сельское хозяйство, социальная справедливость, здоровье и биомедицина</w:t>
            </w:r>
          </w:p>
        </w:tc>
      </w:tr>
      <w:tr w:rsidR="00DC7853" w:rsidRPr="000C1AB5" w:rsidTr="0035078E">
        <w:trPr>
          <w:trHeight w:val="71"/>
        </w:trPr>
        <w:tc>
          <w:tcPr>
            <w:tcW w:w="2978" w:type="dxa"/>
            <w:tcBorders>
              <w:top w:val="nil"/>
              <w:left w:val="single" w:sz="4" w:space="0" w:color="auto"/>
              <w:bottom w:val="single" w:sz="4" w:space="0" w:color="auto"/>
              <w:right w:val="single" w:sz="4" w:space="0" w:color="auto"/>
            </w:tcBorders>
            <w:shd w:val="clear" w:color="auto" w:fill="auto"/>
            <w:hideMark/>
          </w:tcPr>
          <w:p w:rsidR="00DC7853" w:rsidRPr="00DC7853" w:rsidRDefault="00DC7853" w:rsidP="003B498C">
            <w:pPr>
              <w:spacing w:before="120" w:after="0" w:line="240" w:lineRule="auto"/>
              <w:rPr>
                <w:rFonts w:eastAsia="Times New Roman"/>
                <w:color w:val="000000"/>
                <w:lang w:val="en-US" w:eastAsia="ru-RU"/>
              </w:rPr>
            </w:pPr>
            <w:r w:rsidRPr="00A24071">
              <w:rPr>
                <w:rFonts w:eastAsia="Times New Roman"/>
                <w:color w:val="000000"/>
                <w:lang w:eastAsia="ru-RU"/>
              </w:rPr>
              <w:t>Монреальский</w:t>
            </w:r>
            <w:r w:rsidRPr="00A24071">
              <w:rPr>
                <w:rFonts w:eastAsia="Times New Roman"/>
                <w:color w:val="000000"/>
                <w:lang w:val="en-US" w:eastAsia="ru-RU"/>
              </w:rPr>
              <w:t xml:space="preserve"> </w:t>
            </w:r>
            <w:proofErr w:type="gramStart"/>
            <w:r w:rsidRPr="00A24071">
              <w:rPr>
                <w:rFonts w:eastAsia="Times New Roman"/>
                <w:color w:val="000000"/>
                <w:lang w:eastAsia="ru-RU"/>
              </w:rPr>
              <w:t>универси</w:t>
            </w:r>
            <w:r w:rsidR="00B56036">
              <w:rPr>
                <w:rFonts w:eastAsia="Times New Roman"/>
                <w:color w:val="000000"/>
                <w:lang w:eastAsia="ru-RU"/>
              </w:rPr>
              <w:t>-</w:t>
            </w:r>
            <w:r w:rsidRPr="00A24071">
              <w:rPr>
                <w:rFonts w:eastAsia="Times New Roman"/>
                <w:color w:val="000000"/>
                <w:lang w:eastAsia="ru-RU"/>
              </w:rPr>
              <w:t>тет</w:t>
            </w:r>
            <w:proofErr w:type="gramEnd"/>
            <w:r w:rsidRPr="00A24071">
              <w:rPr>
                <w:rFonts w:eastAsia="Times New Roman"/>
                <w:color w:val="000000"/>
                <w:lang w:val="en-US" w:eastAsia="ru-RU"/>
              </w:rPr>
              <w:t xml:space="preserve"> (University of Montreal)</w:t>
            </w:r>
          </w:p>
          <w:p w:rsidR="00DC7853" w:rsidRPr="004B4C27" w:rsidRDefault="00556BB6" w:rsidP="003B498C">
            <w:pPr>
              <w:spacing w:before="120" w:after="0" w:line="240" w:lineRule="auto"/>
              <w:rPr>
                <w:rFonts w:eastAsia="Times New Roman"/>
                <w:color w:val="0000FF"/>
                <w:sz w:val="20"/>
                <w:szCs w:val="20"/>
                <w:u w:val="single"/>
                <w:lang w:val="en-US" w:eastAsia="ru-RU"/>
              </w:rPr>
            </w:pPr>
            <w:hyperlink r:id="rId94" w:history="1">
              <w:r w:rsidR="00DC7853" w:rsidRPr="004B4C27">
                <w:rPr>
                  <w:rFonts w:eastAsia="Times New Roman"/>
                  <w:color w:val="0000FF"/>
                  <w:sz w:val="20"/>
                  <w:szCs w:val="20"/>
                  <w:u w:val="single"/>
                  <w:lang w:val="en-US" w:eastAsia="ru-RU"/>
                </w:rPr>
                <w:t>http://www.recherche.umontreal.ca/en/research-at-udem/our-research-units/</w:t>
              </w:r>
            </w:hyperlink>
          </w:p>
          <w:p w:rsidR="00B73C33" w:rsidRPr="005B39A7" w:rsidRDefault="00B73C33" w:rsidP="003926C0">
            <w:pPr>
              <w:spacing w:after="12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3B498C">
            <w:pPr>
              <w:spacing w:before="120" w:after="0" w:line="240" w:lineRule="auto"/>
              <w:ind w:left="34"/>
              <w:rPr>
                <w:rFonts w:eastAsia="Times New Roman"/>
                <w:color w:val="000000"/>
                <w:lang w:eastAsia="ru-RU"/>
              </w:rPr>
            </w:pPr>
            <w:r w:rsidRPr="00A24071">
              <w:rPr>
                <w:rFonts w:eastAsia="Times New Roman"/>
                <w:color w:val="000000"/>
                <w:lang w:eastAsia="ru-RU"/>
              </w:rPr>
              <w:lastRenderedPageBreak/>
              <w:t xml:space="preserve">Управление данными, исследования Севера, нанотехнологии и новые материалы, цифровые технологии, медицина, старение населения, социальные и гуманитарные науки, естественные </w:t>
            </w:r>
            <w:r w:rsidRPr="00A24071">
              <w:rPr>
                <w:rFonts w:eastAsia="Times New Roman"/>
                <w:color w:val="000000"/>
                <w:lang w:eastAsia="ru-RU"/>
              </w:rPr>
              <w:lastRenderedPageBreak/>
              <w:t>науки и инженерия, менеджмент и управление, фундаментальные науки, искусство и литература</w:t>
            </w:r>
          </w:p>
        </w:tc>
      </w:tr>
      <w:tr w:rsidR="00DC7853" w:rsidRPr="000C1AB5" w:rsidTr="00C4191A">
        <w:trPr>
          <w:trHeight w:val="2764"/>
        </w:trPr>
        <w:tc>
          <w:tcPr>
            <w:tcW w:w="2978" w:type="dxa"/>
            <w:tcBorders>
              <w:top w:val="nil"/>
              <w:left w:val="single" w:sz="4" w:space="0" w:color="auto"/>
              <w:bottom w:val="single" w:sz="4" w:space="0" w:color="auto"/>
              <w:right w:val="single" w:sz="4" w:space="0" w:color="auto"/>
            </w:tcBorders>
            <w:shd w:val="clear" w:color="auto" w:fill="auto"/>
            <w:hideMark/>
          </w:tcPr>
          <w:p w:rsidR="008D09A2" w:rsidRPr="008D09A2" w:rsidRDefault="00DC7853" w:rsidP="008D09A2">
            <w:pPr>
              <w:spacing w:before="120" w:after="0" w:line="240" w:lineRule="auto"/>
              <w:rPr>
                <w:rFonts w:eastAsia="Times New Roman"/>
                <w:color w:val="000000"/>
                <w:lang w:val="en-US" w:eastAsia="ru-RU"/>
              </w:rPr>
            </w:pPr>
            <w:r w:rsidRPr="00A24071">
              <w:rPr>
                <w:rFonts w:eastAsia="Times New Roman"/>
                <w:color w:val="000000"/>
                <w:lang w:eastAsia="ru-RU"/>
              </w:rPr>
              <w:lastRenderedPageBreak/>
              <w:t>Университет</w:t>
            </w:r>
            <w:r w:rsidRPr="00A24071">
              <w:rPr>
                <w:rFonts w:eastAsia="Times New Roman"/>
                <w:color w:val="000000"/>
                <w:lang w:val="en-US" w:eastAsia="ru-RU"/>
              </w:rPr>
              <w:t xml:space="preserve"> </w:t>
            </w:r>
            <w:r w:rsidRPr="00A24071">
              <w:rPr>
                <w:rFonts w:eastAsia="Times New Roman"/>
                <w:color w:val="000000"/>
                <w:lang w:eastAsia="ru-RU"/>
              </w:rPr>
              <w:t>Оттавы</w:t>
            </w:r>
            <w:r w:rsidRPr="00A24071">
              <w:rPr>
                <w:rFonts w:eastAsia="Times New Roman"/>
                <w:color w:val="000000"/>
                <w:lang w:val="en-US" w:eastAsia="ru-RU"/>
              </w:rPr>
              <w:t xml:space="preserve"> (University of Ottawa)</w:t>
            </w:r>
          </w:p>
          <w:p w:rsidR="00DC7853" w:rsidRPr="0016132B" w:rsidRDefault="00556BB6" w:rsidP="008D09A2">
            <w:pPr>
              <w:spacing w:before="120" w:after="0" w:line="240" w:lineRule="auto"/>
              <w:rPr>
                <w:rFonts w:eastAsia="Times New Roman"/>
                <w:color w:val="0000FF"/>
                <w:u w:val="single"/>
                <w:lang w:val="en-US" w:eastAsia="ru-RU"/>
              </w:rPr>
            </w:pPr>
            <w:hyperlink r:id="rId95" w:history="1">
              <w:r w:rsidR="00DC7853" w:rsidRPr="00670C5A">
                <w:rPr>
                  <w:rFonts w:eastAsia="Times New Roman"/>
                  <w:color w:val="0000FF"/>
                  <w:u w:val="single"/>
                  <w:lang w:val="en-US" w:eastAsia="ru-RU"/>
                </w:rPr>
                <w:t>http://research.uottawa.ca/about/strategic-areas-development</w:t>
              </w:r>
            </w:hyperlink>
          </w:p>
          <w:p w:rsidR="00B73C33" w:rsidRPr="00A24071" w:rsidRDefault="00B73C33" w:rsidP="006F6CEB">
            <w:pPr>
              <w:spacing w:after="0" w:line="240" w:lineRule="auto"/>
              <w:rPr>
                <w:rFonts w:eastAsia="Times New Roman"/>
                <w:color w:val="000000"/>
                <w:lang w:val="en-US"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3F451A">
            <w:pPr>
              <w:spacing w:before="120" w:after="120" w:line="240" w:lineRule="auto"/>
              <w:ind w:left="34"/>
              <w:rPr>
                <w:rFonts w:eastAsia="Times New Roman"/>
                <w:color w:val="000000"/>
                <w:lang w:eastAsia="ru-RU"/>
              </w:rPr>
            </w:pPr>
            <w:r w:rsidRPr="00A24071">
              <w:rPr>
                <w:rFonts w:eastAsia="Times New Roman"/>
                <w:color w:val="000000"/>
                <w:lang w:eastAsia="ru-RU"/>
              </w:rPr>
              <w:t xml:space="preserve">Социальные науки: права человека, социальное разнообразие и справедливость, лингвистика, международная и </w:t>
            </w:r>
            <w:proofErr w:type="gramStart"/>
            <w:r w:rsidRPr="00A24071">
              <w:rPr>
                <w:rFonts w:eastAsia="Times New Roman"/>
                <w:color w:val="000000"/>
                <w:lang w:eastAsia="ru-RU"/>
              </w:rPr>
              <w:t>государствен</w:t>
            </w:r>
            <w:r w:rsidR="003F451A">
              <w:rPr>
                <w:rFonts w:eastAsia="Times New Roman"/>
                <w:color w:val="000000"/>
                <w:lang w:eastAsia="ru-RU"/>
              </w:rPr>
              <w:t>-</w:t>
            </w:r>
            <w:r w:rsidRPr="00A24071">
              <w:rPr>
                <w:rFonts w:eastAsia="Times New Roman"/>
                <w:color w:val="000000"/>
                <w:lang w:eastAsia="ru-RU"/>
              </w:rPr>
              <w:t>ная</w:t>
            </w:r>
            <w:proofErr w:type="gramEnd"/>
            <w:r w:rsidRPr="00A24071">
              <w:rPr>
                <w:rFonts w:eastAsia="Times New Roman"/>
                <w:color w:val="000000"/>
                <w:lang w:eastAsia="ru-RU"/>
              </w:rPr>
              <w:t xml:space="preserve"> политика. Медицина: заболевания мозга и сосудов, регенеративная медицина и инновационная терапия, генетика и системная биология. Электронное общество (e-Society): передовые технологии, цифровые медиа и коммуникации, технологии и общество, фотоника. Молекулярные науки и науки об окружающей среде: катализ и нанотехнологии, экологическая геномика, устойчивое развитие окружающей среды, возобновляемая энергия, материалы</w:t>
            </w:r>
          </w:p>
        </w:tc>
      </w:tr>
      <w:tr w:rsidR="00DC7853" w:rsidRPr="000C1AB5" w:rsidTr="00C4191A">
        <w:trPr>
          <w:trHeight w:val="3000"/>
        </w:trPr>
        <w:tc>
          <w:tcPr>
            <w:tcW w:w="2978" w:type="dxa"/>
            <w:tcBorders>
              <w:top w:val="nil"/>
              <w:left w:val="single" w:sz="4" w:space="0" w:color="auto"/>
              <w:bottom w:val="single" w:sz="4" w:space="0" w:color="auto"/>
              <w:right w:val="single" w:sz="4" w:space="0" w:color="auto"/>
            </w:tcBorders>
            <w:shd w:val="clear" w:color="auto" w:fill="auto"/>
            <w:hideMark/>
          </w:tcPr>
          <w:p w:rsidR="008D09A2" w:rsidRDefault="00DC7853" w:rsidP="008D09A2">
            <w:pPr>
              <w:spacing w:before="120" w:after="0" w:line="240" w:lineRule="auto"/>
              <w:rPr>
                <w:rFonts w:eastAsia="Times New Roman"/>
                <w:color w:val="000000"/>
                <w:lang w:eastAsia="ru-RU"/>
              </w:rPr>
            </w:pPr>
            <w:r w:rsidRPr="00A24071">
              <w:rPr>
                <w:rFonts w:eastAsia="Times New Roman"/>
                <w:color w:val="000000"/>
                <w:lang w:eastAsia="ru-RU"/>
              </w:rPr>
              <w:t>Политехническая школа Монреаля (Polytechnique Montreal)</w:t>
            </w:r>
          </w:p>
          <w:p w:rsidR="00DC7853" w:rsidRDefault="00556BB6" w:rsidP="008D09A2">
            <w:pPr>
              <w:spacing w:before="120" w:after="0" w:line="240" w:lineRule="auto"/>
              <w:rPr>
                <w:rFonts w:eastAsia="Times New Roman"/>
                <w:color w:val="0000FF"/>
                <w:u w:val="single"/>
                <w:lang w:eastAsia="ru-RU"/>
              </w:rPr>
            </w:pPr>
            <w:hyperlink r:id="rId96" w:history="1">
              <w:r w:rsidR="00DC7853" w:rsidRPr="00A24071">
                <w:rPr>
                  <w:rFonts w:eastAsia="Times New Roman"/>
                  <w:color w:val="0000FF"/>
                  <w:u w:val="single"/>
                  <w:lang w:eastAsia="ru-RU"/>
                </w:rPr>
                <w:t>http://www.polymtl.ca/recherche/direction-de-la-recherche-de-linnovation-et-des-affaires-internationales/bureau-de-la-recherche-et-centre-de-developpement-technologique-brcdt</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1D2BB5">
            <w:pPr>
              <w:spacing w:before="120" w:after="0" w:line="240" w:lineRule="auto"/>
              <w:ind w:left="34"/>
              <w:rPr>
                <w:rFonts w:eastAsia="Times New Roman"/>
                <w:color w:val="000000"/>
                <w:lang w:eastAsia="ru-RU"/>
              </w:rPr>
            </w:pPr>
            <w:r w:rsidRPr="00A24071">
              <w:rPr>
                <w:rFonts w:eastAsia="Times New Roman"/>
                <w:color w:val="000000"/>
                <w:lang w:eastAsia="ru-RU"/>
              </w:rPr>
              <w:t>Искусство и гуманитарные науки, бизнес и социальные науки,</w:t>
            </w:r>
            <w:r w:rsidR="001D2BB5">
              <w:rPr>
                <w:rFonts w:eastAsia="Times New Roman"/>
                <w:color w:val="000000"/>
                <w:lang w:eastAsia="ru-RU"/>
              </w:rPr>
              <w:t xml:space="preserve"> </w:t>
            </w:r>
            <w:r w:rsidRPr="00A24071">
              <w:rPr>
                <w:rFonts w:eastAsia="Times New Roman"/>
                <w:color w:val="000000"/>
                <w:lang w:eastAsia="ru-RU"/>
              </w:rPr>
              <w:t xml:space="preserve">лингвистика и культура, медицина и здравоохранение, инженерия, технологии </w:t>
            </w:r>
          </w:p>
        </w:tc>
      </w:tr>
      <w:tr w:rsidR="00DC7853" w:rsidRPr="000C1AB5" w:rsidTr="00C4191A">
        <w:trPr>
          <w:trHeight w:val="280"/>
        </w:trPr>
        <w:tc>
          <w:tcPr>
            <w:tcW w:w="2978" w:type="dxa"/>
            <w:tcBorders>
              <w:top w:val="nil"/>
              <w:left w:val="single" w:sz="4" w:space="0" w:color="auto"/>
              <w:bottom w:val="single" w:sz="4" w:space="0" w:color="auto"/>
              <w:right w:val="single" w:sz="4" w:space="0" w:color="auto"/>
            </w:tcBorders>
            <w:shd w:val="clear" w:color="auto" w:fill="auto"/>
            <w:hideMark/>
          </w:tcPr>
          <w:p w:rsidR="00E770A6" w:rsidRPr="0016132B" w:rsidRDefault="00DC7853" w:rsidP="008D09A2">
            <w:pPr>
              <w:spacing w:before="120" w:after="0" w:line="240" w:lineRule="auto"/>
              <w:rPr>
                <w:rFonts w:eastAsia="Times New Roman"/>
                <w:color w:val="000000"/>
                <w:lang w:val="en-US" w:eastAsia="ru-RU"/>
              </w:rPr>
            </w:pPr>
            <w:r w:rsidRPr="00A24071">
              <w:rPr>
                <w:rFonts w:eastAsia="Times New Roman"/>
                <w:color w:val="000000"/>
                <w:lang w:eastAsia="ru-RU"/>
              </w:rPr>
              <w:t>Торонтский</w:t>
            </w:r>
            <w:r w:rsidRPr="00A24071">
              <w:rPr>
                <w:rFonts w:eastAsia="Times New Roman"/>
                <w:color w:val="000000"/>
                <w:lang w:val="en-US" w:eastAsia="ru-RU"/>
              </w:rPr>
              <w:t xml:space="preserve"> </w:t>
            </w:r>
            <w:r w:rsidRPr="00A24071">
              <w:rPr>
                <w:rFonts w:eastAsia="Times New Roman"/>
                <w:color w:val="000000"/>
                <w:lang w:eastAsia="ru-RU"/>
              </w:rPr>
              <w:t>университет</w:t>
            </w:r>
            <w:r w:rsidRPr="00A24071">
              <w:rPr>
                <w:rFonts w:eastAsia="Times New Roman"/>
                <w:color w:val="000000"/>
                <w:lang w:val="en-US" w:eastAsia="ru-RU"/>
              </w:rPr>
              <w:t xml:space="preserve"> (University of Toronto)</w:t>
            </w:r>
          </w:p>
          <w:p w:rsidR="00DC7853" w:rsidRDefault="00556BB6" w:rsidP="008D09A2">
            <w:pPr>
              <w:spacing w:before="120" w:after="0" w:line="240" w:lineRule="auto"/>
              <w:rPr>
                <w:rFonts w:eastAsia="Times New Roman"/>
                <w:color w:val="0000FF"/>
                <w:u w:val="single"/>
                <w:lang w:eastAsia="ru-RU"/>
              </w:rPr>
            </w:pPr>
            <w:hyperlink r:id="rId97" w:history="1">
              <w:r w:rsidR="00DC7853" w:rsidRPr="00670C5A">
                <w:rPr>
                  <w:rFonts w:eastAsia="Times New Roman"/>
                  <w:color w:val="0000FF"/>
                  <w:u w:val="single"/>
                  <w:lang w:val="en-US" w:eastAsia="ru-RU"/>
                </w:rPr>
                <w:t>https</w:t>
              </w:r>
              <w:r w:rsidR="00DC7853" w:rsidRPr="0016132B">
                <w:rPr>
                  <w:rFonts w:eastAsia="Times New Roman"/>
                  <w:color w:val="0000FF"/>
                  <w:u w:val="single"/>
                  <w:lang w:eastAsia="ru-RU"/>
                </w:rPr>
                <w:t>://</w:t>
              </w:r>
              <w:r w:rsidR="00DC7853" w:rsidRPr="00670C5A">
                <w:rPr>
                  <w:rFonts w:eastAsia="Times New Roman"/>
                  <w:color w:val="0000FF"/>
                  <w:u w:val="single"/>
                  <w:lang w:val="en-US" w:eastAsia="ru-RU"/>
                </w:rPr>
                <w:t>www</w:t>
              </w:r>
              <w:r w:rsidR="00DC7853" w:rsidRPr="0016132B">
                <w:rPr>
                  <w:rFonts w:eastAsia="Times New Roman"/>
                  <w:color w:val="0000FF"/>
                  <w:u w:val="single"/>
                  <w:lang w:eastAsia="ru-RU"/>
                </w:rPr>
                <w:t>.</w:t>
              </w:r>
              <w:r w:rsidR="00DC7853" w:rsidRPr="00670C5A">
                <w:rPr>
                  <w:rFonts w:eastAsia="Times New Roman"/>
                  <w:color w:val="0000FF"/>
                  <w:u w:val="single"/>
                  <w:lang w:val="en-US" w:eastAsia="ru-RU"/>
                </w:rPr>
                <w:t>utoronto</w:t>
              </w:r>
              <w:r w:rsidR="00DC7853" w:rsidRPr="0016132B">
                <w:rPr>
                  <w:rFonts w:eastAsia="Times New Roman"/>
                  <w:color w:val="0000FF"/>
                  <w:u w:val="single"/>
                  <w:lang w:eastAsia="ru-RU"/>
                </w:rPr>
                <w:t>.</w:t>
              </w:r>
              <w:r w:rsidR="00DC7853" w:rsidRPr="00670C5A">
                <w:rPr>
                  <w:rFonts w:eastAsia="Times New Roman"/>
                  <w:color w:val="0000FF"/>
                  <w:u w:val="single"/>
                  <w:lang w:val="en-US" w:eastAsia="ru-RU"/>
                </w:rPr>
                <w:t>ca</w:t>
              </w:r>
            </w:hyperlink>
          </w:p>
          <w:p w:rsidR="00B73C33" w:rsidRPr="0016132B"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804DA6">
            <w:pPr>
              <w:spacing w:before="120" w:after="120" w:line="240" w:lineRule="auto"/>
              <w:ind w:left="34"/>
              <w:rPr>
                <w:rFonts w:eastAsia="Times New Roman"/>
                <w:color w:val="000000"/>
                <w:lang w:eastAsia="ru-RU"/>
              </w:rPr>
            </w:pPr>
            <w:r w:rsidRPr="00A24071">
              <w:rPr>
                <w:rFonts w:eastAsia="Times New Roman"/>
                <w:color w:val="000000"/>
                <w:lang w:eastAsia="ru-RU"/>
              </w:rPr>
              <w:t>Исследования космоса, социальные и гуманитарные исследования, культура, стабильная энергетика, изменение климата, продукты питания, исследования воздуха и воды, молекулярная медицина и биология заболеваний, здравоохранение, цифровые медиа и социальные сети, исследования мозга, социальные инновации, конфликтология, нанонауки и нанотехнологии, юридические науки, информационные и компьютерные науки, права человека, иммиграция, мультикультурализм и идентичность</w:t>
            </w:r>
          </w:p>
        </w:tc>
      </w:tr>
      <w:tr w:rsidR="003926C0" w:rsidRPr="000C1AB5" w:rsidTr="00C4191A">
        <w:trPr>
          <w:trHeight w:val="280"/>
        </w:trPr>
        <w:tc>
          <w:tcPr>
            <w:tcW w:w="2978" w:type="dxa"/>
            <w:tcBorders>
              <w:top w:val="nil"/>
              <w:left w:val="single" w:sz="4" w:space="0" w:color="auto"/>
              <w:bottom w:val="single" w:sz="4" w:space="0" w:color="auto"/>
              <w:right w:val="single" w:sz="4" w:space="0" w:color="auto"/>
            </w:tcBorders>
            <w:shd w:val="clear" w:color="auto" w:fill="auto"/>
          </w:tcPr>
          <w:p w:rsidR="003926C0" w:rsidRDefault="003926C0" w:rsidP="003926C0">
            <w:pPr>
              <w:spacing w:before="120" w:after="0" w:line="240" w:lineRule="auto"/>
              <w:rPr>
                <w:rFonts w:eastAsia="Times New Roman"/>
                <w:color w:val="000000"/>
                <w:lang w:eastAsia="ru-RU"/>
              </w:rPr>
            </w:pPr>
            <w:r w:rsidRPr="00A24071">
              <w:rPr>
                <w:rFonts w:eastAsia="Times New Roman"/>
                <w:color w:val="000000"/>
                <w:lang w:eastAsia="ru-RU"/>
              </w:rPr>
              <w:t>Университет города Ватерлоо (University of Waterloo)</w:t>
            </w:r>
          </w:p>
          <w:p w:rsidR="003926C0" w:rsidRDefault="00556BB6" w:rsidP="003926C0">
            <w:pPr>
              <w:spacing w:before="120" w:after="0" w:line="240" w:lineRule="auto"/>
              <w:rPr>
                <w:rFonts w:eastAsia="Times New Roman"/>
                <w:color w:val="0000FF"/>
                <w:u w:val="single"/>
                <w:lang w:eastAsia="ru-RU"/>
              </w:rPr>
            </w:pPr>
            <w:hyperlink r:id="rId98" w:history="1">
              <w:r w:rsidR="003926C0" w:rsidRPr="00A24071">
                <w:rPr>
                  <w:rFonts w:eastAsia="Times New Roman"/>
                  <w:color w:val="0000FF"/>
                  <w:u w:val="single"/>
                  <w:lang w:eastAsia="ru-RU"/>
                </w:rPr>
                <w:t>https://uwaterloo.ca</w:t>
              </w:r>
            </w:hyperlink>
          </w:p>
          <w:p w:rsidR="003926C0" w:rsidRPr="00A24071" w:rsidRDefault="003926C0" w:rsidP="003926C0">
            <w:pPr>
              <w:spacing w:after="12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tcPr>
          <w:p w:rsidR="003926C0" w:rsidRPr="00A24071" w:rsidRDefault="003926C0" w:rsidP="00772918">
            <w:pPr>
              <w:spacing w:before="120" w:after="120" w:line="240" w:lineRule="auto"/>
              <w:ind w:left="34"/>
              <w:rPr>
                <w:rFonts w:eastAsia="Times New Roman"/>
                <w:color w:val="000000"/>
                <w:lang w:eastAsia="ru-RU"/>
              </w:rPr>
            </w:pPr>
            <w:r w:rsidRPr="00A24071">
              <w:rPr>
                <w:rFonts w:eastAsia="Times New Roman"/>
                <w:color w:val="000000"/>
                <w:lang w:eastAsia="ru-RU"/>
              </w:rPr>
              <w:t>Исследования болезни Альцгеймера, нанотехнологии, позволяющие доставлять медикаменты к очагу болезни в организме человека, управление финансовыми рисками и развитие финансовых услуг, защита и управление водными ресурсами, цифровые беспроводные коммуникации, в т.ч. средства визуализации, создание, сохранение и возобновление энергии, изменение климата, квантовые исследования и нанотехнологии, электромобили и интеллектуальные транспортные средства</w:t>
            </w:r>
          </w:p>
        </w:tc>
      </w:tr>
      <w:tr w:rsidR="00DC7853" w:rsidRPr="000C1AB5" w:rsidTr="004F2DED">
        <w:trPr>
          <w:trHeight w:val="71"/>
        </w:trPr>
        <w:tc>
          <w:tcPr>
            <w:tcW w:w="2978" w:type="dxa"/>
            <w:tcBorders>
              <w:top w:val="nil"/>
              <w:left w:val="single" w:sz="4" w:space="0" w:color="auto"/>
              <w:bottom w:val="single" w:sz="4" w:space="0" w:color="auto"/>
              <w:right w:val="single" w:sz="4" w:space="0" w:color="auto"/>
            </w:tcBorders>
            <w:shd w:val="clear" w:color="auto" w:fill="auto"/>
            <w:hideMark/>
          </w:tcPr>
          <w:p w:rsidR="00E770A6" w:rsidRDefault="00DC7853" w:rsidP="00B73C33">
            <w:pPr>
              <w:spacing w:before="120" w:after="0" w:line="240" w:lineRule="auto"/>
            </w:pPr>
            <w:r w:rsidRPr="00A24071">
              <w:rPr>
                <w:rFonts w:eastAsia="Times New Roman"/>
                <w:color w:val="000000"/>
                <w:lang w:eastAsia="ru-RU"/>
              </w:rPr>
              <w:lastRenderedPageBreak/>
              <w:t>Университет города Виктория (University of Victoria)</w:t>
            </w:r>
            <w:r>
              <w:t xml:space="preserve"> </w:t>
            </w:r>
          </w:p>
          <w:p w:rsidR="00DC7853" w:rsidRDefault="00556BB6" w:rsidP="00B73C33">
            <w:pPr>
              <w:spacing w:before="120" w:after="0" w:line="240" w:lineRule="auto"/>
              <w:rPr>
                <w:rFonts w:eastAsia="Times New Roman"/>
                <w:color w:val="0000FF"/>
                <w:u w:val="single"/>
                <w:lang w:eastAsia="ru-RU"/>
              </w:rPr>
            </w:pPr>
            <w:hyperlink r:id="rId99" w:history="1">
              <w:r w:rsidR="00DC7853" w:rsidRPr="00A24071">
                <w:rPr>
                  <w:rFonts w:eastAsia="Times New Roman"/>
                  <w:color w:val="0000FF"/>
                  <w:u w:val="single"/>
                  <w:lang w:eastAsia="ru-RU"/>
                </w:rPr>
                <w:t>http://www.uvic.ca</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772918">
            <w:pPr>
              <w:spacing w:before="120" w:after="120" w:line="240" w:lineRule="auto"/>
              <w:ind w:left="34"/>
              <w:rPr>
                <w:rFonts w:eastAsia="Times New Roman"/>
                <w:color w:val="000000"/>
                <w:lang w:eastAsia="ru-RU"/>
              </w:rPr>
            </w:pPr>
            <w:r w:rsidRPr="00A24071">
              <w:rPr>
                <w:rFonts w:eastAsia="Times New Roman"/>
                <w:color w:val="000000"/>
                <w:lang w:eastAsia="ru-RU"/>
              </w:rPr>
              <w:t>Культура и творчество, исследования данных и кибер-физические системы, окружающая среда, климат и энергетика, глобальные исследования и социальная справедливость, здоровье и науки о жизни, исследования коренных народностей, океанология, физика, технические науки, математика и информатика</w:t>
            </w:r>
          </w:p>
        </w:tc>
      </w:tr>
      <w:tr w:rsidR="00DC7853" w:rsidRPr="000C1AB5" w:rsidTr="00C4191A">
        <w:trPr>
          <w:trHeight w:val="806"/>
        </w:trPr>
        <w:tc>
          <w:tcPr>
            <w:tcW w:w="2978" w:type="dxa"/>
            <w:tcBorders>
              <w:top w:val="nil"/>
              <w:left w:val="single" w:sz="4" w:space="0" w:color="auto"/>
              <w:bottom w:val="single" w:sz="4" w:space="0" w:color="auto"/>
              <w:right w:val="single" w:sz="4" w:space="0" w:color="auto"/>
            </w:tcBorders>
            <w:shd w:val="clear" w:color="auto" w:fill="auto"/>
            <w:hideMark/>
          </w:tcPr>
          <w:p w:rsidR="00E770A6" w:rsidRDefault="00DC7853" w:rsidP="00B73C33">
            <w:pPr>
              <w:spacing w:before="120" w:after="0" w:line="240" w:lineRule="auto"/>
              <w:rPr>
                <w:rFonts w:eastAsia="Times New Roman"/>
                <w:color w:val="000000"/>
                <w:lang w:eastAsia="ru-RU"/>
              </w:rPr>
            </w:pPr>
            <w:r w:rsidRPr="00A24071">
              <w:rPr>
                <w:rFonts w:eastAsia="Times New Roman"/>
                <w:color w:val="000000"/>
                <w:lang w:eastAsia="ru-RU"/>
              </w:rPr>
              <w:t>Университет города Виндзор (University of Windsor)</w:t>
            </w:r>
          </w:p>
          <w:p w:rsidR="00DC7853" w:rsidRDefault="00556BB6" w:rsidP="00B73C33">
            <w:pPr>
              <w:spacing w:before="120" w:after="0" w:line="240" w:lineRule="auto"/>
              <w:rPr>
                <w:rFonts w:eastAsia="Times New Roman"/>
                <w:color w:val="0000FF"/>
                <w:u w:val="single"/>
                <w:lang w:eastAsia="ru-RU"/>
              </w:rPr>
            </w:pPr>
            <w:hyperlink r:id="rId100" w:history="1">
              <w:r w:rsidR="00DC7853" w:rsidRPr="00A24071">
                <w:rPr>
                  <w:rFonts w:eastAsia="Times New Roman"/>
                  <w:color w:val="0000FF"/>
                  <w:u w:val="single"/>
                  <w:lang w:eastAsia="ru-RU"/>
                </w:rPr>
                <w:t>http://www.uwindsor.ca</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B73C33">
            <w:pPr>
              <w:spacing w:before="120" w:after="0" w:line="240" w:lineRule="auto"/>
              <w:ind w:left="34"/>
              <w:rPr>
                <w:rFonts w:eastAsia="Times New Roman"/>
                <w:color w:val="000000"/>
                <w:lang w:eastAsia="ru-RU"/>
              </w:rPr>
            </w:pPr>
            <w:r w:rsidRPr="00A24071">
              <w:rPr>
                <w:rFonts w:eastAsia="Times New Roman"/>
                <w:color w:val="000000"/>
                <w:lang w:eastAsia="ru-RU"/>
              </w:rPr>
              <w:t>Автомобилестроение и инновации, окружающая среда и экосистемы, новые материалы, здравоохранение, культура и социальные изменения</w:t>
            </w:r>
          </w:p>
        </w:tc>
      </w:tr>
      <w:tr w:rsidR="00DC7853" w:rsidRPr="000C1AB5" w:rsidTr="00C4191A">
        <w:trPr>
          <w:trHeight w:val="1542"/>
        </w:trPr>
        <w:tc>
          <w:tcPr>
            <w:tcW w:w="2978" w:type="dxa"/>
            <w:tcBorders>
              <w:top w:val="nil"/>
              <w:left w:val="single" w:sz="4" w:space="0" w:color="auto"/>
              <w:bottom w:val="single" w:sz="4" w:space="0" w:color="auto"/>
              <w:right w:val="single" w:sz="4" w:space="0" w:color="auto"/>
            </w:tcBorders>
            <w:shd w:val="clear" w:color="auto" w:fill="auto"/>
            <w:hideMark/>
          </w:tcPr>
          <w:p w:rsidR="00AE791D" w:rsidRDefault="00DC7853" w:rsidP="00B73C33">
            <w:pPr>
              <w:spacing w:before="120" w:after="0" w:line="240" w:lineRule="auto"/>
            </w:pPr>
            <w:r w:rsidRPr="00A24071">
              <w:rPr>
                <w:rFonts w:eastAsia="Times New Roman"/>
                <w:color w:val="000000"/>
                <w:lang w:eastAsia="ru-RU"/>
              </w:rPr>
              <w:t>Университет города Гуэльф (University of Guelph)</w:t>
            </w:r>
            <w:r>
              <w:t xml:space="preserve"> </w:t>
            </w:r>
          </w:p>
          <w:p w:rsidR="00DC7853" w:rsidRDefault="00556BB6" w:rsidP="00B73C33">
            <w:pPr>
              <w:spacing w:before="120" w:after="0" w:line="240" w:lineRule="auto"/>
              <w:rPr>
                <w:rFonts w:eastAsia="Times New Roman"/>
                <w:color w:val="0000FF"/>
                <w:u w:val="single"/>
                <w:lang w:eastAsia="ru-RU"/>
              </w:rPr>
            </w:pPr>
            <w:hyperlink r:id="rId101" w:history="1">
              <w:r w:rsidR="00DC7853" w:rsidRPr="00A24071">
                <w:rPr>
                  <w:rFonts w:eastAsia="Times New Roman"/>
                  <w:color w:val="0000FF"/>
                  <w:u w:val="single"/>
                  <w:lang w:eastAsia="ru-RU"/>
                </w:rPr>
                <w:t>http://www.uoguelph.ca</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AE791D">
            <w:pPr>
              <w:spacing w:before="120" w:after="120" w:line="240" w:lineRule="auto"/>
              <w:ind w:left="34"/>
              <w:rPr>
                <w:rFonts w:eastAsia="Times New Roman"/>
                <w:color w:val="000000"/>
                <w:lang w:eastAsia="ru-RU"/>
              </w:rPr>
            </w:pPr>
            <w:r w:rsidRPr="00A24071">
              <w:rPr>
                <w:rFonts w:eastAsia="Times New Roman"/>
                <w:color w:val="000000"/>
                <w:lang w:eastAsia="ru-RU"/>
              </w:rPr>
              <w:t>Сельское хозяйство, продукты питания и биоэкономика</w:t>
            </w:r>
            <w:r w:rsidR="00AE791D">
              <w:rPr>
                <w:rFonts w:eastAsia="Times New Roman"/>
                <w:color w:val="000000"/>
                <w:lang w:eastAsia="ru-RU"/>
              </w:rPr>
              <w:t>,</w:t>
            </w:r>
            <w:r w:rsidRPr="00A24071">
              <w:rPr>
                <w:rFonts w:eastAsia="Times New Roman"/>
                <w:color w:val="000000"/>
                <w:lang w:eastAsia="ru-RU"/>
              </w:rPr>
              <w:t xml:space="preserve"> биоразнообразие, окружающая среда и экология</w:t>
            </w:r>
            <w:r w:rsidR="00AE791D">
              <w:rPr>
                <w:rFonts w:eastAsia="Times New Roman"/>
                <w:color w:val="000000"/>
                <w:lang w:eastAsia="ru-RU"/>
              </w:rPr>
              <w:t>,</w:t>
            </w:r>
            <w:r w:rsidRPr="00A24071">
              <w:rPr>
                <w:rFonts w:eastAsia="Times New Roman"/>
                <w:color w:val="000000"/>
                <w:lang w:eastAsia="ru-RU"/>
              </w:rPr>
              <w:t xml:space="preserve"> экономика, управление и государственная политика</w:t>
            </w:r>
            <w:r w:rsidR="00AE791D">
              <w:rPr>
                <w:rFonts w:eastAsia="Times New Roman"/>
                <w:color w:val="000000"/>
                <w:lang w:eastAsia="ru-RU"/>
              </w:rPr>
              <w:t>,</w:t>
            </w:r>
            <w:r w:rsidRPr="00A24071">
              <w:rPr>
                <w:rFonts w:eastAsia="Times New Roman"/>
                <w:color w:val="000000"/>
                <w:lang w:eastAsia="ru-RU"/>
              </w:rPr>
              <w:t xml:space="preserve"> науковедение</w:t>
            </w:r>
            <w:r w:rsidR="00AE791D">
              <w:rPr>
                <w:rFonts w:eastAsia="Times New Roman"/>
                <w:color w:val="000000"/>
                <w:lang w:eastAsia="ru-RU"/>
              </w:rPr>
              <w:t>,</w:t>
            </w:r>
            <w:r w:rsidRPr="00A24071">
              <w:rPr>
                <w:rFonts w:eastAsia="Times New Roman"/>
                <w:color w:val="000000"/>
                <w:lang w:eastAsia="ru-RU"/>
              </w:rPr>
              <w:t xml:space="preserve"> здоровье человека и животных</w:t>
            </w:r>
            <w:r w:rsidR="00AE791D">
              <w:rPr>
                <w:rFonts w:eastAsia="Times New Roman"/>
                <w:color w:val="000000"/>
                <w:lang w:eastAsia="ru-RU"/>
              </w:rPr>
              <w:t>,</w:t>
            </w:r>
            <w:r w:rsidRPr="00A24071">
              <w:rPr>
                <w:rFonts w:eastAsia="Times New Roman"/>
                <w:color w:val="000000"/>
                <w:lang w:eastAsia="ru-RU"/>
              </w:rPr>
              <w:t xml:space="preserve"> социальное поведение, культурная эволюция, творческие сообщества</w:t>
            </w:r>
            <w:r w:rsidR="00AE791D">
              <w:rPr>
                <w:rFonts w:eastAsia="Times New Roman"/>
                <w:color w:val="000000"/>
                <w:lang w:eastAsia="ru-RU"/>
              </w:rPr>
              <w:t>,</w:t>
            </w:r>
            <w:r w:rsidRPr="00A24071">
              <w:rPr>
                <w:rFonts w:eastAsia="Times New Roman"/>
                <w:color w:val="000000"/>
                <w:lang w:eastAsia="ru-RU"/>
              </w:rPr>
              <w:t xml:space="preserve"> технологии и прикладные науки</w:t>
            </w:r>
          </w:p>
        </w:tc>
      </w:tr>
      <w:tr w:rsidR="00DC7853" w:rsidRPr="000C1AB5" w:rsidTr="00C4191A">
        <w:trPr>
          <w:trHeight w:val="1488"/>
        </w:trPr>
        <w:tc>
          <w:tcPr>
            <w:tcW w:w="2978" w:type="dxa"/>
            <w:tcBorders>
              <w:top w:val="nil"/>
              <w:left w:val="single" w:sz="4" w:space="0" w:color="auto"/>
              <w:bottom w:val="single" w:sz="4" w:space="0" w:color="auto"/>
              <w:right w:val="single" w:sz="4" w:space="0" w:color="auto"/>
            </w:tcBorders>
            <w:shd w:val="clear" w:color="auto" w:fill="auto"/>
            <w:hideMark/>
          </w:tcPr>
          <w:p w:rsidR="00AE791D" w:rsidRDefault="00DC7853" w:rsidP="00B73C33">
            <w:pPr>
              <w:spacing w:before="120" w:after="0" w:line="240" w:lineRule="auto"/>
            </w:pPr>
            <w:r w:rsidRPr="00A24071">
              <w:rPr>
                <w:rFonts w:eastAsia="Times New Roman"/>
                <w:color w:val="000000"/>
                <w:lang w:eastAsia="ru-RU"/>
              </w:rPr>
              <w:t>Университет города Шербрукск (University of Sherbrooke)</w:t>
            </w:r>
            <w:r>
              <w:t xml:space="preserve"> </w:t>
            </w:r>
          </w:p>
          <w:p w:rsidR="00DC7853" w:rsidRDefault="00556BB6" w:rsidP="00B73C33">
            <w:pPr>
              <w:spacing w:before="120" w:after="0" w:line="240" w:lineRule="auto"/>
              <w:rPr>
                <w:rFonts w:eastAsia="Times New Roman"/>
                <w:color w:val="0000FF"/>
                <w:u w:val="single"/>
                <w:lang w:eastAsia="ru-RU"/>
              </w:rPr>
            </w:pPr>
            <w:hyperlink r:id="rId102" w:history="1">
              <w:r w:rsidR="00DC7853" w:rsidRPr="00A24071">
                <w:rPr>
                  <w:rFonts w:eastAsia="Times New Roman"/>
                  <w:color w:val="0000FF"/>
                  <w:u w:val="single"/>
                  <w:lang w:eastAsia="ru-RU"/>
                </w:rPr>
                <w:t>https://www.usherbrooke.ca/accueil/english/overview/</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B73C33">
            <w:pPr>
              <w:spacing w:before="120" w:after="0" w:line="240" w:lineRule="auto"/>
              <w:ind w:left="34"/>
              <w:rPr>
                <w:rFonts w:eastAsia="Times New Roman"/>
                <w:color w:val="000000"/>
                <w:lang w:eastAsia="ru-RU"/>
              </w:rPr>
            </w:pPr>
            <w:r w:rsidRPr="00A24071">
              <w:rPr>
                <w:rFonts w:eastAsia="Times New Roman"/>
                <w:color w:val="000000"/>
                <w:lang w:eastAsia="ru-RU"/>
              </w:rPr>
              <w:t xml:space="preserve">Исследования старения организма, нано- и микротехнологии, биомедицинские технологии, телекоммуникации, информационные системы, робототехника, этика технологических разработок и менеджмент инноваций, фармакология, квантовые технологии и материалы, окружающая среда </w:t>
            </w:r>
          </w:p>
        </w:tc>
      </w:tr>
      <w:tr w:rsidR="00DC7853" w:rsidRPr="000C1AB5" w:rsidTr="00C5295A">
        <w:trPr>
          <w:trHeight w:val="369"/>
        </w:trPr>
        <w:tc>
          <w:tcPr>
            <w:tcW w:w="2978" w:type="dxa"/>
            <w:tcBorders>
              <w:top w:val="nil"/>
              <w:left w:val="single" w:sz="4" w:space="0" w:color="auto"/>
              <w:bottom w:val="single" w:sz="4" w:space="0" w:color="auto"/>
              <w:right w:val="single" w:sz="4" w:space="0" w:color="auto"/>
            </w:tcBorders>
            <w:shd w:val="clear" w:color="auto" w:fill="auto"/>
          </w:tcPr>
          <w:p w:rsidR="00AE791D" w:rsidRDefault="00DC7853" w:rsidP="00B73C33">
            <w:pPr>
              <w:spacing w:before="120" w:after="0" w:line="240" w:lineRule="auto"/>
            </w:pPr>
            <w:r w:rsidRPr="00A24071">
              <w:rPr>
                <w:rFonts w:eastAsia="Times New Roman"/>
                <w:color w:val="000000"/>
                <w:lang w:eastAsia="ru-RU"/>
              </w:rPr>
              <w:t>Университет графства Карлтон (Carleton University)</w:t>
            </w:r>
            <w:r>
              <w:t xml:space="preserve"> </w:t>
            </w:r>
          </w:p>
          <w:p w:rsidR="00DC7853" w:rsidRDefault="00556BB6" w:rsidP="00B73C33">
            <w:pPr>
              <w:spacing w:before="120" w:after="0" w:line="240" w:lineRule="auto"/>
              <w:rPr>
                <w:rFonts w:eastAsia="Times New Roman"/>
                <w:color w:val="0000FF"/>
                <w:u w:val="single"/>
                <w:lang w:eastAsia="ru-RU"/>
              </w:rPr>
            </w:pPr>
            <w:hyperlink r:id="rId103" w:history="1">
              <w:r w:rsidR="00AE791D" w:rsidRPr="001F1E66">
                <w:rPr>
                  <w:rStyle w:val="afb"/>
                  <w:rFonts w:eastAsia="Times New Roman"/>
                  <w:lang w:eastAsia="ru-RU"/>
                </w:rPr>
                <w:t>http://research.carleton.ca</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tcPr>
          <w:p w:rsidR="00DC7853" w:rsidRPr="00A24071" w:rsidRDefault="00DC7853" w:rsidP="00AE791D">
            <w:pPr>
              <w:spacing w:before="120" w:after="120" w:line="240" w:lineRule="auto"/>
              <w:ind w:left="34"/>
              <w:rPr>
                <w:rFonts w:eastAsia="Times New Roman"/>
                <w:color w:val="000000"/>
                <w:lang w:eastAsia="ru-RU"/>
              </w:rPr>
            </w:pPr>
            <w:r w:rsidRPr="00A24071">
              <w:rPr>
                <w:rFonts w:eastAsia="Times New Roman"/>
                <w:color w:val="000000"/>
                <w:lang w:eastAsia="ru-RU"/>
              </w:rPr>
              <w:t xml:space="preserve">Здоровье и благополучие: исследования мозга и развития человека на протяжении всей жизни, язык и культура, коренное население, гендерные исследования, религия и общественная жизнь, право и социальная справедливость, социальные инновации, этика, права человека, социальное равенство, миграция и диаспоры, гражданство и социальная интеграция, мир и безопасность, наследие, память и идентичность, жизнеспособность и сохранение </w:t>
            </w:r>
            <w:proofErr w:type="gramStart"/>
            <w:r w:rsidRPr="00A24071">
              <w:rPr>
                <w:rFonts w:eastAsia="Times New Roman"/>
                <w:color w:val="000000"/>
                <w:lang w:eastAsia="ru-RU"/>
              </w:rPr>
              <w:t>культуры,  связь</w:t>
            </w:r>
            <w:proofErr w:type="gramEnd"/>
            <w:r w:rsidRPr="00A24071">
              <w:rPr>
                <w:rFonts w:eastAsia="Times New Roman"/>
                <w:color w:val="000000"/>
                <w:lang w:eastAsia="ru-RU"/>
              </w:rPr>
              <w:t xml:space="preserve"> внутри и между сообществами и поколениями. Окружающая среда и экосистемы: сохранение и защита окружающей среды, загрязнители </w:t>
            </w:r>
            <w:proofErr w:type="gramStart"/>
            <w:r w:rsidRPr="00A24071">
              <w:rPr>
                <w:rFonts w:eastAsia="Times New Roman"/>
                <w:color w:val="000000"/>
                <w:lang w:eastAsia="ru-RU"/>
              </w:rPr>
              <w:t>экологии  и</w:t>
            </w:r>
            <w:proofErr w:type="gramEnd"/>
            <w:r w:rsidRPr="00A24071">
              <w:rPr>
                <w:rFonts w:eastAsia="Times New Roman"/>
                <w:color w:val="000000"/>
                <w:lang w:eastAsia="ru-RU"/>
              </w:rPr>
              <w:t xml:space="preserve"> токсикология,  архитектура и зеленый дизайн зданий, культурное наследие пространства, вода и продовольственная безопасность, </w:t>
            </w:r>
            <w:r w:rsidR="00AE791D">
              <w:rPr>
                <w:rFonts w:eastAsia="Times New Roman"/>
                <w:color w:val="000000"/>
                <w:lang w:eastAsia="ru-RU"/>
              </w:rPr>
              <w:t xml:space="preserve">общественное здравоохранение,  </w:t>
            </w:r>
            <w:r w:rsidRPr="00A24071">
              <w:rPr>
                <w:rFonts w:eastAsia="Times New Roman"/>
                <w:color w:val="000000"/>
                <w:lang w:eastAsia="ru-RU"/>
              </w:rPr>
              <w:t xml:space="preserve">транснациональная миграция, безопасность границ и суверенитет, устойчивая энергетика, глобализация и адаптация к изменению климата, исследование Севера. Фундаментальные науки и технологии: информационные технологии, анализ данных и текста, облачные вычисления и Интернет вещей, ориентированный на пользователя дизайн и кибербезопасность, связь и информационные системы, интерактивные технологии, социальные медиа, виртуальная среда, обработка географической информации, дистанционные датчики и робототехника, новые материалы, био- и нанотехнологии, </w:t>
            </w:r>
            <w:r w:rsidRPr="00A24071">
              <w:rPr>
                <w:rFonts w:eastAsia="Times New Roman"/>
                <w:color w:val="000000"/>
                <w:lang w:eastAsia="ru-RU"/>
              </w:rPr>
              <w:lastRenderedPageBreak/>
              <w:br w:type="page"/>
              <w:t>биомедицинские технологии, медицинская физика. Политика, управление и экономика</w:t>
            </w:r>
          </w:p>
        </w:tc>
      </w:tr>
      <w:tr w:rsidR="00DC7853" w:rsidRPr="000C1AB5" w:rsidTr="00C4191A">
        <w:trPr>
          <w:trHeight w:val="1772"/>
        </w:trPr>
        <w:tc>
          <w:tcPr>
            <w:tcW w:w="2978" w:type="dxa"/>
            <w:tcBorders>
              <w:top w:val="nil"/>
              <w:left w:val="single" w:sz="4" w:space="0" w:color="auto"/>
              <w:bottom w:val="single" w:sz="4" w:space="0" w:color="auto"/>
              <w:right w:val="single" w:sz="4" w:space="0" w:color="auto"/>
            </w:tcBorders>
            <w:shd w:val="clear" w:color="auto" w:fill="auto"/>
          </w:tcPr>
          <w:p w:rsidR="002256DC" w:rsidRDefault="00DC7853" w:rsidP="00B73C33">
            <w:pPr>
              <w:spacing w:before="120" w:after="0" w:line="240" w:lineRule="auto"/>
              <w:rPr>
                <w:rFonts w:eastAsia="Times New Roman"/>
                <w:color w:val="000000"/>
                <w:lang w:eastAsia="ru-RU"/>
              </w:rPr>
            </w:pPr>
            <w:r w:rsidRPr="00A24071">
              <w:rPr>
                <w:rFonts w:eastAsia="Times New Roman"/>
                <w:color w:val="000000"/>
                <w:lang w:eastAsia="ru-RU"/>
              </w:rPr>
              <w:lastRenderedPageBreak/>
              <w:t>Университет имени Далхаузи (Dalhousie University)</w:t>
            </w:r>
          </w:p>
          <w:p w:rsidR="00DC7853" w:rsidRDefault="00556BB6" w:rsidP="00B73C33">
            <w:pPr>
              <w:spacing w:before="120" w:after="0" w:line="240" w:lineRule="auto"/>
              <w:rPr>
                <w:rFonts w:eastAsia="Times New Roman"/>
                <w:color w:val="0000FF"/>
                <w:u w:val="single"/>
                <w:lang w:eastAsia="ru-RU"/>
              </w:rPr>
            </w:pPr>
            <w:hyperlink r:id="rId104" w:history="1">
              <w:r w:rsidR="00DC7853" w:rsidRPr="00A24071">
                <w:rPr>
                  <w:rFonts w:eastAsia="Times New Roman"/>
                  <w:color w:val="0000FF"/>
                  <w:u w:val="single"/>
                  <w:lang w:eastAsia="ru-RU"/>
                </w:rPr>
                <w:t>https://www.dal.ca</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tcPr>
          <w:p w:rsidR="00DC7853" w:rsidRPr="00A24071" w:rsidRDefault="00DC7853" w:rsidP="006F0514">
            <w:pPr>
              <w:spacing w:before="120" w:after="120" w:line="240" w:lineRule="auto"/>
              <w:ind w:left="34"/>
              <w:rPr>
                <w:rFonts w:eastAsia="Times New Roman"/>
                <w:color w:val="000000"/>
                <w:lang w:eastAsia="ru-RU"/>
              </w:rPr>
            </w:pPr>
            <w:r w:rsidRPr="00A24071">
              <w:rPr>
                <w:rFonts w:eastAsia="Times New Roman"/>
                <w:color w:val="000000"/>
                <w:lang w:eastAsia="ru-RU"/>
              </w:rPr>
              <w:t xml:space="preserve">Исследования океана, морских биологических ресурсов и сохранение биоразнообразия, морские технологии, арктические исследования, </w:t>
            </w:r>
            <w:r w:rsidRPr="00A24071">
              <w:rPr>
                <w:rFonts w:eastAsia="Times New Roman"/>
                <w:color w:val="000000"/>
                <w:lang w:eastAsia="ru-RU"/>
              </w:rPr>
              <w:br w:type="page"/>
              <w:t xml:space="preserve">исследования атмосферы, морские биоресурсы. </w:t>
            </w:r>
            <w:r w:rsidRPr="00A24071">
              <w:rPr>
                <w:rFonts w:eastAsia="Times New Roman"/>
                <w:color w:val="000000"/>
                <w:lang w:eastAsia="ru-RU"/>
              </w:rPr>
              <w:br w:type="page"/>
              <w:t>Новые материалы и чистые технологии, чистая энергия, полупроводники, экологически устойчивые материалы.  Стабильная гражданская инфраструктура, здоровье и благополучие, биологические структуры и механизмы, медицинские изделия, вакцины и технологии, пациент-ориентированные исследования, социальные, культурные и экологические фактор</w:t>
            </w:r>
            <w:r w:rsidR="00B73C33">
              <w:rPr>
                <w:rFonts w:eastAsia="Times New Roman"/>
                <w:color w:val="000000"/>
                <w:lang w:eastAsia="ru-RU"/>
              </w:rPr>
              <w:t>ы</w:t>
            </w:r>
            <w:r w:rsidRPr="00A24071">
              <w:rPr>
                <w:rFonts w:eastAsia="Times New Roman"/>
                <w:color w:val="000000"/>
                <w:lang w:eastAsia="ru-RU"/>
              </w:rPr>
              <w:t xml:space="preserve"> здравоохранения. Управление, общество и культура, управление конфликтами, посредничество и безопасность, этика и социальные ценности. Исследования Европы, социальная справедливость, </w:t>
            </w:r>
            <w:proofErr w:type="gramStart"/>
            <w:r w:rsidRPr="00A24071">
              <w:rPr>
                <w:rFonts w:eastAsia="Times New Roman"/>
                <w:color w:val="000000"/>
                <w:lang w:eastAsia="ru-RU"/>
              </w:rPr>
              <w:t>культуро</w:t>
            </w:r>
            <w:r w:rsidR="00CE7559">
              <w:rPr>
                <w:rFonts w:eastAsia="Times New Roman"/>
                <w:color w:val="000000"/>
                <w:lang w:eastAsia="ru-RU"/>
              </w:rPr>
              <w:t>-</w:t>
            </w:r>
            <w:r w:rsidRPr="00A24071">
              <w:rPr>
                <w:rFonts w:eastAsia="Times New Roman"/>
                <w:color w:val="000000"/>
                <w:lang w:eastAsia="ru-RU"/>
              </w:rPr>
              <w:t>логия</w:t>
            </w:r>
            <w:proofErr w:type="gramEnd"/>
            <w:r w:rsidRPr="00A24071">
              <w:rPr>
                <w:rFonts w:eastAsia="Times New Roman"/>
                <w:color w:val="000000"/>
                <w:lang w:eastAsia="ru-RU"/>
              </w:rPr>
              <w:t xml:space="preserve">, миграционные исследования, культурные аспекты цифровых и социальных медиа. Информатика и связь, </w:t>
            </w:r>
            <w:proofErr w:type="gramStart"/>
            <w:r w:rsidRPr="00A24071">
              <w:rPr>
                <w:rFonts w:eastAsia="Times New Roman"/>
                <w:color w:val="000000"/>
                <w:lang w:eastAsia="ru-RU"/>
              </w:rPr>
              <w:t>компью</w:t>
            </w:r>
            <w:r w:rsidR="00CE7559">
              <w:rPr>
                <w:rFonts w:eastAsia="Times New Roman"/>
                <w:color w:val="000000"/>
                <w:lang w:eastAsia="ru-RU"/>
              </w:rPr>
              <w:t>-</w:t>
            </w:r>
            <w:r w:rsidRPr="00A24071">
              <w:rPr>
                <w:rFonts w:eastAsia="Times New Roman"/>
                <w:color w:val="000000"/>
                <w:lang w:eastAsia="ru-RU"/>
              </w:rPr>
              <w:t>терные</w:t>
            </w:r>
            <w:proofErr w:type="gramEnd"/>
            <w:r w:rsidRPr="00A24071">
              <w:rPr>
                <w:rFonts w:eastAsia="Times New Roman"/>
                <w:color w:val="000000"/>
                <w:lang w:eastAsia="ru-RU"/>
              </w:rPr>
              <w:t xml:space="preserve"> и беспроводные сети, информационные системы, новые средства массовой информации. Сельское хозяйство и пищевые технологии, устойчивое развитие агроэкосистем, прикладная молекулярная биология, геномика и </w:t>
            </w:r>
            <w:proofErr w:type="gramStart"/>
            <w:r w:rsidRPr="00A24071">
              <w:rPr>
                <w:rFonts w:eastAsia="Times New Roman"/>
                <w:color w:val="000000"/>
                <w:lang w:eastAsia="ru-RU"/>
              </w:rPr>
              <w:t>биотехно</w:t>
            </w:r>
            <w:r w:rsidR="00CE7559">
              <w:rPr>
                <w:rFonts w:eastAsia="Times New Roman"/>
                <w:color w:val="000000"/>
                <w:lang w:eastAsia="ru-RU"/>
              </w:rPr>
              <w:t>-</w:t>
            </w:r>
            <w:r w:rsidRPr="00A24071">
              <w:rPr>
                <w:rFonts w:eastAsia="Times New Roman"/>
                <w:color w:val="000000"/>
                <w:lang w:eastAsia="ru-RU"/>
              </w:rPr>
              <w:t>логии</w:t>
            </w:r>
            <w:proofErr w:type="gramEnd"/>
            <w:r w:rsidRPr="00A24071">
              <w:rPr>
                <w:rFonts w:eastAsia="Times New Roman"/>
                <w:color w:val="000000"/>
                <w:lang w:eastAsia="ru-RU"/>
              </w:rPr>
              <w:t>, био-продукт</w:t>
            </w:r>
            <w:r w:rsidR="00B73C33">
              <w:rPr>
                <w:rFonts w:eastAsia="Times New Roman"/>
                <w:color w:val="000000"/>
                <w:lang w:eastAsia="ru-RU"/>
              </w:rPr>
              <w:t>ы</w:t>
            </w:r>
            <w:r w:rsidRPr="00A24071">
              <w:rPr>
                <w:rFonts w:eastAsia="Times New Roman"/>
                <w:color w:val="000000"/>
                <w:lang w:eastAsia="ru-RU"/>
              </w:rPr>
              <w:t xml:space="preserve"> и управление био-ресурсами. Энергетика и окружающая среда, устой</w:t>
            </w:r>
            <w:r>
              <w:rPr>
                <w:rFonts w:eastAsia="Times New Roman"/>
                <w:color w:val="000000"/>
                <w:lang w:eastAsia="ru-RU"/>
              </w:rPr>
              <w:t>чивая возобновляемая энергетика</w:t>
            </w:r>
          </w:p>
        </w:tc>
      </w:tr>
      <w:tr w:rsidR="00DC7853" w:rsidRPr="000C1AB5" w:rsidTr="00C4191A">
        <w:trPr>
          <w:trHeight w:val="1063"/>
        </w:trPr>
        <w:tc>
          <w:tcPr>
            <w:tcW w:w="2978" w:type="dxa"/>
            <w:tcBorders>
              <w:top w:val="nil"/>
              <w:left w:val="single" w:sz="4" w:space="0" w:color="auto"/>
              <w:bottom w:val="single" w:sz="4" w:space="0" w:color="auto"/>
              <w:right w:val="single" w:sz="4" w:space="0" w:color="auto"/>
            </w:tcBorders>
            <w:shd w:val="clear" w:color="auto" w:fill="auto"/>
          </w:tcPr>
          <w:p w:rsidR="00C4191A" w:rsidRDefault="00DC7853" w:rsidP="00B73C33">
            <w:pPr>
              <w:spacing w:before="120" w:after="0" w:line="240" w:lineRule="auto"/>
            </w:pPr>
            <w:r w:rsidRPr="00A24071">
              <w:rPr>
                <w:rFonts w:eastAsia="Times New Roman"/>
                <w:color w:val="000000"/>
                <w:lang w:eastAsia="ru-RU"/>
              </w:rPr>
              <w:t>Университет имени Макгилла (Mcgill University)</w:t>
            </w:r>
            <w:r>
              <w:t xml:space="preserve"> </w:t>
            </w:r>
          </w:p>
          <w:p w:rsidR="00DC7853" w:rsidRDefault="00556BB6" w:rsidP="00B73C33">
            <w:pPr>
              <w:spacing w:before="120" w:after="0" w:line="240" w:lineRule="auto"/>
              <w:rPr>
                <w:rFonts w:eastAsia="Times New Roman"/>
                <w:color w:val="0000FF"/>
                <w:u w:val="single"/>
                <w:lang w:eastAsia="ru-RU"/>
              </w:rPr>
            </w:pPr>
            <w:hyperlink r:id="rId105" w:history="1">
              <w:r w:rsidR="00C4191A" w:rsidRPr="001F1E66">
                <w:rPr>
                  <w:rStyle w:val="afb"/>
                  <w:rFonts w:eastAsia="Times New Roman"/>
                  <w:lang w:eastAsia="ru-RU"/>
                </w:rPr>
                <w:t>http://www.mcgill.ca/research/about</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tcPr>
          <w:p w:rsidR="00DC7853" w:rsidRPr="00A24071" w:rsidRDefault="00DC7853" w:rsidP="00B73C33">
            <w:pPr>
              <w:spacing w:before="120" w:after="120" w:line="240" w:lineRule="auto"/>
              <w:ind w:left="34"/>
              <w:rPr>
                <w:rFonts w:eastAsia="Times New Roman"/>
                <w:color w:val="000000"/>
                <w:lang w:eastAsia="ru-RU"/>
              </w:rPr>
            </w:pPr>
            <w:r w:rsidRPr="00A24071">
              <w:rPr>
                <w:rFonts w:eastAsia="Times New Roman"/>
                <w:color w:val="000000"/>
                <w:lang w:eastAsia="ru-RU"/>
              </w:rPr>
              <w:t>Литература, музыка, изобразительное искусство, цифровое общество, история, культура и идентичность, гендерные исследования, этика, религия, традиции, лингвистика, психология. Федерализм, демократия, образование, здравоохранение, окружающая среда и социальное обеспечение, политика, религия, разнообразие и неравенство, социальная статистика и демография, городские системы, международные отношения и права человека, защита конфиденциальности и интеллектуальной собственности. Новые материалы, нанонаука и био-нанотехнологии, альтернативные источники энергии, "зеленая" химия, химическая биология, клеточные и молекулярные механизмы, сельское хозяйство, количественные биология, биоинформатика, системная биология. Старение, хронические заболевания, рак, геномика, протеомика, медицинские услуги, трансляционные исследования, инфекции, иммунитет, персонализированная медицина. Информационные и компьютерные науки. Исследования Земли, окружающей среды, природных ресурсов</w:t>
            </w:r>
          </w:p>
        </w:tc>
      </w:tr>
      <w:tr w:rsidR="00DC7853" w:rsidRPr="000C1AB5" w:rsidTr="006F0514">
        <w:trPr>
          <w:trHeight w:val="213"/>
        </w:trPr>
        <w:tc>
          <w:tcPr>
            <w:tcW w:w="2978" w:type="dxa"/>
            <w:tcBorders>
              <w:top w:val="nil"/>
              <w:left w:val="single" w:sz="4" w:space="0" w:color="auto"/>
              <w:bottom w:val="single" w:sz="4" w:space="0" w:color="auto"/>
              <w:right w:val="single" w:sz="4" w:space="0" w:color="auto"/>
            </w:tcBorders>
            <w:shd w:val="clear" w:color="auto" w:fill="auto"/>
            <w:hideMark/>
          </w:tcPr>
          <w:p w:rsidR="00C4191A" w:rsidRDefault="00DC7853" w:rsidP="00B73C33">
            <w:pPr>
              <w:spacing w:before="120" w:after="0" w:line="240" w:lineRule="auto"/>
              <w:rPr>
                <w:rFonts w:eastAsia="Times New Roman"/>
                <w:color w:val="000000"/>
                <w:lang w:eastAsia="ru-RU"/>
              </w:rPr>
            </w:pPr>
            <w:r w:rsidRPr="00A24071">
              <w:rPr>
                <w:rFonts w:eastAsia="Times New Roman"/>
                <w:color w:val="000000"/>
                <w:lang w:eastAsia="ru-RU"/>
              </w:rPr>
              <w:t>Университет Нью-Брансуика в Фредериктоне (University of New Brunswick)</w:t>
            </w:r>
          </w:p>
          <w:p w:rsidR="00DC7853" w:rsidRDefault="00556BB6" w:rsidP="00B73C33">
            <w:pPr>
              <w:spacing w:before="120" w:after="0" w:line="240" w:lineRule="auto"/>
              <w:rPr>
                <w:rFonts w:eastAsia="Times New Roman"/>
                <w:color w:val="0000FF"/>
                <w:u w:val="single"/>
                <w:lang w:eastAsia="ru-RU"/>
              </w:rPr>
            </w:pPr>
            <w:hyperlink r:id="rId106" w:history="1">
              <w:r w:rsidR="00DC7853" w:rsidRPr="00A24071">
                <w:rPr>
                  <w:rFonts w:eastAsia="Times New Roman"/>
                  <w:color w:val="0000FF"/>
                  <w:u w:val="single"/>
                  <w:lang w:eastAsia="ru-RU"/>
                </w:rPr>
                <w:t>http://www.unb.ca/research/_assets/documents/vpr/srp2016.pdf</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nil"/>
              <w:left w:val="nil"/>
              <w:bottom w:val="single" w:sz="4" w:space="0" w:color="auto"/>
              <w:right w:val="single" w:sz="4" w:space="0" w:color="auto"/>
            </w:tcBorders>
            <w:shd w:val="clear" w:color="auto" w:fill="auto"/>
            <w:hideMark/>
          </w:tcPr>
          <w:p w:rsidR="00DC7853" w:rsidRPr="00A24071" w:rsidRDefault="00DC7853" w:rsidP="00B73C33">
            <w:pPr>
              <w:spacing w:before="120" w:after="0" w:line="240" w:lineRule="auto"/>
              <w:ind w:left="34"/>
              <w:rPr>
                <w:rFonts w:eastAsia="Times New Roman"/>
                <w:color w:val="000000"/>
                <w:lang w:eastAsia="ru-RU"/>
              </w:rPr>
            </w:pPr>
            <w:r w:rsidRPr="00A24071">
              <w:rPr>
                <w:rFonts w:eastAsia="Times New Roman"/>
                <w:color w:val="000000"/>
                <w:lang w:eastAsia="ru-RU"/>
              </w:rPr>
              <w:lastRenderedPageBreak/>
              <w:t>Гуманитарные, социальные и культурные исследования.  Экономика, бизнес и предпринимательство</w:t>
            </w:r>
            <w:r w:rsidR="00C4191A">
              <w:rPr>
                <w:rFonts w:eastAsia="Times New Roman"/>
                <w:color w:val="000000"/>
                <w:lang w:eastAsia="ru-RU"/>
              </w:rPr>
              <w:t>.</w:t>
            </w:r>
            <w:r w:rsidRPr="00A24071">
              <w:rPr>
                <w:rFonts w:eastAsia="Times New Roman"/>
                <w:color w:val="000000"/>
                <w:lang w:eastAsia="ru-RU"/>
              </w:rPr>
              <w:t xml:space="preserve"> Здравоохранение. Цифровое общество, компьютерные и информационные науки. Материалы и производственные процессы. Энергетика, природные ресурсы и устойчивое развитие. Экосистемы и науки о Земле</w:t>
            </w:r>
          </w:p>
        </w:tc>
      </w:tr>
      <w:tr w:rsidR="00DC7853" w:rsidRPr="000C1AB5" w:rsidTr="00C4191A">
        <w:trPr>
          <w:trHeight w:val="7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C4191A" w:rsidRDefault="00DC7853" w:rsidP="00B73C33">
            <w:pPr>
              <w:spacing w:before="120" w:after="0" w:line="240" w:lineRule="auto"/>
              <w:rPr>
                <w:rFonts w:eastAsia="Times New Roman"/>
                <w:color w:val="000000"/>
                <w:lang w:eastAsia="ru-RU"/>
              </w:rPr>
            </w:pPr>
            <w:r w:rsidRPr="00A24071">
              <w:rPr>
                <w:rFonts w:eastAsia="Times New Roman"/>
                <w:color w:val="000000"/>
                <w:lang w:eastAsia="ru-RU"/>
              </w:rPr>
              <w:lastRenderedPageBreak/>
              <w:t>Университет провинции Британская Колумбия (University of British Columbia)</w:t>
            </w:r>
          </w:p>
          <w:p w:rsidR="00DC7853" w:rsidRDefault="00556BB6" w:rsidP="00B73C33">
            <w:pPr>
              <w:spacing w:before="120" w:after="0" w:line="240" w:lineRule="auto"/>
              <w:rPr>
                <w:color w:val="0000FF"/>
                <w:u w:val="single"/>
              </w:rPr>
            </w:pPr>
            <w:hyperlink r:id="rId107" w:history="1">
              <w:r w:rsidR="00DC7853" w:rsidRPr="00A24071">
                <w:rPr>
                  <w:color w:val="0000FF"/>
                  <w:u w:val="single"/>
                </w:rPr>
                <w:t>http://www.ubc.ca</w:t>
              </w:r>
            </w:hyperlink>
          </w:p>
          <w:p w:rsidR="00B73C33" w:rsidRPr="00A24071" w:rsidRDefault="00B73C33" w:rsidP="006F6CEB">
            <w:pPr>
              <w:spacing w:after="0" w:line="240" w:lineRule="auto"/>
              <w:rPr>
                <w:rFonts w:eastAsia="Times New Roman"/>
                <w:color w:val="000000"/>
                <w:lang w:eastAsia="ru-RU"/>
              </w:rPr>
            </w:pPr>
            <w:r w:rsidRPr="00CB617D">
              <w:rPr>
                <w:sz w:val="20"/>
                <w:szCs w:val="20"/>
              </w:rPr>
              <w:t>Дата обращения: 23.12.2016</w:t>
            </w:r>
          </w:p>
        </w:tc>
        <w:tc>
          <w:tcPr>
            <w:tcW w:w="6662" w:type="dxa"/>
            <w:tcBorders>
              <w:top w:val="single" w:sz="4" w:space="0" w:color="auto"/>
              <w:left w:val="nil"/>
              <w:bottom w:val="single" w:sz="4" w:space="0" w:color="auto"/>
              <w:right w:val="single" w:sz="4" w:space="0" w:color="auto"/>
            </w:tcBorders>
            <w:shd w:val="clear" w:color="auto" w:fill="auto"/>
          </w:tcPr>
          <w:p w:rsidR="00DC7853" w:rsidRPr="00A24071" w:rsidRDefault="00DC7853" w:rsidP="00C4191A">
            <w:pPr>
              <w:spacing w:before="120" w:after="120" w:line="240" w:lineRule="auto"/>
              <w:ind w:left="34"/>
              <w:rPr>
                <w:rFonts w:eastAsia="Times New Roman"/>
                <w:color w:val="000000"/>
                <w:lang w:eastAsia="ru-RU"/>
              </w:rPr>
            </w:pPr>
            <w:r w:rsidRPr="00A24071">
              <w:rPr>
                <w:rFonts w:eastAsia="Times New Roman"/>
                <w:color w:val="000000"/>
                <w:lang w:eastAsia="ru-RU"/>
              </w:rPr>
              <w:t>Материаловедение, культурология, цифровые технологии, экономика и бизнес, ресурсосбережение и защита окружающей среды, геномика, молекулярная медицина, сердечно-сосудистые заболевания, исследования ВИЧ / СПИД, изучение заболеваний мозга, лесные и наземные экосистемы, сельское хозяйство, биология животных, геномика, безопасн</w:t>
            </w:r>
            <w:r w:rsidR="00C4191A">
              <w:rPr>
                <w:rFonts w:eastAsia="Times New Roman"/>
                <w:color w:val="000000"/>
                <w:lang w:eastAsia="ru-RU"/>
              </w:rPr>
              <w:t>ость</w:t>
            </w:r>
            <w:r w:rsidRPr="00A24071">
              <w:rPr>
                <w:rFonts w:eastAsia="Times New Roman"/>
                <w:color w:val="000000"/>
                <w:lang w:eastAsia="ru-RU"/>
              </w:rPr>
              <w:t xml:space="preserve"> продуктов питания, водные ресурсы, растениеводство, почвоведение, микроэлектроника, интеллектуальные информационные системы, робототехника, компьютерные науки</w:t>
            </w:r>
          </w:p>
        </w:tc>
      </w:tr>
    </w:tbl>
    <w:p w:rsidR="002E4E7C" w:rsidRPr="00F962B9" w:rsidRDefault="002E4E7C" w:rsidP="000D6195">
      <w:pPr>
        <w:jc w:val="center"/>
        <w:rPr>
          <w:b/>
          <w:smallCaps/>
          <w:color w:val="365F91"/>
          <w:sz w:val="28"/>
          <w:szCs w:val="28"/>
        </w:rPr>
      </w:pPr>
      <w:r>
        <w:rPr>
          <w:b/>
          <w:smallCaps/>
          <w:color w:val="365F91"/>
          <w:sz w:val="28"/>
          <w:szCs w:val="28"/>
        </w:rPr>
        <w:br w:type="page"/>
      </w:r>
      <w:r w:rsidRPr="000D6195">
        <w:rPr>
          <w:b/>
          <w:smallCaps/>
          <w:color w:val="365F91"/>
          <w:sz w:val="28"/>
          <w:szCs w:val="28"/>
          <w14:textOutline w14:w="9525" w14:cap="rnd" w14:cmpd="sng" w14:algn="ctr">
            <w14:solidFill>
              <w14:schemeClr w14:val="tx1"/>
            </w14:solidFill>
            <w14:prstDash w14:val="solid"/>
            <w14:bevel/>
          </w14:textOutline>
        </w:rPr>
        <w:lastRenderedPageBreak/>
        <w:t>Федеративная Республика Германия</w:t>
      </w:r>
    </w:p>
    <w:p w:rsidR="002E4E7C" w:rsidRPr="00670C5A" w:rsidRDefault="00670C5A" w:rsidP="00670C5A">
      <w:pPr>
        <w:spacing w:after="120" w:line="240" w:lineRule="auto"/>
        <w:jc w:val="center"/>
        <w:rPr>
          <w:b/>
          <w:smallCaps/>
          <w:color w:val="365F91"/>
          <w:szCs w:val="24"/>
        </w:rPr>
      </w:pPr>
      <w:r w:rsidRPr="00670C5A">
        <w:rPr>
          <w:b/>
          <w:smallCaps/>
          <w:color w:val="365F91"/>
          <w:szCs w:val="24"/>
        </w:rPr>
        <w:t xml:space="preserve">Международные </w:t>
      </w:r>
      <w:r w:rsidR="002E4E7C" w:rsidRPr="00670C5A">
        <w:rPr>
          <w:b/>
          <w:smallCaps/>
          <w:color w:val="365F91"/>
          <w:szCs w:val="24"/>
        </w:rPr>
        <w:t>программы научно-технического сотрудничества Германии с зарубежными странами, в том числе с Россией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EB1287" w:rsidRPr="000C1AB5" w:rsidTr="00EB1287">
        <w:trPr>
          <w:tblHeader/>
        </w:trPr>
        <w:tc>
          <w:tcPr>
            <w:tcW w:w="2235" w:type="dxa"/>
            <w:tcBorders>
              <w:bottom w:val="single" w:sz="4" w:space="0" w:color="auto"/>
            </w:tcBorders>
            <w:shd w:val="clear" w:color="auto" w:fill="auto"/>
          </w:tcPr>
          <w:p w:rsidR="00EB1287" w:rsidRPr="00A24071" w:rsidRDefault="00EB1287" w:rsidP="00796B9A">
            <w:pPr>
              <w:spacing w:before="120" w:after="120" w:line="240" w:lineRule="auto"/>
              <w:jc w:val="center"/>
              <w:rPr>
                <w:rFonts w:eastAsia="Times New Roman"/>
                <w:lang w:eastAsia="ru-RU"/>
              </w:rPr>
            </w:pPr>
            <w:r w:rsidRPr="00A24071">
              <w:t xml:space="preserve">Программа </w:t>
            </w:r>
          </w:p>
        </w:tc>
        <w:tc>
          <w:tcPr>
            <w:tcW w:w="7512" w:type="dxa"/>
            <w:tcBorders>
              <w:bottom w:val="single" w:sz="4" w:space="0" w:color="auto"/>
            </w:tcBorders>
            <w:shd w:val="clear" w:color="auto" w:fill="auto"/>
          </w:tcPr>
          <w:p w:rsidR="00EB1287" w:rsidRPr="00A24071" w:rsidRDefault="00EB1287" w:rsidP="00796B9A">
            <w:pPr>
              <w:spacing w:before="120" w:after="120" w:line="240" w:lineRule="auto"/>
              <w:jc w:val="center"/>
              <w:rPr>
                <w:rFonts w:eastAsia="Times New Roman"/>
                <w:lang w:eastAsia="ru-RU"/>
              </w:rPr>
            </w:pPr>
            <w:r>
              <w:t xml:space="preserve">Описание / </w:t>
            </w:r>
            <w:r w:rsidRPr="00A24071">
              <w:t>условия участия</w:t>
            </w:r>
          </w:p>
        </w:tc>
      </w:tr>
      <w:tr w:rsidR="00EB1287" w:rsidRPr="00157513" w:rsidTr="00EB1287">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t>ГЕРМАНСКАЯ СЛУЖБА АКАДЕМИЧЕСКИХ ОБМЕНОВ</w:t>
            </w:r>
            <w:r w:rsidR="001B358D">
              <w:rPr>
                <w:rStyle w:val="affe"/>
              </w:rPr>
              <w:t xml:space="preserve">                                                              </w:t>
            </w:r>
            <w:proofErr w:type="gramStart"/>
            <w:r w:rsidR="001B358D">
              <w:rPr>
                <w:rStyle w:val="affe"/>
              </w:rPr>
              <w:t xml:space="preserve">   </w:t>
            </w:r>
            <w:r w:rsidRPr="00157513">
              <w:rPr>
                <w:rStyle w:val="affe"/>
              </w:rPr>
              <w:t>(</w:t>
            </w:r>
            <w:proofErr w:type="gramEnd"/>
            <w:r w:rsidRPr="00157513">
              <w:rPr>
                <w:rStyle w:val="affe"/>
              </w:rPr>
              <w:t>DEUTSCHER AKADEMISCHER AUSTAUSCHDIENST – DAAD)</w:t>
            </w:r>
          </w:p>
          <w:p w:rsidR="00EB1287" w:rsidRPr="00FB0116" w:rsidRDefault="00EB1287" w:rsidP="0093709B">
            <w:pPr>
              <w:spacing w:before="120" w:after="0" w:line="240" w:lineRule="auto"/>
              <w:ind w:firstLine="709"/>
              <w:jc w:val="both"/>
              <w:rPr>
                <w:rStyle w:val="affe"/>
                <w:b w:val="0"/>
              </w:rPr>
            </w:pPr>
            <w:r w:rsidRPr="00FB0116">
              <w:rPr>
                <w:rStyle w:val="affe"/>
                <w:b w:val="0"/>
              </w:rPr>
              <w:t xml:space="preserve">Германская служба академических обменов – самоуправляемая организация </w:t>
            </w:r>
            <w:r w:rsidR="0093709B" w:rsidRPr="00FB0116">
              <w:rPr>
                <w:rStyle w:val="affe"/>
                <w:b w:val="0"/>
              </w:rPr>
              <w:t>вузов</w:t>
            </w:r>
            <w:r w:rsidRPr="00FB0116">
              <w:rPr>
                <w:rStyle w:val="affe"/>
                <w:b w:val="0"/>
              </w:rPr>
              <w:t xml:space="preserve"> Германии. По состоянию на 2015 г., DAAD объединяла 238 немецких вузов-участников и 107 студенческих организаций и являлась посредником в организации внешней культурной политики, а также политики в сфере высшего образования и науки Германии. DAAD имеет 15 зарубежных представительств и 56 информационных центров по всему миру и выдает порядка 100000 стипендий в год. Основные области деятельности DAAD:</w:t>
            </w:r>
          </w:p>
          <w:p w:rsidR="00EB1287" w:rsidRPr="00FB0116" w:rsidRDefault="00EB1287" w:rsidP="0093709B">
            <w:pPr>
              <w:pStyle w:val="affffffb"/>
              <w:numPr>
                <w:ilvl w:val="0"/>
                <w:numId w:val="85"/>
              </w:numPr>
              <w:spacing w:after="0" w:line="240" w:lineRule="auto"/>
              <w:ind w:left="425" w:hanging="357"/>
              <w:contextualSpacing w:val="0"/>
              <w:rPr>
                <w:rStyle w:val="affe"/>
                <w:b w:val="0"/>
              </w:rPr>
            </w:pPr>
            <w:r w:rsidRPr="00FB0116">
              <w:rPr>
                <w:rStyle w:val="affe"/>
                <w:b w:val="0"/>
              </w:rPr>
              <w:t>поддержка молодой элиты из-за рубежа для обучения и научной работы в вузах и научных центрах Германии (стипендии для иностранных граждан);</w:t>
            </w:r>
          </w:p>
          <w:p w:rsidR="00EB1287" w:rsidRPr="00FB0116" w:rsidRDefault="00EB1287" w:rsidP="0093709B">
            <w:pPr>
              <w:pStyle w:val="affffffb"/>
              <w:numPr>
                <w:ilvl w:val="0"/>
                <w:numId w:val="85"/>
              </w:numPr>
              <w:spacing w:after="0" w:line="240" w:lineRule="auto"/>
              <w:ind w:left="425" w:hanging="357"/>
              <w:contextualSpacing w:val="0"/>
              <w:rPr>
                <w:rStyle w:val="affe"/>
                <w:b w:val="0"/>
              </w:rPr>
            </w:pPr>
            <w:r w:rsidRPr="00FB0116">
              <w:rPr>
                <w:rStyle w:val="affe"/>
                <w:b w:val="0"/>
              </w:rPr>
              <w:t>поддержка немецкой элиты для обучения и научной работы в вузах и научных центрах за рубежом (стипендии для граждан Германии);</w:t>
            </w:r>
          </w:p>
          <w:p w:rsidR="00EB1287" w:rsidRPr="00FB0116" w:rsidRDefault="00EB1287" w:rsidP="0093709B">
            <w:pPr>
              <w:pStyle w:val="affffffb"/>
              <w:numPr>
                <w:ilvl w:val="0"/>
                <w:numId w:val="85"/>
              </w:numPr>
              <w:spacing w:after="0" w:line="240" w:lineRule="auto"/>
              <w:ind w:left="425" w:hanging="357"/>
              <w:contextualSpacing w:val="0"/>
              <w:rPr>
                <w:rStyle w:val="affe"/>
                <w:b w:val="0"/>
              </w:rPr>
            </w:pPr>
            <w:r w:rsidRPr="00FB0116">
              <w:rPr>
                <w:rStyle w:val="affe"/>
                <w:b w:val="0"/>
              </w:rPr>
              <w:t>интернационализация немецких вузов с целью повышения интереса иностранных учащихся и ученых к учебе и научной работе в Германии;</w:t>
            </w:r>
          </w:p>
          <w:p w:rsidR="00EB1287" w:rsidRPr="00FB0116" w:rsidRDefault="00EB1287" w:rsidP="0093709B">
            <w:pPr>
              <w:pStyle w:val="affffffb"/>
              <w:numPr>
                <w:ilvl w:val="0"/>
                <w:numId w:val="85"/>
              </w:numPr>
              <w:spacing w:after="0" w:line="240" w:lineRule="auto"/>
              <w:ind w:left="425" w:hanging="357"/>
              <w:contextualSpacing w:val="0"/>
              <w:rPr>
                <w:rStyle w:val="affe"/>
                <w:b w:val="0"/>
              </w:rPr>
            </w:pPr>
            <w:r w:rsidRPr="00FB0116">
              <w:rPr>
                <w:rStyle w:val="affe"/>
                <w:b w:val="0"/>
              </w:rPr>
              <w:t>поддержка германистики и немецкого языка – пробуждение интереса к немецкому языку и культуре Германии в мировом академическом обмене;</w:t>
            </w:r>
          </w:p>
          <w:p w:rsidR="00EB1287" w:rsidRPr="00FB0116" w:rsidRDefault="00EB1287" w:rsidP="0093709B">
            <w:pPr>
              <w:pStyle w:val="affffffb"/>
              <w:numPr>
                <w:ilvl w:val="0"/>
                <w:numId w:val="85"/>
              </w:numPr>
              <w:spacing w:after="0" w:line="240" w:lineRule="auto"/>
              <w:ind w:left="425" w:hanging="357"/>
              <w:contextualSpacing w:val="0"/>
              <w:rPr>
                <w:rStyle w:val="affe"/>
                <w:b w:val="0"/>
              </w:rPr>
            </w:pPr>
            <w:r w:rsidRPr="00FB0116">
              <w:rPr>
                <w:rStyle w:val="affe"/>
                <w:b w:val="0"/>
              </w:rPr>
              <w:t>сотрудничество в области образования с развивающимися странами.</w:t>
            </w:r>
          </w:p>
          <w:p w:rsidR="00EB1287" w:rsidRPr="00157513" w:rsidRDefault="00556BB6" w:rsidP="0093709B">
            <w:pPr>
              <w:spacing w:before="120" w:after="120" w:line="240" w:lineRule="auto"/>
              <w:ind w:left="68"/>
              <w:jc w:val="center"/>
              <w:rPr>
                <w:rStyle w:val="affe"/>
              </w:rPr>
            </w:pPr>
            <w:hyperlink r:id="rId108" w:history="1">
              <w:r w:rsidR="00EB1287" w:rsidRPr="00157513">
                <w:rPr>
                  <w:rStyle w:val="affe"/>
                </w:rPr>
                <w:t>http://www.daad.ru/</w:t>
              </w:r>
            </w:hyperlink>
          </w:p>
        </w:tc>
      </w:tr>
      <w:tr w:rsidR="00EB1287" w:rsidRPr="000C1AB5" w:rsidTr="00EB1287">
        <w:tc>
          <w:tcPr>
            <w:tcW w:w="2235" w:type="dxa"/>
            <w:shd w:val="clear" w:color="auto" w:fill="auto"/>
          </w:tcPr>
          <w:p w:rsidR="00EB1287" w:rsidRDefault="00EB1287" w:rsidP="002A5D86">
            <w:pPr>
              <w:spacing w:before="120" w:after="0" w:line="240" w:lineRule="auto"/>
              <w:rPr>
                <w:rFonts w:eastAsia="Times New Roman"/>
                <w:lang w:eastAsia="ru-RU"/>
              </w:rPr>
            </w:pPr>
            <w:r w:rsidRPr="00A24071">
              <w:rPr>
                <w:rFonts w:eastAsia="Times New Roman"/>
                <w:lang w:eastAsia="ru-RU"/>
              </w:rPr>
              <w:t>Стипендии для последипломного обучения выпускников вузов всех специальностей (Study Scholarships for Graduates of All Disciplines)</w:t>
            </w:r>
          </w:p>
          <w:p w:rsidR="00EB1287" w:rsidRDefault="00556BB6" w:rsidP="002A5D86">
            <w:pPr>
              <w:spacing w:before="120" w:after="0" w:line="240" w:lineRule="auto"/>
              <w:rPr>
                <w:rFonts w:eastAsia="Times New Roman"/>
                <w:lang w:eastAsia="ru-RU"/>
              </w:rPr>
            </w:pPr>
            <w:hyperlink r:id="rId109" w:history="1">
              <w:r w:rsidR="00EB1287" w:rsidRPr="00A24071">
                <w:rPr>
                  <w:rFonts w:eastAsia="Times New Roman"/>
                  <w:color w:val="0563C1"/>
                  <w:u w:val="single"/>
                  <w:lang w:eastAsia="ru-RU"/>
                </w:rPr>
                <w:t>https://www.daad.ru/ru/stipendien/ctipendii-dlya-poslediplomnogo-obuchen/</w:t>
              </w:r>
            </w:hyperlink>
          </w:p>
          <w:p w:rsidR="00EB1287" w:rsidRPr="002A5D86" w:rsidRDefault="00EB1287" w:rsidP="00320056">
            <w:pPr>
              <w:spacing w:after="0" w:line="240" w:lineRule="auto"/>
              <w:rPr>
                <w:rFonts w:eastAsia="Times New Roman"/>
                <w:sz w:val="20"/>
                <w:szCs w:val="20"/>
                <w:lang w:eastAsia="ru-RU"/>
              </w:rPr>
            </w:pPr>
            <w:r w:rsidRPr="002A5D86">
              <w:rPr>
                <w:sz w:val="20"/>
                <w:szCs w:val="20"/>
              </w:rPr>
              <w:t>Дата обращения: 20.12.2016</w:t>
            </w:r>
          </w:p>
        </w:tc>
        <w:tc>
          <w:tcPr>
            <w:tcW w:w="7512" w:type="dxa"/>
            <w:shd w:val="clear" w:color="auto" w:fill="auto"/>
          </w:tcPr>
          <w:p w:rsidR="00EB1287" w:rsidRPr="00A24071" w:rsidRDefault="00EB1287" w:rsidP="00796B9A">
            <w:pPr>
              <w:spacing w:before="120" w:after="0" w:line="240" w:lineRule="auto"/>
              <w:rPr>
                <w:rFonts w:eastAsia="Times New Roman"/>
                <w:lang w:eastAsia="ru-RU"/>
              </w:rPr>
            </w:pPr>
            <w:r w:rsidRPr="00DC6AAE">
              <w:rPr>
                <w:rFonts w:eastAsia="Times New Roman"/>
                <w:i/>
                <w:lang w:eastAsia="ru-RU"/>
              </w:rPr>
              <w:t>Цель</w:t>
            </w:r>
            <w:r w:rsidR="001B358D">
              <w:rPr>
                <w:rFonts w:eastAsia="Times New Roman"/>
                <w:lang w:eastAsia="ru-RU"/>
              </w:rPr>
              <w:t xml:space="preserve"> – </w:t>
            </w:r>
            <w:r>
              <w:rPr>
                <w:rFonts w:eastAsia="Times New Roman"/>
                <w:lang w:eastAsia="ru-RU"/>
              </w:rPr>
              <w:t xml:space="preserve">содействие продолжению образования </w:t>
            </w:r>
            <w:r w:rsidRPr="00A24071">
              <w:rPr>
                <w:rFonts w:eastAsia="Times New Roman"/>
                <w:lang w:eastAsia="ru-RU"/>
              </w:rPr>
              <w:t>в системе последипломного обучения Германии выпускникам</w:t>
            </w:r>
            <w:r>
              <w:rPr>
                <w:rFonts w:eastAsia="Times New Roman"/>
                <w:lang w:eastAsia="ru-RU"/>
              </w:rPr>
              <w:t>и</w:t>
            </w:r>
            <w:r w:rsidRPr="00A24071">
              <w:rPr>
                <w:rFonts w:eastAsia="Times New Roman"/>
                <w:lang w:eastAsia="ru-RU"/>
              </w:rPr>
              <w:t xml:space="preserve"> вузов.</w:t>
            </w:r>
          </w:p>
          <w:p w:rsidR="00EB1287" w:rsidRDefault="00EB1287" w:rsidP="00796B9A">
            <w:pPr>
              <w:spacing w:before="120" w:after="0" w:line="240" w:lineRule="auto"/>
              <w:rPr>
                <w:rFonts w:eastAsia="Times New Roman"/>
                <w:i/>
                <w:lang w:eastAsia="ru-RU"/>
              </w:rPr>
            </w:pPr>
            <w:r>
              <w:rPr>
                <w:rFonts w:eastAsia="Times New Roman"/>
                <w:i/>
                <w:lang w:eastAsia="ru-RU"/>
              </w:rPr>
              <w:t>Участники:</w:t>
            </w:r>
          </w:p>
          <w:p w:rsidR="00EB1287" w:rsidRPr="00DC6AAE" w:rsidRDefault="00EB1287" w:rsidP="00C153A4">
            <w:pPr>
              <w:numPr>
                <w:ilvl w:val="0"/>
                <w:numId w:val="64"/>
              </w:numPr>
              <w:spacing w:after="0" w:line="240" w:lineRule="auto"/>
              <w:ind w:left="459"/>
              <w:contextualSpacing/>
            </w:pPr>
            <w:r w:rsidRPr="00DC6AAE">
              <w:t xml:space="preserve">выпускники вузов всех специальностей, получившие диплом специалиста, магистра или бакалавра не более 6 лет назад; </w:t>
            </w:r>
          </w:p>
          <w:p w:rsidR="00EB1287" w:rsidRPr="00DC6AAE" w:rsidRDefault="00EB1287" w:rsidP="00C153A4">
            <w:pPr>
              <w:numPr>
                <w:ilvl w:val="0"/>
                <w:numId w:val="64"/>
              </w:numPr>
              <w:spacing w:after="0" w:line="240" w:lineRule="auto"/>
              <w:ind w:left="459"/>
              <w:contextualSpacing/>
            </w:pPr>
            <w:r w:rsidRPr="00DC6AAE">
              <w:t xml:space="preserve">студенты выпускных курсов российских вузов, которые до начала обучения в Германии получат диплом о высшем образовании; </w:t>
            </w:r>
          </w:p>
          <w:p w:rsidR="00EB1287" w:rsidRPr="00DC6AAE" w:rsidRDefault="00EB1287" w:rsidP="00C153A4">
            <w:pPr>
              <w:numPr>
                <w:ilvl w:val="0"/>
                <w:numId w:val="64"/>
              </w:numPr>
              <w:spacing w:after="0" w:line="240" w:lineRule="auto"/>
              <w:ind w:left="459"/>
              <w:contextualSpacing/>
            </w:pPr>
            <w:r w:rsidRPr="00DC6AAE">
              <w:t xml:space="preserve">соискатели, которые на момент подачи заявки уже начали обучение в Германии на первом курсе двухлетней магистратуры. </w:t>
            </w:r>
          </w:p>
          <w:p w:rsidR="00EB1287" w:rsidRPr="00A24071" w:rsidRDefault="00EB1287" w:rsidP="00796B9A">
            <w:pPr>
              <w:spacing w:before="120" w:after="0" w:line="240" w:lineRule="auto"/>
              <w:rPr>
                <w:rFonts w:eastAsia="Times New Roman"/>
                <w:lang w:eastAsia="ru-RU"/>
              </w:rPr>
            </w:pPr>
            <w:r w:rsidRPr="00A24071">
              <w:rPr>
                <w:rFonts w:eastAsia="Times New Roman"/>
                <w:lang w:eastAsia="ru-RU"/>
              </w:rPr>
              <w:t>Стипендии предоставляются на поддержку последипломного обучения (Aufbau- oder Masterstudium) в любом государственном вузе или вузе, имеющем государственную аккредитацию в Германии.</w:t>
            </w:r>
          </w:p>
          <w:p w:rsidR="00EB1287" w:rsidRPr="00A24071" w:rsidRDefault="00EB1287" w:rsidP="00796B9A">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B24F02">
              <w:rPr>
                <w:rFonts w:eastAsia="Times New Roman"/>
                <w:lang w:eastAsia="ru-RU"/>
              </w:rPr>
              <w:t xml:space="preserve">стипендии </w:t>
            </w:r>
            <w:r w:rsidRPr="00A24071">
              <w:rPr>
                <w:rFonts w:eastAsia="Times New Roman"/>
                <w:lang w:eastAsia="ru-RU"/>
              </w:rPr>
              <w:t>–</w:t>
            </w:r>
            <w:r>
              <w:rPr>
                <w:rFonts w:eastAsia="Times New Roman"/>
                <w:lang w:eastAsia="ru-RU"/>
              </w:rPr>
              <w:t xml:space="preserve"> </w:t>
            </w:r>
            <w:r w:rsidRPr="00A24071">
              <w:rPr>
                <w:rFonts w:eastAsia="Times New Roman"/>
                <w:lang w:eastAsia="ru-RU"/>
              </w:rPr>
              <w:t>10</w:t>
            </w:r>
            <w:r>
              <w:rPr>
                <w:rFonts w:eastAsia="Times New Roman"/>
                <w:lang w:eastAsia="ru-RU"/>
              </w:rPr>
              <w:t>-</w:t>
            </w:r>
            <w:r w:rsidRPr="00A24071">
              <w:rPr>
                <w:rFonts w:eastAsia="Times New Roman"/>
                <w:lang w:eastAsia="ru-RU"/>
              </w:rPr>
              <w:t>24 месяцев в зависимости от продолжительности выбранной программы последипломного обучения.</w:t>
            </w:r>
          </w:p>
          <w:p w:rsidR="00EB1287" w:rsidRDefault="00EB1287" w:rsidP="00796B9A">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DC6AAE" w:rsidRDefault="00EB1287" w:rsidP="00C153A4">
            <w:pPr>
              <w:numPr>
                <w:ilvl w:val="0"/>
                <w:numId w:val="64"/>
              </w:numPr>
              <w:spacing w:after="0" w:line="240" w:lineRule="auto"/>
              <w:ind w:left="459"/>
              <w:contextualSpacing/>
            </w:pPr>
            <w:r w:rsidRPr="00DC6AAE">
              <w:t xml:space="preserve">стипендия 750 евро в месяц; </w:t>
            </w:r>
          </w:p>
          <w:p w:rsidR="00EB1287" w:rsidRPr="00DC6AAE" w:rsidRDefault="00EB1287" w:rsidP="00C153A4">
            <w:pPr>
              <w:numPr>
                <w:ilvl w:val="0"/>
                <w:numId w:val="64"/>
              </w:numPr>
              <w:spacing w:after="0" w:line="240" w:lineRule="auto"/>
              <w:ind w:left="459"/>
              <w:contextualSpacing/>
            </w:pPr>
            <w:r w:rsidRPr="00DC6AAE">
              <w:t>медицинское страхование;</w:t>
            </w:r>
          </w:p>
          <w:p w:rsidR="00EB1287" w:rsidRDefault="00EB1287" w:rsidP="00C153A4">
            <w:pPr>
              <w:numPr>
                <w:ilvl w:val="0"/>
                <w:numId w:val="64"/>
              </w:numPr>
              <w:spacing w:after="0" w:line="240" w:lineRule="auto"/>
              <w:ind w:left="459"/>
              <w:contextualSpacing/>
            </w:pPr>
            <w:r w:rsidRPr="00DC6AAE">
              <w:t>страхование от несчастного случая</w:t>
            </w:r>
            <w:r>
              <w:t>;</w:t>
            </w:r>
          </w:p>
          <w:p w:rsidR="00EB1287" w:rsidRPr="00DC6AAE" w:rsidRDefault="00EB1287" w:rsidP="00C153A4">
            <w:pPr>
              <w:numPr>
                <w:ilvl w:val="0"/>
                <w:numId w:val="64"/>
              </w:numPr>
              <w:spacing w:after="0" w:line="240" w:lineRule="auto"/>
              <w:ind w:left="459"/>
              <w:contextualSpacing/>
            </w:pPr>
            <w:r w:rsidRPr="00DC6AAE">
              <w:t xml:space="preserve">страхование индивидуальной гражданской ответственности; </w:t>
            </w:r>
          </w:p>
          <w:p w:rsidR="00EB1287" w:rsidRPr="00DC6AAE" w:rsidRDefault="00EB1287" w:rsidP="00C153A4">
            <w:pPr>
              <w:numPr>
                <w:ilvl w:val="0"/>
                <w:numId w:val="64"/>
              </w:numPr>
              <w:spacing w:after="0" w:line="240" w:lineRule="auto"/>
              <w:ind w:left="459"/>
              <w:contextualSpacing/>
            </w:pPr>
            <w:r w:rsidRPr="00DC6AAE">
              <w:t xml:space="preserve">частичная компенсация транспортных расходов; </w:t>
            </w:r>
          </w:p>
          <w:p w:rsidR="00EB1287" w:rsidRPr="00A24071" w:rsidRDefault="00EB1287" w:rsidP="00796B9A">
            <w:pPr>
              <w:numPr>
                <w:ilvl w:val="0"/>
                <w:numId w:val="64"/>
              </w:numPr>
              <w:spacing w:after="120" w:line="240" w:lineRule="auto"/>
              <w:ind w:left="453" w:hanging="357"/>
              <w:rPr>
                <w:rFonts w:eastAsia="Times New Roman"/>
                <w:lang w:eastAsia="ru-RU"/>
              </w:rPr>
            </w:pPr>
            <w:r w:rsidRPr="00DC6AAE">
              <w:t>могут быть предоставлены дополнительные выплаты.</w:t>
            </w:r>
          </w:p>
        </w:tc>
      </w:tr>
      <w:tr w:rsidR="00EB1287" w:rsidRPr="000C1AB5" w:rsidTr="00EB1287">
        <w:tc>
          <w:tcPr>
            <w:tcW w:w="2235" w:type="dxa"/>
            <w:shd w:val="clear" w:color="auto" w:fill="auto"/>
          </w:tcPr>
          <w:p w:rsidR="00EB1287" w:rsidRDefault="00EB1287" w:rsidP="00796B9A">
            <w:pPr>
              <w:spacing w:before="120" w:after="0" w:line="240" w:lineRule="auto"/>
              <w:rPr>
                <w:rFonts w:eastAsia="Times New Roman"/>
                <w:lang w:eastAsia="ru-RU"/>
              </w:rPr>
            </w:pPr>
            <w:r w:rsidRPr="00A24071">
              <w:rPr>
                <w:rFonts w:eastAsia="Times New Roman"/>
                <w:lang w:eastAsia="ru-RU"/>
              </w:rPr>
              <w:t>Краткосрочные научно-</w:t>
            </w:r>
            <w:r w:rsidRPr="00A24071">
              <w:rPr>
                <w:rFonts w:eastAsia="Times New Roman"/>
                <w:lang w:eastAsia="ru-RU"/>
              </w:rPr>
              <w:lastRenderedPageBreak/>
              <w:t xml:space="preserve">исследовательские стипендии </w:t>
            </w:r>
          </w:p>
          <w:p w:rsidR="00EB1287" w:rsidRDefault="00556BB6" w:rsidP="00796B9A">
            <w:pPr>
              <w:spacing w:before="120" w:after="0" w:line="240" w:lineRule="auto"/>
              <w:rPr>
                <w:rFonts w:eastAsia="Times New Roman"/>
                <w:color w:val="0563C1"/>
                <w:u w:val="single"/>
                <w:lang w:eastAsia="ru-RU"/>
              </w:rPr>
            </w:pPr>
            <w:hyperlink r:id="rId110" w:history="1">
              <w:r w:rsidR="00EB1287" w:rsidRPr="00A24071">
                <w:rPr>
                  <w:rFonts w:eastAsia="Times New Roman"/>
                  <w:color w:val="0563C1"/>
                  <w:u w:val="single"/>
                  <w:lang w:eastAsia="ru-RU"/>
                </w:rPr>
                <w:t>https://www.daad.ru/ru/stipendien/kratkosrochnye-stipendii/</w:t>
              </w:r>
            </w:hyperlink>
          </w:p>
          <w:p w:rsidR="00EB1287" w:rsidRPr="00A24071" w:rsidRDefault="00AC51D2" w:rsidP="006F6CEB">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796B9A">
            <w:pPr>
              <w:spacing w:before="120" w:after="0" w:line="240" w:lineRule="auto"/>
              <w:rPr>
                <w:rFonts w:eastAsia="Times New Roman"/>
                <w:lang w:eastAsia="ru-RU"/>
              </w:rPr>
            </w:pPr>
            <w:r w:rsidRPr="00CF0FAA">
              <w:rPr>
                <w:rFonts w:eastAsia="Times New Roman"/>
                <w:i/>
                <w:lang w:eastAsia="ru-RU"/>
              </w:rPr>
              <w:lastRenderedPageBreak/>
              <w:t>Цель</w:t>
            </w:r>
            <w:r>
              <w:rPr>
                <w:rFonts w:eastAsia="Times New Roman"/>
                <w:lang w:eastAsia="ru-RU"/>
              </w:rPr>
              <w:t xml:space="preserve"> – поддержка </w:t>
            </w:r>
            <w:r w:rsidRPr="00A24071">
              <w:rPr>
                <w:rFonts w:eastAsia="Times New Roman"/>
                <w:lang w:eastAsia="ru-RU"/>
              </w:rPr>
              <w:t>исследовательских проектов, осуществляемых в рамках диссертационных исследований.</w:t>
            </w:r>
          </w:p>
          <w:p w:rsidR="00EB1287" w:rsidRPr="00A24071" w:rsidRDefault="00EB1287" w:rsidP="00796B9A">
            <w:pPr>
              <w:spacing w:before="120" w:after="0" w:line="240" w:lineRule="auto"/>
              <w:rPr>
                <w:rFonts w:eastAsia="Times New Roman"/>
                <w:lang w:eastAsia="ru-RU"/>
              </w:rPr>
            </w:pPr>
            <w:r w:rsidRPr="00A24071">
              <w:rPr>
                <w:rFonts w:eastAsia="Times New Roman"/>
                <w:i/>
                <w:lang w:eastAsia="ru-RU"/>
              </w:rPr>
              <w:lastRenderedPageBreak/>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аспиранты и молодые ученые, которые либо уже имеют, либо получат к моменту стипендии диплом магистра или специалиста (в исключительных случаях – диплом бакалавра), а также недавно защитившиеся кандидаты наук (Post-Docs).</w:t>
            </w:r>
          </w:p>
          <w:p w:rsidR="00EB1287" w:rsidRPr="00A24071" w:rsidRDefault="00EB1287" w:rsidP="00796B9A">
            <w:pPr>
              <w:spacing w:before="120" w:after="0" w:line="240" w:lineRule="auto"/>
              <w:rPr>
                <w:rFonts w:eastAsia="Times New Roman"/>
                <w:lang w:eastAsia="ru-RU"/>
              </w:rPr>
            </w:pPr>
            <w:r w:rsidRPr="00E353B8">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стипендия предназначена для реализации исследовательского проекта или проекта, имеющего своей целью повышение квалификации соискателя. Базой для осуществления проекта должен стать государственный или имеющий государственную аккредитацию немецкий вуз или государственная научно-исследовательская организация. Проект должен быть согласован с научным руководителем в Германии.</w:t>
            </w:r>
          </w:p>
          <w:p w:rsidR="00EB1287" w:rsidRPr="00A24071" w:rsidRDefault="00EB1287" w:rsidP="00796B9A">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B24F02">
              <w:rPr>
                <w:rFonts w:eastAsia="Times New Roman"/>
                <w:lang w:eastAsia="ru-RU"/>
              </w:rPr>
              <w:t xml:space="preserve">стипендии </w:t>
            </w:r>
            <w:r w:rsidRPr="00A24071">
              <w:rPr>
                <w:rFonts w:eastAsia="Times New Roman"/>
                <w:lang w:eastAsia="ru-RU"/>
              </w:rPr>
              <w:t>– 1</w:t>
            </w:r>
            <w:r>
              <w:rPr>
                <w:rFonts w:eastAsia="Times New Roman"/>
                <w:lang w:eastAsia="ru-RU"/>
              </w:rPr>
              <w:t>-</w:t>
            </w:r>
            <w:r w:rsidRPr="00A24071">
              <w:rPr>
                <w:rFonts w:eastAsia="Times New Roman"/>
                <w:lang w:eastAsia="ru-RU"/>
              </w:rPr>
              <w:t xml:space="preserve">6 месяцев. </w:t>
            </w:r>
          </w:p>
          <w:p w:rsidR="00EB1287" w:rsidRDefault="00EB1287" w:rsidP="00796B9A">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5500FA" w:rsidRDefault="00EB1287" w:rsidP="00C153A4">
            <w:pPr>
              <w:numPr>
                <w:ilvl w:val="0"/>
                <w:numId w:val="64"/>
              </w:numPr>
              <w:spacing w:after="0" w:line="240" w:lineRule="auto"/>
              <w:ind w:left="459"/>
              <w:contextualSpacing/>
            </w:pPr>
            <w:r w:rsidRPr="005500FA">
              <w:t xml:space="preserve">стипендия 1000 евро в месяц; </w:t>
            </w:r>
          </w:p>
          <w:p w:rsidR="00EB1287" w:rsidRPr="005500FA" w:rsidRDefault="00EB1287" w:rsidP="00C153A4">
            <w:pPr>
              <w:numPr>
                <w:ilvl w:val="0"/>
                <w:numId w:val="64"/>
              </w:numPr>
              <w:spacing w:after="0" w:line="240" w:lineRule="auto"/>
              <w:ind w:left="459"/>
              <w:contextualSpacing/>
            </w:pPr>
            <w:r w:rsidRPr="005500FA">
              <w:t>медицинская страховка;</w:t>
            </w:r>
          </w:p>
          <w:p w:rsidR="00EB1287" w:rsidRPr="005500FA" w:rsidRDefault="00EB1287" w:rsidP="00C153A4">
            <w:pPr>
              <w:numPr>
                <w:ilvl w:val="0"/>
                <w:numId w:val="64"/>
              </w:numPr>
              <w:spacing w:after="0" w:line="240" w:lineRule="auto"/>
              <w:ind w:left="459"/>
              <w:contextualSpacing/>
            </w:pPr>
            <w:r w:rsidRPr="005500FA">
              <w:t>страхование от несчастного случая;</w:t>
            </w:r>
          </w:p>
          <w:p w:rsidR="00EB1287" w:rsidRPr="005500FA" w:rsidRDefault="00EB1287" w:rsidP="00C153A4">
            <w:pPr>
              <w:numPr>
                <w:ilvl w:val="0"/>
                <w:numId w:val="64"/>
              </w:numPr>
              <w:spacing w:after="0" w:line="240" w:lineRule="auto"/>
              <w:ind w:left="459"/>
              <w:contextualSpacing/>
            </w:pPr>
            <w:r w:rsidRPr="005500FA">
              <w:t xml:space="preserve">страхование гражданской ответственности; </w:t>
            </w:r>
          </w:p>
          <w:p w:rsidR="00EB1287" w:rsidRPr="00A24071" w:rsidRDefault="00EB1287" w:rsidP="004835A6">
            <w:pPr>
              <w:numPr>
                <w:ilvl w:val="0"/>
                <w:numId w:val="64"/>
              </w:numPr>
              <w:spacing w:after="120" w:line="240" w:lineRule="auto"/>
              <w:ind w:left="453" w:hanging="357"/>
              <w:rPr>
                <w:rFonts w:eastAsia="Times New Roman"/>
                <w:lang w:eastAsia="ru-RU"/>
              </w:rPr>
            </w:pPr>
            <w:r w:rsidRPr="005500FA">
              <w:t>частичное возмещение транспортных расходов.</w:t>
            </w:r>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4835A6">
            <w:pPr>
              <w:spacing w:before="120" w:after="0" w:line="240" w:lineRule="auto"/>
              <w:rPr>
                <w:rFonts w:eastAsia="Times New Roman"/>
                <w:lang w:eastAsia="ru-RU"/>
              </w:rPr>
            </w:pPr>
            <w:r w:rsidRPr="00A24071">
              <w:rPr>
                <w:rFonts w:eastAsia="Times New Roman"/>
                <w:lang w:eastAsia="ru-RU"/>
              </w:rPr>
              <w:lastRenderedPageBreak/>
              <w:t xml:space="preserve">Годовые научно-исследовательские </w:t>
            </w:r>
            <w:r>
              <w:rPr>
                <w:rFonts w:eastAsia="Times New Roman"/>
                <w:lang w:eastAsia="ru-RU"/>
              </w:rPr>
              <w:t xml:space="preserve">стипендии </w:t>
            </w:r>
          </w:p>
          <w:p w:rsidR="00AC51D2" w:rsidRPr="006C595E" w:rsidRDefault="00556BB6" w:rsidP="004835A6">
            <w:pPr>
              <w:spacing w:before="120" w:after="0" w:line="240" w:lineRule="auto"/>
              <w:rPr>
                <w:rFonts w:eastAsia="Times New Roman"/>
                <w:color w:val="0563C1"/>
                <w:u w:val="single"/>
                <w:lang w:eastAsia="ru-RU"/>
              </w:rPr>
            </w:pPr>
            <w:hyperlink r:id="rId111" w:history="1">
              <w:r w:rsidR="00EB1287" w:rsidRPr="00A24071">
                <w:rPr>
                  <w:rFonts w:eastAsia="Times New Roman"/>
                  <w:color w:val="0563C1"/>
                  <w:u w:val="single"/>
                  <w:lang w:eastAsia="ru-RU"/>
                </w:rPr>
                <w:t>https://www.daad.ru/ru/stipendien/godovye-stipendii/</w:t>
              </w:r>
            </w:hyperlink>
            <w:r w:rsidR="006C595E">
              <w:rPr>
                <w:rFonts w:eastAsia="Times New Roman"/>
                <w:color w:val="0563C1"/>
                <w:u w:val="single"/>
                <w:lang w:val="en-US" w:eastAsia="ru-RU"/>
              </w:rPr>
              <w:t xml:space="preserve">                   </w:t>
            </w:r>
            <w:r w:rsidR="00AC51D2" w:rsidRPr="002A5D86">
              <w:rPr>
                <w:sz w:val="20"/>
                <w:szCs w:val="20"/>
              </w:rPr>
              <w:t>Дата обращения: 20.12.2016</w:t>
            </w:r>
          </w:p>
        </w:tc>
        <w:tc>
          <w:tcPr>
            <w:tcW w:w="7512" w:type="dxa"/>
            <w:shd w:val="clear" w:color="auto" w:fill="auto"/>
          </w:tcPr>
          <w:p w:rsidR="00EB1287" w:rsidRPr="00A24071" w:rsidRDefault="00EB1287" w:rsidP="004835A6">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исследовательских проектов, осуществляемых в рамках диссертационных исследований.</w:t>
            </w:r>
          </w:p>
          <w:p w:rsidR="00EB1287" w:rsidRPr="00A24071" w:rsidRDefault="00EB1287" w:rsidP="004835A6">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аспиранты и молодые ученые, которые либо уже имеют, либо получат к моменту открытия стипендии диплом магистра или специалиста, в исключительных случаях – диплом бакалавра, а также недавно защитившиеся кандидаты наук (Post-Docs).</w:t>
            </w:r>
          </w:p>
          <w:p w:rsidR="00EB1287" w:rsidRPr="00A24071" w:rsidRDefault="00EB1287" w:rsidP="004835A6">
            <w:pPr>
              <w:spacing w:before="120" w:after="0" w:line="240" w:lineRule="auto"/>
              <w:rPr>
                <w:rFonts w:eastAsia="Times New Roman"/>
                <w:lang w:eastAsia="ru-RU"/>
              </w:rPr>
            </w:pPr>
            <w:r w:rsidRPr="005500FA">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стипендия предназначена для реализации исследовательского проекта или проекта, имеющего своей целью повышение квалификации соискателя. Проекты должны быть согласованы с научным руководителем в Германии и осуществляться на базе государственного или имеющего государственную аккредитация вуза или научно-исследовательского центра.</w:t>
            </w:r>
          </w:p>
          <w:p w:rsidR="00EB1287" w:rsidRPr="00A24071" w:rsidRDefault="00EB1287" w:rsidP="004835A6">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B24F02">
              <w:rPr>
                <w:rFonts w:eastAsia="Times New Roman"/>
                <w:lang w:eastAsia="ru-RU"/>
              </w:rPr>
              <w:t>стипендии</w:t>
            </w:r>
            <w:r w:rsidRPr="00A24071">
              <w:rPr>
                <w:rFonts w:eastAsia="Times New Roman"/>
                <w:lang w:eastAsia="ru-RU"/>
              </w:rPr>
              <w:t xml:space="preserve"> – 7</w:t>
            </w:r>
            <w:r>
              <w:rPr>
                <w:rFonts w:eastAsia="Times New Roman"/>
                <w:lang w:eastAsia="ru-RU"/>
              </w:rPr>
              <w:t>-</w:t>
            </w:r>
            <w:r w:rsidRPr="00A24071">
              <w:rPr>
                <w:rFonts w:eastAsia="Times New Roman"/>
                <w:lang w:eastAsia="ru-RU"/>
              </w:rPr>
              <w:t>10 месяцев.</w:t>
            </w:r>
          </w:p>
          <w:p w:rsidR="00EB1287" w:rsidRDefault="00EB1287" w:rsidP="004835A6">
            <w:pPr>
              <w:spacing w:before="120" w:after="0" w:line="240" w:lineRule="auto"/>
              <w:rPr>
                <w:rFonts w:eastAsia="Times New Roman"/>
                <w:i/>
                <w:lang w:eastAsia="ru-RU"/>
              </w:rPr>
            </w:pPr>
            <w:r>
              <w:rPr>
                <w:rFonts w:eastAsia="Times New Roman"/>
                <w:i/>
                <w:lang w:eastAsia="ru-RU"/>
              </w:rPr>
              <w:t>Финансирование:</w:t>
            </w:r>
          </w:p>
          <w:p w:rsidR="00EB1287" w:rsidRPr="005500FA" w:rsidRDefault="00EB1287" w:rsidP="00C153A4">
            <w:pPr>
              <w:numPr>
                <w:ilvl w:val="0"/>
                <w:numId w:val="64"/>
              </w:numPr>
              <w:spacing w:after="0" w:line="240" w:lineRule="auto"/>
              <w:ind w:left="459"/>
              <w:contextualSpacing/>
            </w:pPr>
            <w:r w:rsidRPr="005500FA">
              <w:t xml:space="preserve">ежемесячная стипендия 750 евро для выпускников вузов, 1000 евро для аспирантов и кандидатов наук; </w:t>
            </w:r>
          </w:p>
          <w:p w:rsidR="00EB1287" w:rsidRPr="005500FA" w:rsidRDefault="00EB1287" w:rsidP="00C153A4">
            <w:pPr>
              <w:numPr>
                <w:ilvl w:val="0"/>
                <w:numId w:val="64"/>
              </w:numPr>
              <w:spacing w:after="0" w:line="240" w:lineRule="auto"/>
              <w:ind w:left="459"/>
              <w:contextualSpacing/>
            </w:pPr>
            <w:r w:rsidRPr="005500FA">
              <w:t>медицинская страховка;</w:t>
            </w:r>
          </w:p>
          <w:p w:rsidR="00EB1287" w:rsidRPr="005500FA" w:rsidRDefault="00EB1287" w:rsidP="00C153A4">
            <w:pPr>
              <w:numPr>
                <w:ilvl w:val="0"/>
                <w:numId w:val="64"/>
              </w:numPr>
              <w:spacing w:after="0" w:line="240" w:lineRule="auto"/>
              <w:ind w:left="459"/>
              <w:contextualSpacing/>
            </w:pPr>
            <w:r w:rsidRPr="005500FA">
              <w:t>страхование от несчастного случая;</w:t>
            </w:r>
          </w:p>
          <w:p w:rsidR="00EB1287" w:rsidRPr="005500FA" w:rsidRDefault="00EB1287" w:rsidP="00C153A4">
            <w:pPr>
              <w:numPr>
                <w:ilvl w:val="0"/>
                <w:numId w:val="64"/>
              </w:numPr>
              <w:spacing w:after="0" w:line="240" w:lineRule="auto"/>
              <w:ind w:left="459"/>
              <w:contextualSpacing/>
            </w:pPr>
            <w:r w:rsidRPr="005500FA">
              <w:t xml:space="preserve">страхование гражданской ответственности; </w:t>
            </w:r>
          </w:p>
          <w:p w:rsidR="00EB1287" w:rsidRPr="005500FA" w:rsidRDefault="00EB1287" w:rsidP="00C153A4">
            <w:pPr>
              <w:numPr>
                <w:ilvl w:val="0"/>
                <w:numId w:val="64"/>
              </w:numPr>
              <w:spacing w:after="0" w:line="240" w:lineRule="auto"/>
              <w:ind w:left="459"/>
              <w:contextualSpacing/>
              <w:rPr>
                <w:rFonts w:eastAsia="Times New Roman"/>
                <w:lang w:eastAsia="ru-RU"/>
              </w:rPr>
            </w:pPr>
            <w:r w:rsidRPr="005500FA">
              <w:t>частичное возмещение транспортных расходов</w:t>
            </w:r>
            <w:r>
              <w:t>;</w:t>
            </w:r>
          </w:p>
          <w:p w:rsidR="00EB1287" w:rsidRPr="009E24A1" w:rsidRDefault="00EB1287" w:rsidP="00C153A4">
            <w:pPr>
              <w:numPr>
                <w:ilvl w:val="0"/>
                <w:numId w:val="64"/>
              </w:numPr>
              <w:spacing w:after="0" w:line="240" w:lineRule="auto"/>
              <w:ind w:left="459"/>
              <w:contextualSpacing/>
              <w:rPr>
                <w:rFonts w:eastAsia="Times New Roman"/>
                <w:lang w:eastAsia="ru-RU"/>
              </w:rPr>
            </w:pPr>
            <w:r w:rsidRPr="005500FA">
              <w:t>единовременная вып</w:t>
            </w:r>
            <w:r>
              <w:t>лата исследовательского пособия;</w:t>
            </w:r>
          </w:p>
          <w:p w:rsidR="00EB1287" w:rsidRPr="00A24071" w:rsidRDefault="00EB1287" w:rsidP="004835A6">
            <w:pPr>
              <w:numPr>
                <w:ilvl w:val="0"/>
                <w:numId w:val="64"/>
              </w:numPr>
              <w:spacing w:after="120" w:line="240" w:lineRule="auto"/>
              <w:ind w:left="453" w:hanging="357"/>
              <w:rPr>
                <w:rFonts w:eastAsia="Times New Roman"/>
                <w:lang w:eastAsia="ru-RU"/>
              </w:rPr>
            </w:pPr>
            <w:r w:rsidRPr="00DC6AAE">
              <w:t>могут быть предоставлены дополнительные выплаты.</w:t>
            </w:r>
          </w:p>
        </w:tc>
      </w:tr>
      <w:tr w:rsidR="00EB1287" w:rsidRPr="000C1AB5" w:rsidTr="00EB1287">
        <w:tc>
          <w:tcPr>
            <w:tcW w:w="2235" w:type="dxa"/>
            <w:shd w:val="clear" w:color="auto" w:fill="auto"/>
          </w:tcPr>
          <w:p w:rsidR="00EB1287" w:rsidRDefault="00EB1287" w:rsidP="004835A6">
            <w:pPr>
              <w:spacing w:before="120" w:after="0" w:line="240" w:lineRule="auto"/>
              <w:rPr>
                <w:rFonts w:eastAsia="Times New Roman"/>
                <w:lang w:eastAsia="ru-RU"/>
              </w:rPr>
            </w:pPr>
            <w:r w:rsidRPr="00A24071">
              <w:rPr>
                <w:rFonts w:eastAsia="Times New Roman"/>
                <w:lang w:eastAsia="ru-RU"/>
              </w:rPr>
              <w:t>Научно-исследовательские стипендии – аспирантура в Германии</w:t>
            </w:r>
          </w:p>
          <w:p w:rsidR="00EB1287" w:rsidRDefault="00556BB6" w:rsidP="004835A6">
            <w:pPr>
              <w:spacing w:before="120" w:after="0" w:line="240" w:lineRule="auto"/>
              <w:rPr>
                <w:rFonts w:eastAsia="Times New Roman"/>
                <w:color w:val="0563C1"/>
                <w:u w:val="single"/>
                <w:lang w:eastAsia="ru-RU"/>
              </w:rPr>
            </w:pPr>
            <w:hyperlink r:id="rId112" w:history="1">
              <w:r w:rsidR="00EB1287" w:rsidRPr="00A24071">
                <w:rPr>
                  <w:rFonts w:eastAsia="Times New Roman"/>
                  <w:color w:val="0563C1"/>
                  <w:u w:val="single"/>
                  <w:lang w:eastAsia="ru-RU"/>
                </w:rPr>
                <w:t>https://www.daad.ru/ru/stipendien/aspirantura-v-germanii/</w:t>
              </w:r>
            </w:hyperlink>
          </w:p>
          <w:p w:rsidR="00AC51D2" w:rsidRPr="00A24071" w:rsidRDefault="00AC51D2" w:rsidP="004835A6">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4835A6">
            <w:pPr>
              <w:spacing w:before="120" w:after="0" w:line="240" w:lineRule="auto"/>
              <w:rPr>
                <w:rFonts w:eastAsia="Times New Roman"/>
                <w:lang w:eastAsia="ru-RU"/>
              </w:rPr>
            </w:pPr>
            <w:r w:rsidRPr="00A24071">
              <w:rPr>
                <w:rFonts w:eastAsia="Times New Roman"/>
                <w:i/>
                <w:lang w:eastAsia="ru-RU"/>
              </w:rPr>
              <w:lastRenderedPageBreak/>
              <w:t>Цель</w:t>
            </w:r>
            <w:r w:rsidRPr="00A24071">
              <w:rPr>
                <w:rFonts w:eastAsia="Times New Roman"/>
                <w:lang w:eastAsia="ru-RU"/>
              </w:rPr>
              <w:t xml:space="preserve"> – поддержка диссертационного проекта в Германии. </w:t>
            </w:r>
          </w:p>
          <w:p w:rsidR="00EB1287" w:rsidRPr="00A24071" w:rsidRDefault="00EB1287" w:rsidP="004835A6">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молодые ученые, которые либо уже имеют, либо получат к моменту открытия стипендии диплом магистра или специалиста. </w:t>
            </w:r>
          </w:p>
          <w:p w:rsidR="00EB1287" w:rsidRPr="00A24071" w:rsidRDefault="00EB1287" w:rsidP="004835A6">
            <w:pPr>
              <w:spacing w:before="120" w:after="0" w:line="240" w:lineRule="auto"/>
              <w:rPr>
                <w:rFonts w:eastAsia="Times New Roman"/>
                <w:lang w:eastAsia="ru-RU"/>
              </w:rPr>
            </w:pPr>
            <w:r w:rsidRPr="009B25C2">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 xml:space="preserve">стипендия предназначена для реализации диссертационного исследования (включая защиту) на базе </w:t>
            </w:r>
            <w:r w:rsidRPr="00A24071">
              <w:rPr>
                <w:rFonts w:eastAsia="Times New Roman"/>
                <w:lang w:eastAsia="ru-RU"/>
              </w:rPr>
              <w:lastRenderedPageBreak/>
              <w:t>государственного или имеющего государственную аккредитацию вуза или государственного научно-исследовательского центра в Германии. Стипендии могут назначаться</w:t>
            </w:r>
            <w:r>
              <w:rPr>
                <w:rFonts w:eastAsia="Times New Roman"/>
                <w:lang w:eastAsia="ru-RU"/>
              </w:rPr>
              <w:t xml:space="preserve"> для работы над диссертацией </w:t>
            </w:r>
            <w:r w:rsidRPr="00A24071">
              <w:rPr>
                <w:rFonts w:eastAsia="Times New Roman"/>
                <w:lang w:eastAsia="ru-RU"/>
              </w:rPr>
              <w:t>в рамках</w:t>
            </w:r>
            <w:r>
              <w:rPr>
                <w:rFonts w:eastAsia="Times New Roman"/>
                <w:lang w:eastAsia="ru-RU"/>
              </w:rPr>
              <w:t>:</w:t>
            </w:r>
            <w:r w:rsidRPr="00A24071">
              <w:rPr>
                <w:rFonts w:eastAsia="Times New Roman"/>
                <w:lang w:eastAsia="ru-RU"/>
              </w:rPr>
              <w:t xml:space="preserve"> индивидуальной аспирантуры (под научным руководством немецкого профессора)</w:t>
            </w:r>
            <w:r>
              <w:rPr>
                <w:rFonts w:eastAsia="Times New Roman"/>
                <w:lang w:eastAsia="ru-RU"/>
              </w:rPr>
              <w:t xml:space="preserve">; </w:t>
            </w:r>
            <w:r w:rsidRPr="00A24071">
              <w:rPr>
                <w:rFonts w:eastAsia="Times New Roman"/>
                <w:lang w:eastAsia="ru-RU"/>
              </w:rPr>
              <w:t>структурированных аспирантских программ.</w:t>
            </w:r>
          </w:p>
          <w:p w:rsidR="00EB1287" w:rsidRPr="00A24071" w:rsidRDefault="00EB1287" w:rsidP="004835A6">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B24F02">
              <w:rPr>
                <w:rFonts w:eastAsia="Times New Roman"/>
                <w:lang w:eastAsia="ru-RU"/>
              </w:rPr>
              <w:t>стипендии</w:t>
            </w:r>
            <w:r w:rsidRPr="00A24071">
              <w:rPr>
                <w:rFonts w:eastAsia="Times New Roman"/>
                <w:lang w:eastAsia="ru-RU"/>
              </w:rPr>
              <w:t xml:space="preserve"> – в среднем 3 года, в исключительных случаях – 4 года.</w:t>
            </w:r>
            <w:r>
              <w:rPr>
                <w:rFonts w:eastAsia="Times New Roman"/>
                <w:lang w:eastAsia="ru-RU"/>
              </w:rPr>
              <w:t xml:space="preserve"> </w:t>
            </w:r>
            <w:r w:rsidRPr="00A24071">
              <w:rPr>
                <w:rFonts w:eastAsia="Times New Roman"/>
                <w:lang w:eastAsia="ru-RU"/>
              </w:rPr>
              <w:t xml:space="preserve">Финансирование работы над диссертацией может распространяться и на этапы исследований за пределами Германии, если </w:t>
            </w:r>
            <w:r>
              <w:rPr>
                <w:rFonts w:eastAsia="Times New Roman"/>
                <w:lang w:eastAsia="ru-RU"/>
              </w:rPr>
              <w:t>они</w:t>
            </w:r>
            <w:r w:rsidRPr="00A24071">
              <w:rPr>
                <w:rFonts w:eastAsia="Times New Roman"/>
                <w:lang w:eastAsia="ru-RU"/>
              </w:rPr>
              <w:t xml:space="preserve"> необходимы для успешной реализации диссертационного проекта (при этом их длительность не должна превышать ¼ общей длительности финансирования). </w:t>
            </w:r>
          </w:p>
          <w:p w:rsidR="00EB1287" w:rsidRDefault="00EB1287" w:rsidP="004835A6">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9B25C2" w:rsidRDefault="00EB1287" w:rsidP="00C153A4">
            <w:pPr>
              <w:numPr>
                <w:ilvl w:val="0"/>
                <w:numId w:val="64"/>
              </w:numPr>
              <w:spacing w:after="0" w:line="240" w:lineRule="auto"/>
              <w:ind w:left="459"/>
              <w:contextualSpacing/>
            </w:pPr>
            <w:r w:rsidRPr="009B25C2">
              <w:t>ежемесячная стипендия 750 евро для выпускников вузов, 1000 евро для аспирантов;</w:t>
            </w:r>
          </w:p>
          <w:p w:rsidR="00EB1287" w:rsidRPr="005500FA" w:rsidRDefault="00EB1287" w:rsidP="00C153A4">
            <w:pPr>
              <w:numPr>
                <w:ilvl w:val="0"/>
                <w:numId w:val="64"/>
              </w:numPr>
              <w:spacing w:after="0" w:line="240" w:lineRule="auto"/>
              <w:ind w:left="459"/>
              <w:contextualSpacing/>
            </w:pPr>
            <w:r w:rsidRPr="005500FA">
              <w:t>медицинская страховка;</w:t>
            </w:r>
          </w:p>
          <w:p w:rsidR="00EB1287" w:rsidRPr="005500FA" w:rsidRDefault="00EB1287" w:rsidP="00C153A4">
            <w:pPr>
              <w:numPr>
                <w:ilvl w:val="0"/>
                <w:numId w:val="64"/>
              </w:numPr>
              <w:spacing w:after="0" w:line="240" w:lineRule="auto"/>
              <w:ind w:left="459"/>
              <w:contextualSpacing/>
            </w:pPr>
            <w:r w:rsidRPr="005500FA">
              <w:t>страхование от несчастного случая;</w:t>
            </w:r>
          </w:p>
          <w:p w:rsidR="00EB1287" w:rsidRPr="005500FA" w:rsidRDefault="00EB1287" w:rsidP="00C153A4">
            <w:pPr>
              <w:numPr>
                <w:ilvl w:val="0"/>
                <w:numId w:val="64"/>
              </w:numPr>
              <w:spacing w:after="0" w:line="240" w:lineRule="auto"/>
              <w:ind w:left="459"/>
              <w:contextualSpacing/>
            </w:pPr>
            <w:r w:rsidRPr="005500FA">
              <w:t xml:space="preserve">страхование гражданской ответственности; </w:t>
            </w:r>
          </w:p>
          <w:p w:rsidR="00EB1287" w:rsidRPr="005500FA" w:rsidRDefault="00EB1287" w:rsidP="00C153A4">
            <w:pPr>
              <w:numPr>
                <w:ilvl w:val="0"/>
                <w:numId w:val="64"/>
              </w:numPr>
              <w:spacing w:after="0" w:line="240" w:lineRule="auto"/>
              <w:ind w:left="459"/>
              <w:contextualSpacing/>
              <w:rPr>
                <w:rFonts w:eastAsia="Times New Roman"/>
                <w:lang w:eastAsia="ru-RU"/>
              </w:rPr>
            </w:pPr>
            <w:r w:rsidRPr="005500FA">
              <w:t>частичное возмещение транспортных расходов</w:t>
            </w:r>
            <w:r>
              <w:t>;</w:t>
            </w:r>
          </w:p>
          <w:p w:rsidR="00EB1287" w:rsidRPr="009B25C2" w:rsidRDefault="00EB1287" w:rsidP="00C153A4">
            <w:pPr>
              <w:numPr>
                <w:ilvl w:val="0"/>
                <w:numId w:val="64"/>
              </w:numPr>
              <w:spacing w:after="0" w:line="240" w:lineRule="auto"/>
              <w:ind w:left="459"/>
              <w:contextualSpacing/>
              <w:rPr>
                <w:rFonts w:eastAsia="Times New Roman"/>
                <w:lang w:eastAsia="ru-RU"/>
              </w:rPr>
            </w:pPr>
            <w:r w:rsidRPr="009B25C2">
              <w:t>единовременная выплата исследовательского пособия;</w:t>
            </w:r>
          </w:p>
          <w:p w:rsidR="00EB1287" w:rsidRPr="00A24071" w:rsidRDefault="00EB1287" w:rsidP="004835A6">
            <w:pPr>
              <w:numPr>
                <w:ilvl w:val="0"/>
                <w:numId w:val="64"/>
              </w:numPr>
              <w:spacing w:after="120" w:line="240" w:lineRule="auto"/>
              <w:ind w:left="453" w:hanging="357"/>
              <w:rPr>
                <w:rFonts w:eastAsia="Times New Roman"/>
                <w:lang w:eastAsia="ru-RU"/>
              </w:rPr>
            </w:pPr>
            <w:r w:rsidRPr="009B25C2">
              <w:t>могут быть предоставлены дополнительные выплаты</w:t>
            </w:r>
            <w:r w:rsidRPr="00A24071">
              <w:rPr>
                <w:rFonts w:eastAsia="Times New Roman"/>
                <w:lang w:eastAsia="ru-RU"/>
              </w:rPr>
              <w:t xml:space="preserve">, в случае непрерывного пребывания </w:t>
            </w:r>
            <w:r>
              <w:rPr>
                <w:rFonts w:eastAsia="Times New Roman"/>
                <w:lang w:eastAsia="ru-RU"/>
              </w:rPr>
              <w:t xml:space="preserve">в Германии </w:t>
            </w:r>
            <w:r w:rsidRPr="00A24071">
              <w:rPr>
                <w:rFonts w:eastAsia="Times New Roman"/>
                <w:lang w:eastAsia="ru-RU"/>
              </w:rPr>
              <w:t>более 6 месяцев</w:t>
            </w:r>
            <w:r>
              <w:rPr>
                <w:rFonts w:eastAsia="Times New Roman"/>
                <w:lang w:eastAsia="ru-RU"/>
              </w:rPr>
              <w:t>.</w:t>
            </w:r>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4835A6">
            <w:pPr>
              <w:spacing w:before="120" w:after="0" w:line="240" w:lineRule="auto"/>
              <w:rPr>
                <w:rFonts w:eastAsia="Times New Roman"/>
                <w:lang w:eastAsia="ru-RU"/>
              </w:rPr>
            </w:pPr>
            <w:r w:rsidRPr="00A24071">
              <w:rPr>
                <w:rFonts w:eastAsia="Times New Roman"/>
                <w:lang w:eastAsia="ru-RU"/>
              </w:rPr>
              <w:lastRenderedPageBreak/>
              <w:t xml:space="preserve">Совместная программа </w:t>
            </w:r>
            <w:r>
              <w:rPr>
                <w:rFonts w:eastAsia="Times New Roman"/>
                <w:lang w:eastAsia="ru-RU"/>
              </w:rPr>
              <w:t>Минобрнауки России</w:t>
            </w:r>
            <w:r w:rsidRPr="00A24071">
              <w:rPr>
                <w:rFonts w:eastAsia="Times New Roman"/>
                <w:lang w:eastAsia="ru-RU"/>
              </w:rPr>
              <w:t xml:space="preserve"> и DAAD</w:t>
            </w:r>
            <w:r w:rsidR="00951BB6">
              <w:rPr>
                <w:rFonts w:eastAsia="Times New Roman"/>
                <w:lang w:eastAsia="ru-RU"/>
              </w:rPr>
              <w:t xml:space="preserve"> </w:t>
            </w:r>
            <w:r w:rsidRPr="00A24071">
              <w:rPr>
                <w:rFonts w:eastAsia="Times New Roman"/>
                <w:lang w:eastAsia="ru-RU"/>
              </w:rPr>
              <w:t>научно-исследовательски</w:t>
            </w:r>
            <w:r>
              <w:rPr>
                <w:rFonts w:eastAsia="Times New Roman"/>
                <w:lang w:eastAsia="ru-RU"/>
              </w:rPr>
              <w:t>х</w:t>
            </w:r>
            <w:r w:rsidRPr="00A24071">
              <w:rPr>
                <w:rFonts w:eastAsia="Times New Roman"/>
                <w:lang w:eastAsia="ru-RU"/>
              </w:rPr>
              <w:t xml:space="preserve"> стипенди</w:t>
            </w:r>
            <w:r>
              <w:rPr>
                <w:rFonts w:eastAsia="Times New Roman"/>
                <w:lang w:eastAsia="ru-RU"/>
              </w:rPr>
              <w:t>й</w:t>
            </w:r>
            <w:r w:rsidRPr="00A24071">
              <w:rPr>
                <w:rFonts w:eastAsia="Times New Roman"/>
                <w:lang w:eastAsia="ru-RU"/>
              </w:rPr>
              <w:t xml:space="preserve"> и стажиров</w:t>
            </w:r>
            <w:r>
              <w:rPr>
                <w:rFonts w:eastAsia="Times New Roman"/>
                <w:lang w:eastAsia="ru-RU"/>
              </w:rPr>
              <w:t>о</w:t>
            </w:r>
            <w:r w:rsidRPr="00A24071">
              <w:rPr>
                <w:rFonts w:eastAsia="Times New Roman"/>
                <w:lang w:eastAsia="ru-RU"/>
              </w:rPr>
              <w:t>к «Михаил Ломоносов» (Michail-Lomonosov-Forschungsstipendien und -aufenthalte)</w:t>
            </w:r>
          </w:p>
          <w:p w:rsidR="00EB1287" w:rsidRDefault="00556BB6" w:rsidP="004835A6">
            <w:pPr>
              <w:spacing w:before="120" w:after="0" w:line="240" w:lineRule="auto"/>
              <w:rPr>
                <w:rFonts w:eastAsia="Times New Roman"/>
                <w:color w:val="0563C1"/>
                <w:u w:val="single"/>
                <w:lang w:eastAsia="ru-RU"/>
              </w:rPr>
            </w:pPr>
            <w:hyperlink r:id="rId113" w:history="1">
              <w:r w:rsidR="00EB1287" w:rsidRPr="00A24071">
                <w:rPr>
                  <w:rFonts w:eastAsia="Times New Roman"/>
                  <w:color w:val="0563C1"/>
                  <w:u w:val="single"/>
                  <w:lang w:eastAsia="ru-RU"/>
                </w:rPr>
                <w:t>https://www.daad.ru/ru/stipendien/mihail-lomonosov/</w:t>
              </w:r>
            </w:hyperlink>
          </w:p>
          <w:p w:rsidR="00AC51D2" w:rsidRPr="00A24071" w:rsidRDefault="00AC51D2" w:rsidP="004835A6">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4835A6">
            <w:pPr>
              <w:spacing w:before="120" w:after="0" w:line="240" w:lineRule="auto"/>
              <w:rPr>
                <w:rFonts w:eastAsia="Times New Roman"/>
                <w:lang w:eastAsia="ru-RU"/>
              </w:rPr>
            </w:pPr>
            <w:r w:rsidRPr="004124CB">
              <w:rPr>
                <w:rFonts w:eastAsia="Times New Roman"/>
                <w:i/>
                <w:lang w:eastAsia="ru-RU"/>
              </w:rPr>
              <w:t xml:space="preserve">Цель </w:t>
            </w:r>
            <w:r>
              <w:rPr>
                <w:rFonts w:eastAsia="Times New Roman"/>
                <w:lang w:eastAsia="ru-RU"/>
              </w:rPr>
              <w:t xml:space="preserve">– предоставить </w:t>
            </w:r>
            <w:r w:rsidRPr="00A24071">
              <w:rPr>
                <w:rFonts w:eastAsia="Times New Roman"/>
                <w:lang w:eastAsia="ru-RU"/>
              </w:rPr>
              <w:t xml:space="preserve">российским аспирантам и преподавателям в области технических и естественных наук возможность пройти стажировку в университетах и научных центрах Германии </w:t>
            </w:r>
            <w:r>
              <w:rPr>
                <w:rFonts w:eastAsia="Times New Roman"/>
                <w:lang w:eastAsia="ru-RU"/>
              </w:rPr>
              <w:t>для</w:t>
            </w:r>
            <w:r w:rsidRPr="00A24071">
              <w:rPr>
                <w:rFonts w:eastAsia="Times New Roman"/>
                <w:lang w:eastAsia="ru-RU"/>
              </w:rPr>
              <w:t xml:space="preserve"> проведения исследований в рамках работы над диссертацией или иным научным проектом.</w:t>
            </w:r>
          </w:p>
          <w:p w:rsidR="00EB1287" w:rsidRPr="00A24071" w:rsidRDefault="00EB1287" w:rsidP="004835A6">
            <w:pPr>
              <w:spacing w:before="120" w:after="0" w:line="240" w:lineRule="auto"/>
              <w:rPr>
                <w:rFonts w:eastAsia="Times New Roman"/>
                <w:lang w:eastAsia="ru-RU"/>
              </w:rPr>
            </w:pPr>
            <w:r>
              <w:rPr>
                <w:rFonts w:eastAsia="Times New Roman"/>
                <w:i/>
                <w:lang w:eastAsia="ru-RU"/>
              </w:rPr>
              <w:t xml:space="preserve">Участники – </w:t>
            </w:r>
            <w:r w:rsidRPr="00A24071">
              <w:rPr>
                <w:rFonts w:eastAsia="Times New Roman"/>
                <w:i/>
                <w:lang w:eastAsia="ru-RU"/>
              </w:rPr>
              <w:t>целевые группы программы</w:t>
            </w:r>
            <w:r w:rsidRPr="00A24071">
              <w:rPr>
                <w:rFonts w:eastAsia="Times New Roman"/>
                <w:lang w:eastAsia="ru-RU"/>
              </w:rPr>
              <w:t>:</w:t>
            </w:r>
          </w:p>
          <w:p w:rsidR="00EB1287" w:rsidRPr="004124CB" w:rsidRDefault="00EB1287" w:rsidP="00C153A4">
            <w:pPr>
              <w:numPr>
                <w:ilvl w:val="0"/>
                <w:numId w:val="64"/>
              </w:numPr>
              <w:spacing w:after="0" w:line="240" w:lineRule="auto"/>
              <w:ind w:left="459"/>
              <w:contextualSpacing/>
            </w:pPr>
            <w:r w:rsidRPr="004124CB">
              <w:t>«А» - аспиранты очной формы обучения и молодые ученые в области технических и естественных наук, которым на 1 октября 2017</w:t>
            </w:r>
            <w:r>
              <w:t xml:space="preserve"> г.</w:t>
            </w:r>
            <w:r w:rsidRPr="004124CB">
              <w:t xml:space="preserve"> еще не исполнится 35 лет, имеющие диплом специалиста или магистра. В качестве соискателей целевой группы «А» имеют право участвовать в конкурсе также кандидаты наук не старше 35 лет</w:t>
            </w:r>
            <w:r>
              <w:t>;</w:t>
            </w:r>
          </w:p>
          <w:p w:rsidR="00EB1287" w:rsidRPr="004124CB" w:rsidRDefault="00EB1287" w:rsidP="00C153A4">
            <w:pPr>
              <w:numPr>
                <w:ilvl w:val="0"/>
                <w:numId w:val="64"/>
              </w:numPr>
              <w:spacing w:after="0" w:line="240" w:lineRule="auto"/>
              <w:ind w:left="459"/>
              <w:contextualSpacing/>
            </w:pPr>
            <w:r w:rsidRPr="004124CB">
              <w:t xml:space="preserve">«В» - преподаватели и ученые в области технических и естественных дисциплин, которым на 15 сентября 2017 </w:t>
            </w:r>
            <w:r>
              <w:t xml:space="preserve">г. </w:t>
            </w:r>
            <w:r w:rsidRPr="004124CB">
              <w:t>еще не исполнится 45 лет, имеющие научную степень кандидата или доктора наук.</w:t>
            </w:r>
          </w:p>
          <w:p w:rsidR="00EB1287" w:rsidRDefault="00EB1287" w:rsidP="00CA585C">
            <w:pPr>
              <w:spacing w:before="120" w:after="120" w:line="240" w:lineRule="auto"/>
              <w:rPr>
                <w:rFonts w:eastAsia="Times New Roman"/>
                <w:lang w:eastAsia="ru-RU"/>
              </w:rPr>
            </w:pPr>
            <w:r w:rsidRPr="00F16A73">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 xml:space="preserve">соискатели обязательно должны быть аспирантами очной формы обучения или штатными сотрудниками одного из государственных вузов, подведомственных </w:t>
            </w:r>
            <w:r>
              <w:rPr>
                <w:rFonts w:eastAsia="Times New Roman"/>
                <w:lang w:eastAsia="ru-RU"/>
              </w:rPr>
              <w:t>Минобрнауки России</w:t>
            </w:r>
            <w:r w:rsidRPr="00A24071">
              <w:rPr>
                <w:rFonts w:eastAsia="Times New Roman"/>
                <w:lang w:eastAsia="ru-RU"/>
              </w:rPr>
              <w:t>. Заявки от лиц, местом работы которых являются учреждения РАН, не принимаются.</w:t>
            </w:r>
          </w:p>
          <w:p w:rsidR="00EB1287" w:rsidRDefault="00EB1287" w:rsidP="00AC51D2">
            <w:pPr>
              <w:spacing w:before="120" w:after="0" w:line="240" w:lineRule="auto"/>
              <w:rPr>
                <w:rFonts w:eastAsia="Times New Roman"/>
                <w:lang w:eastAsia="ru-RU"/>
              </w:rPr>
            </w:pPr>
            <w:r w:rsidRPr="004124CB">
              <w:rPr>
                <w:rFonts w:eastAsia="Times New Roman"/>
                <w:i/>
                <w:lang w:eastAsia="ru-RU"/>
              </w:rPr>
              <w:t xml:space="preserve">Продолжительность </w:t>
            </w:r>
            <w:r w:rsidRPr="00B24F02">
              <w:rPr>
                <w:rFonts w:eastAsia="Times New Roman"/>
                <w:lang w:eastAsia="ru-RU"/>
              </w:rPr>
              <w:t>стажировки</w:t>
            </w:r>
            <w:r>
              <w:rPr>
                <w:rFonts w:eastAsia="Times New Roman"/>
                <w:lang w:eastAsia="ru-RU"/>
              </w:rPr>
              <w:t>:</w:t>
            </w:r>
          </w:p>
          <w:p w:rsidR="00EB1287" w:rsidRPr="004124CB" w:rsidRDefault="00EB1287" w:rsidP="00C153A4">
            <w:pPr>
              <w:numPr>
                <w:ilvl w:val="0"/>
                <w:numId w:val="64"/>
              </w:numPr>
              <w:spacing w:after="0" w:line="240" w:lineRule="auto"/>
              <w:ind w:left="459"/>
              <w:contextualSpacing/>
            </w:pPr>
            <w:r>
              <w:t>6 месяцев (</w:t>
            </w:r>
            <w:r w:rsidRPr="004124CB">
              <w:t xml:space="preserve">с 1 октября 2017 </w:t>
            </w:r>
            <w:r>
              <w:t xml:space="preserve">г. </w:t>
            </w:r>
            <w:r w:rsidRPr="004124CB">
              <w:t>по 31 марта 2018</w:t>
            </w:r>
            <w:r>
              <w:t xml:space="preserve"> г.)</w:t>
            </w:r>
            <w:r w:rsidRPr="004124CB">
              <w:t xml:space="preserve"> для целевой группы «А»;</w:t>
            </w:r>
          </w:p>
          <w:p w:rsidR="00EB1287" w:rsidRPr="004124CB" w:rsidRDefault="00EB1287" w:rsidP="00C153A4">
            <w:pPr>
              <w:numPr>
                <w:ilvl w:val="0"/>
                <w:numId w:val="64"/>
              </w:numPr>
              <w:spacing w:after="0" w:line="240" w:lineRule="auto"/>
              <w:ind w:left="459"/>
              <w:contextualSpacing/>
            </w:pPr>
            <w:r>
              <w:t>3 месяца (</w:t>
            </w:r>
            <w:r w:rsidRPr="004124CB">
              <w:t xml:space="preserve">с 15 сентября 2017 </w:t>
            </w:r>
            <w:r>
              <w:t xml:space="preserve">г. </w:t>
            </w:r>
            <w:r w:rsidRPr="004124CB">
              <w:t>по 15 декабря 2017</w:t>
            </w:r>
            <w:r>
              <w:t xml:space="preserve"> г.)</w:t>
            </w:r>
            <w:r w:rsidRPr="004124CB">
              <w:t xml:space="preserve"> для целевой группы «B».</w:t>
            </w:r>
          </w:p>
          <w:p w:rsidR="00EB1287" w:rsidRDefault="00EB1287" w:rsidP="003926C0">
            <w:pPr>
              <w:spacing w:before="240" w:after="0" w:line="240" w:lineRule="auto"/>
              <w:rPr>
                <w:rFonts w:eastAsia="Times New Roman"/>
                <w:lang w:eastAsia="ru-RU"/>
              </w:rPr>
            </w:pPr>
            <w:r w:rsidRPr="00F16A73">
              <w:rPr>
                <w:rFonts w:eastAsia="Times New Roman"/>
                <w:i/>
                <w:lang w:eastAsia="ru-RU"/>
              </w:rPr>
              <w:lastRenderedPageBreak/>
              <w:t>Финансирование</w:t>
            </w:r>
            <w:r>
              <w:rPr>
                <w:rFonts w:eastAsia="Times New Roman"/>
                <w:lang w:eastAsia="ru-RU"/>
              </w:rPr>
              <w:t>:</w:t>
            </w:r>
          </w:p>
          <w:p w:rsidR="00EB1287" w:rsidRPr="00F16A73" w:rsidRDefault="00EB1287" w:rsidP="00C153A4">
            <w:pPr>
              <w:numPr>
                <w:ilvl w:val="0"/>
                <w:numId w:val="64"/>
              </w:numPr>
              <w:spacing w:after="0" w:line="240" w:lineRule="auto"/>
              <w:ind w:left="459"/>
              <w:contextualSpacing/>
            </w:pPr>
            <w:r w:rsidRPr="00F16A73">
              <w:t>ежемесячная стипендия для участников группы «А» 1200,</w:t>
            </w:r>
            <w:r w:rsidR="00951BB6">
              <w:t xml:space="preserve"> </w:t>
            </w:r>
            <w:r w:rsidRPr="00F16A73">
              <w:t>для участников группы «B» 2000 евро;</w:t>
            </w:r>
          </w:p>
          <w:p w:rsidR="00EB1287" w:rsidRPr="00F16A73" w:rsidRDefault="00EB1287" w:rsidP="00C153A4">
            <w:pPr>
              <w:numPr>
                <w:ilvl w:val="0"/>
                <w:numId w:val="64"/>
              </w:numPr>
              <w:spacing w:after="0" w:line="240" w:lineRule="auto"/>
              <w:ind w:left="459"/>
              <w:contextualSpacing/>
            </w:pPr>
            <w:r w:rsidRPr="00F16A73">
              <w:t>часть стипендии, финансируемая из средств Минобрнауки России, переводится на счет российского вуза и выплачивается стипендиату через бухгалтерию;</w:t>
            </w:r>
          </w:p>
          <w:p w:rsidR="00EB1287" w:rsidRPr="00A24071" w:rsidRDefault="00EB1287" w:rsidP="00CA585C">
            <w:pPr>
              <w:numPr>
                <w:ilvl w:val="0"/>
                <w:numId w:val="64"/>
              </w:numPr>
              <w:spacing w:after="120" w:line="240" w:lineRule="auto"/>
              <w:ind w:left="453" w:hanging="357"/>
              <w:rPr>
                <w:rFonts w:eastAsia="Times New Roman"/>
                <w:lang w:eastAsia="ru-RU"/>
              </w:rPr>
            </w:pPr>
            <w:r w:rsidRPr="00F16A73">
              <w:t>часть стипендии, финансируемая DAAD, переводится на счет, открываемый стипендиатом после прибытия на место прохождения стажировки.</w:t>
            </w:r>
          </w:p>
        </w:tc>
      </w:tr>
      <w:tr w:rsidR="00EB1287" w:rsidRPr="000C1AB5" w:rsidTr="00EB1287">
        <w:tc>
          <w:tcPr>
            <w:tcW w:w="2235" w:type="dxa"/>
            <w:shd w:val="clear" w:color="auto" w:fill="auto"/>
          </w:tcPr>
          <w:p w:rsidR="00EB1287" w:rsidRDefault="00EB1287" w:rsidP="00C702FD">
            <w:pPr>
              <w:spacing w:before="120" w:after="0" w:line="240" w:lineRule="auto"/>
              <w:rPr>
                <w:rFonts w:eastAsia="Times New Roman"/>
                <w:lang w:eastAsia="ru-RU"/>
              </w:rPr>
            </w:pPr>
            <w:r w:rsidRPr="00A24071">
              <w:rPr>
                <w:rFonts w:eastAsia="Times New Roman"/>
                <w:lang w:eastAsia="ru-RU"/>
              </w:rPr>
              <w:lastRenderedPageBreak/>
              <w:t xml:space="preserve">Совместная программа </w:t>
            </w:r>
            <w:r>
              <w:rPr>
                <w:rFonts w:eastAsia="Times New Roman"/>
                <w:lang w:eastAsia="ru-RU"/>
              </w:rPr>
              <w:t>Минобрнауки России</w:t>
            </w:r>
            <w:r w:rsidRPr="00A24071">
              <w:rPr>
                <w:rFonts w:eastAsia="Times New Roman"/>
                <w:lang w:eastAsia="ru-RU"/>
              </w:rPr>
              <w:t xml:space="preserve"> и DAAD научно-исследовательски</w:t>
            </w:r>
            <w:r>
              <w:rPr>
                <w:rFonts w:eastAsia="Times New Roman"/>
                <w:lang w:eastAsia="ru-RU"/>
              </w:rPr>
              <w:t>х</w:t>
            </w:r>
            <w:r w:rsidRPr="00A24071">
              <w:rPr>
                <w:rFonts w:eastAsia="Times New Roman"/>
                <w:lang w:eastAsia="ru-RU"/>
              </w:rPr>
              <w:t xml:space="preserve"> стипенди</w:t>
            </w:r>
            <w:r>
              <w:rPr>
                <w:rFonts w:eastAsia="Times New Roman"/>
                <w:lang w:eastAsia="ru-RU"/>
              </w:rPr>
              <w:t>й</w:t>
            </w:r>
            <w:r w:rsidRPr="00A24071">
              <w:rPr>
                <w:rFonts w:eastAsia="Times New Roman"/>
                <w:lang w:eastAsia="ru-RU"/>
              </w:rPr>
              <w:t xml:space="preserve"> и стажиров</w:t>
            </w:r>
            <w:r>
              <w:rPr>
                <w:rFonts w:eastAsia="Times New Roman"/>
                <w:lang w:eastAsia="ru-RU"/>
              </w:rPr>
              <w:t>о</w:t>
            </w:r>
            <w:r w:rsidRPr="00A24071">
              <w:rPr>
                <w:rFonts w:eastAsia="Times New Roman"/>
                <w:lang w:eastAsia="ru-RU"/>
              </w:rPr>
              <w:t>к «Иммануил Кант» (Immanuel-Kant-Forschungsstipendien und -aufenthalte)</w:t>
            </w:r>
          </w:p>
          <w:p w:rsidR="00EB1287" w:rsidRDefault="00556BB6" w:rsidP="00C702FD">
            <w:pPr>
              <w:spacing w:before="120" w:after="0" w:line="240" w:lineRule="auto"/>
              <w:rPr>
                <w:rFonts w:eastAsia="Times New Roman"/>
                <w:color w:val="0563C1"/>
                <w:u w:val="single"/>
                <w:lang w:eastAsia="ru-RU"/>
              </w:rPr>
            </w:pPr>
            <w:hyperlink r:id="rId114" w:history="1">
              <w:r w:rsidR="00EB1287" w:rsidRPr="00A24071">
                <w:rPr>
                  <w:rFonts w:eastAsia="Times New Roman"/>
                  <w:color w:val="0563C1"/>
                  <w:u w:val="single"/>
                  <w:lang w:eastAsia="ru-RU"/>
                </w:rPr>
                <w:t>https://www.daad.ru/ru/stipendien/immanuil-kant/</w:t>
              </w:r>
            </w:hyperlink>
          </w:p>
          <w:p w:rsidR="00AC51D2" w:rsidRPr="00A24071" w:rsidRDefault="00AC51D2" w:rsidP="00C5295A">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C702FD">
            <w:pPr>
              <w:spacing w:before="120" w:after="0" w:line="240" w:lineRule="auto"/>
              <w:rPr>
                <w:rFonts w:eastAsia="Times New Roman"/>
                <w:lang w:eastAsia="ru-RU"/>
              </w:rPr>
            </w:pPr>
            <w:r w:rsidRPr="00876C06">
              <w:rPr>
                <w:rFonts w:eastAsia="Times New Roman"/>
                <w:i/>
                <w:lang w:eastAsia="ru-RU"/>
              </w:rPr>
              <w:t>Цель</w:t>
            </w:r>
            <w:r>
              <w:rPr>
                <w:rFonts w:eastAsia="Times New Roman"/>
                <w:lang w:eastAsia="ru-RU"/>
              </w:rPr>
              <w:t xml:space="preserve"> – предоставить </w:t>
            </w:r>
            <w:r w:rsidRPr="00A24071">
              <w:rPr>
                <w:rFonts w:eastAsia="Times New Roman"/>
                <w:lang w:eastAsia="ru-RU"/>
              </w:rPr>
              <w:t xml:space="preserve">возможность российским аспирантам и преподавателям в области гуманитарных, социальных, юридических и экономических дисциплин пройти стажировку </w:t>
            </w:r>
            <w:r>
              <w:rPr>
                <w:rFonts w:eastAsia="Times New Roman"/>
                <w:lang w:eastAsia="ru-RU"/>
              </w:rPr>
              <w:t xml:space="preserve">и </w:t>
            </w:r>
            <w:r w:rsidRPr="00A24071">
              <w:rPr>
                <w:rFonts w:eastAsia="Times New Roman"/>
                <w:lang w:eastAsia="ru-RU"/>
              </w:rPr>
              <w:t>прове</w:t>
            </w:r>
            <w:r>
              <w:rPr>
                <w:rFonts w:eastAsia="Times New Roman"/>
                <w:lang w:eastAsia="ru-RU"/>
              </w:rPr>
              <w:t>сти</w:t>
            </w:r>
            <w:r w:rsidRPr="00A24071">
              <w:rPr>
                <w:rFonts w:eastAsia="Times New Roman"/>
                <w:lang w:eastAsia="ru-RU"/>
              </w:rPr>
              <w:t xml:space="preserve"> исследовани</w:t>
            </w:r>
            <w:r>
              <w:rPr>
                <w:rFonts w:eastAsia="Times New Roman"/>
                <w:lang w:eastAsia="ru-RU"/>
              </w:rPr>
              <w:t>я</w:t>
            </w:r>
            <w:r w:rsidRPr="00A24071">
              <w:rPr>
                <w:rFonts w:eastAsia="Times New Roman"/>
                <w:lang w:eastAsia="ru-RU"/>
              </w:rPr>
              <w:t xml:space="preserve"> в рамках работы над диссертацией или иным научным проектом в университетах и научных центрах Германии.</w:t>
            </w:r>
          </w:p>
          <w:p w:rsidR="00EB1287" w:rsidRPr="00A24071" w:rsidRDefault="00EB1287" w:rsidP="00C702FD">
            <w:pPr>
              <w:spacing w:before="120" w:after="0" w:line="240" w:lineRule="auto"/>
              <w:rPr>
                <w:rFonts w:eastAsia="Times New Roman"/>
                <w:lang w:eastAsia="ru-RU"/>
              </w:rPr>
            </w:pPr>
            <w:r>
              <w:rPr>
                <w:rFonts w:eastAsia="Times New Roman"/>
                <w:i/>
                <w:lang w:eastAsia="ru-RU"/>
              </w:rPr>
              <w:t xml:space="preserve">Участники – </w:t>
            </w:r>
            <w:r w:rsidRPr="00A24071">
              <w:rPr>
                <w:rFonts w:eastAsia="Times New Roman"/>
                <w:i/>
                <w:lang w:eastAsia="ru-RU"/>
              </w:rPr>
              <w:t>целевые группы программы</w:t>
            </w:r>
            <w:r w:rsidRPr="00A24071">
              <w:rPr>
                <w:rFonts w:eastAsia="Times New Roman"/>
                <w:lang w:eastAsia="ru-RU"/>
              </w:rPr>
              <w:t>:</w:t>
            </w:r>
          </w:p>
          <w:p w:rsidR="00EB1287" w:rsidRPr="00AC51D2" w:rsidRDefault="00EB1287" w:rsidP="00C153A4">
            <w:pPr>
              <w:pStyle w:val="affffffb"/>
              <w:numPr>
                <w:ilvl w:val="0"/>
                <w:numId w:val="86"/>
              </w:numPr>
              <w:spacing w:after="0" w:line="240" w:lineRule="auto"/>
              <w:ind w:left="142" w:hanging="153"/>
              <w:contextualSpacing w:val="0"/>
              <w:rPr>
                <w:rFonts w:eastAsia="Times New Roman"/>
                <w:lang w:eastAsia="ru-RU"/>
              </w:rPr>
            </w:pPr>
            <w:r w:rsidRPr="00256EE0">
              <w:rPr>
                <w:rFonts w:ascii="Times New Roman" w:eastAsia="Times New Roman" w:hAnsi="Times New Roman"/>
                <w:lang w:eastAsia="ru-RU"/>
              </w:rPr>
              <w:t>«</w:t>
            </w:r>
            <w:r w:rsidRPr="00AC51D2">
              <w:rPr>
                <w:rFonts w:eastAsia="Times New Roman"/>
                <w:lang w:eastAsia="ru-RU"/>
              </w:rPr>
              <w:t xml:space="preserve">А» - аспиранты очной формы обучения и молодые ученые, имеющие диплом специалиста или магистра, кандидаты наук, которым на 1 октября 2017 г. еще не исполнится 35 лет. </w:t>
            </w:r>
          </w:p>
          <w:p w:rsidR="00EB1287" w:rsidRPr="00AC51D2" w:rsidRDefault="00EB1287" w:rsidP="00C153A4">
            <w:pPr>
              <w:pStyle w:val="affffffb"/>
              <w:numPr>
                <w:ilvl w:val="0"/>
                <w:numId w:val="86"/>
              </w:numPr>
              <w:spacing w:after="0" w:line="240" w:lineRule="auto"/>
              <w:ind w:left="142" w:hanging="153"/>
              <w:contextualSpacing w:val="0"/>
              <w:rPr>
                <w:rFonts w:eastAsia="Times New Roman"/>
                <w:lang w:eastAsia="ru-RU"/>
              </w:rPr>
            </w:pPr>
            <w:r w:rsidRPr="00AC51D2">
              <w:rPr>
                <w:rFonts w:eastAsia="Times New Roman"/>
                <w:lang w:eastAsia="ru-RU"/>
              </w:rPr>
              <w:t xml:space="preserve">«В» - преподаватели и ученые, имеющие степень кандидата или доктора наук, которым на 15 сентября 2017 г. еще не исполнится 35 лет. </w:t>
            </w:r>
          </w:p>
          <w:p w:rsidR="00EB1287" w:rsidRPr="00256EE0" w:rsidRDefault="00EB1287" w:rsidP="00C702FD">
            <w:pPr>
              <w:spacing w:before="120" w:after="0" w:line="240" w:lineRule="auto"/>
              <w:ind w:left="-11"/>
              <w:rPr>
                <w:rFonts w:eastAsia="Times New Roman"/>
                <w:lang w:eastAsia="ru-RU"/>
              </w:rPr>
            </w:pPr>
            <w:r w:rsidRPr="00256EE0">
              <w:rPr>
                <w:rFonts w:eastAsia="Times New Roman"/>
                <w:lang w:eastAsia="ru-RU"/>
              </w:rPr>
              <w:t>Соискатели обязательно должны быть аспирантами очной формы обучения или штатными сотрудниками одного из государственных вузов, подведомственных Минобрнауки Р</w:t>
            </w:r>
            <w:r>
              <w:rPr>
                <w:rFonts w:eastAsia="Times New Roman"/>
                <w:lang w:eastAsia="ru-RU"/>
              </w:rPr>
              <w:t>оссии</w:t>
            </w:r>
            <w:r w:rsidRPr="00256EE0">
              <w:rPr>
                <w:rFonts w:eastAsia="Times New Roman"/>
                <w:lang w:eastAsia="ru-RU"/>
              </w:rPr>
              <w:t>. Заявки от лиц, местом работы которых являются научно-исследовательские учреждения РАН, не принимаются.</w:t>
            </w:r>
          </w:p>
          <w:p w:rsidR="00EB1287" w:rsidRPr="00A24071" w:rsidRDefault="00EB1287" w:rsidP="00C702FD">
            <w:pPr>
              <w:spacing w:before="120" w:after="0" w:line="240" w:lineRule="auto"/>
              <w:rPr>
                <w:rFonts w:eastAsia="Times New Roman"/>
                <w:lang w:eastAsia="ru-RU"/>
              </w:rPr>
            </w:pPr>
            <w:r w:rsidRPr="00256EE0">
              <w:rPr>
                <w:rFonts w:eastAsia="Times New Roman"/>
                <w:i/>
                <w:lang w:eastAsia="ru-RU"/>
              </w:rPr>
              <w:t xml:space="preserve">Продолжительность </w:t>
            </w:r>
            <w:r w:rsidRPr="00B24F02">
              <w:rPr>
                <w:rFonts w:eastAsia="Times New Roman"/>
                <w:lang w:eastAsia="ru-RU"/>
              </w:rPr>
              <w:t>стажировки</w:t>
            </w:r>
            <w:r w:rsidRPr="00A24071">
              <w:rPr>
                <w:rFonts w:eastAsia="Times New Roman"/>
                <w:lang w:eastAsia="ru-RU"/>
              </w:rPr>
              <w:t xml:space="preserve"> при поддержке DAAD возможно в следующие сроки:</w:t>
            </w:r>
          </w:p>
          <w:p w:rsidR="00EB1287" w:rsidRPr="00AC51D2" w:rsidRDefault="00EB1287" w:rsidP="00C153A4">
            <w:pPr>
              <w:pStyle w:val="affffffb"/>
              <w:numPr>
                <w:ilvl w:val="0"/>
                <w:numId w:val="86"/>
              </w:numPr>
              <w:spacing w:after="0" w:line="240" w:lineRule="auto"/>
              <w:ind w:left="142" w:hanging="153"/>
              <w:contextualSpacing w:val="0"/>
              <w:rPr>
                <w:rFonts w:eastAsia="Times New Roman"/>
                <w:lang w:eastAsia="ru-RU"/>
              </w:rPr>
            </w:pPr>
            <w:r w:rsidRPr="00AC51D2">
              <w:rPr>
                <w:rFonts w:eastAsia="Times New Roman"/>
                <w:lang w:eastAsia="ru-RU"/>
              </w:rPr>
              <w:t>для группы «А» – 6 месяцев: с 1 октября 2017 г. по 31 марта 2018 г.;</w:t>
            </w:r>
          </w:p>
          <w:p w:rsidR="00EB1287" w:rsidRDefault="00EB1287" w:rsidP="00C153A4">
            <w:pPr>
              <w:pStyle w:val="affffffb"/>
              <w:numPr>
                <w:ilvl w:val="0"/>
                <w:numId w:val="86"/>
              </w:numPr>
              <w:spacing w:after="0" w:line="240" w:lineRule="auto"/>
              <w:ind w:left="142" w:hanging="153"/>
              <w:contextualSpacing w:val="0"/>
              <w:rPr>
                <w:rFonts w:eastAsia="Times New Roman"/>
                <w:i/>
                <w:lang w:eastAsia="ru-RU"/>
              </w:rPr>
            </w:pPr>
            <w:r w:rsidRPr="00AC51D2">
              <w:rPr>
                <w:rFonts w:eastAsia="Times New Roman"/>
                <w:lang w:eastAsia="ru-RU"/>
              </w:rPr>
              <w:t>для группы «B» – 3 месяца: с 15 сентября 2017 г. по 15 декабря 2017</w:t>
            </w:r>
            <w:r>
              <w:rPr>
                <w:rFonts w:ascii="Times New Roman" w:eastAsia="Times New Roman" w:hAnsi="Times New Roman"/>
                <w:lang w:eastAsia="ru-RU"/>
              </w:rPr>
              <w:t xml:space="preserve"> г</w:t>
            </w:r>
            <w:r w:rsidRPr="00256EE0">
              <w:rPr>
                <w:rFonts w:ascii="Times New Roman" w:eastAsia="Times New Roman" w:hAnsi="Times New Roman"/>
                <w:lang w:eastAsia="ru-RU"/>
              </w:rPr>
              <w:t>.</w:t>
            </w:r>
          </w:p>
          <w:p w:rsidR="00EB1287" w:rsidRPr="00A24071" w:rsidRDefault="00EB1287" w:rsidP="00C702FD">
            <w:pPr>
              <w:spacing w:before="120" w:after="120" w:line="240" w:lineRule="auto"/>
              <w:rPr>
                <w:rFonts w:eastAsia="Times New Roman"/>
                <w:lang w:eastAsia="ru-RU"/>
              </w:rPr>
            </w:pPr>
            <w:r w:rsidRPr="00A24071">
              <w:rPr>
                <w:rFonts w:eastAsia="Times New Roman"/>
                <w:i/>
                <w:lang w:eastAsia="ru-RU"/>
              </w:rPr>
              <w:t>Финансировани</w:t>
            </w:r>
            <w:r w:rsidR="001B358D">
              <w:rPr>
                <w:rFonts w:eastAsia="Times New Roman"/>
                <w:i/>
                <w:lang w:eastAsia="ru-RU"/>
              </w:rPr>
              <w:t xml:space="preserve">е: </w:t>
            </w:r>
            <w:r>
              <w:rPr>
                <w:rFonts w:eastAsia="Times New Roman"/>
                <w:lang w:eastAsia="ru-RU"/>
              </w:rPr>
              <w:t>размер стипендии 1 200 (группа «А</w:t>
            </w:r>
            <w:proofErr w:type="gramStart"/>
            <w:r>
              <w:rPr>
                <w:rFonts w:eastAsia="Times New Roman"/>
                <w:lang w:eastAsia="ru-RU"/>
              </w:rPr>
              <w:t>»)–</w:t>
            </w:r>
            <w:proofErr w:type="gramEnd"/>
            <w:r w:rsidRPr="00A24071">
              <w:rPr>
                <w:rFonts w:eastAsia="Times New Roman"/>
                <w:lang w:eastAsia="ru-RU"/>
              </w:rPr>
              <w:t xml:space="preserve"> 2</w:t>
            </w:r>
            <w:r>
              <w:rPr>
                <w:rFonts w:eastAsia="Times New Roman"/>
                <w:lang w:eastAsia="ru-RU"/>
              </w:rPr>
              <w:t xml:space="preserve"> </w:t>
            </w:r>
            <w:r w:rsidRPr="00A24071">
              <w:rPr>
                <w:rFonts w:eastAsia="Times New Roman"/>
                <w:lang w:eastAsia="ru-RU"/>
              </w:rPr>
              <w:t xml:space="preserve">000 (группа «B») евро в месяц. Часть стипендии, финансируемая из средств Минобрнауки России, переводится на счет российского вуза и выплачивается стипендиату через бухгалтерию. Часть стипендии, финансируемая DAAD, переводится на счет, открываемый стипендиатом после прибытия на место проведения стажировки. </w:t>
            </w:r>
          </w:p>
        </w:tc>
      </w:tr>
      <w:tr w:rsidR="00EB1287" w:rsidRPr="000C1AB5" w:rsidTr="00EB1287">
        <w:tc>
          <w:tcPr>
            <w:tcW w:w="2235" w:type="dxa"/>
            <w:shd w:val="clear" w:color="auto" w:fill="auto"/>
          </w:tcPr>
          <w:p w:rsidR="00EB1287" w:rsidRDefault="00EB1287" w:rsidP="00C702FD">
            <w:pPr>
              <w:spacing w:before="120" w:after="0" w:line="240" w:lineRule="auto"/>
              <w:rPr>
                <w:rFonts w:eastAsia="Times New Roman"/>
                <w:lang w:eastAsia="ru-RU"/>
              </w:rPr>
            </w:pPr>
            <w:r>
              <w:rPr>
                <w:rFonts w:eastAsia="Times New Roman"/>
                <w:lang w:eastAsia="ru-RU"/>
              </w:rPr>
              <w:t xml:space="preserve">Краткосрочные </w:t>
            </w:r>
            <w:r w:rsidRPr="00A24071">
              <w:rPr>
                <w:rFonts w:eastAsia="Times New Roman"/>
                <w:lang w:eastAsia="ru-RU"/>
              </w:rPr>
              <w:t xml:space="preserve">научные стажировки для ученых и преподавателей вузов </w:t>
            </w:r>
          </w:p>
          <w:p w:rsidR="00EB1287" w:rsidRDefault="00556BB6" w:rsidP="00C702FD">
            <w:pPr>
              <w:spacing w:before="120" w:after="0" w:line="240" w:lineRule="auto"/>
              <w:rPr>
                <w:rFonts w:eastAsia="Times New Roman"/>
                <w:color w:val="0563C1"/>
                <w:u w:val="single"/>
                <w:lang w:eastAsia="ru-RU"/>
              </w:rPr>
            </w:pPr>
            <w:hyperlink r:id="rId115" w:history="1">
              <w:r w:rsidR="00EB1287" w:rsidRPr="00A24071">
                <w:rPr>
                  <w:rFonts w:eastAsia="Times New Roman"/>
                  <w:color w:val="0563C1"/>
                  <w:u w:val="single"/>
                  <w:lang w:eastAsia="ru-RU"/>
                </w:rPr>
                <w:t>https://www.daad.ru/ru/stipendien/nauchnye-stazhirovki/</w:t>
              </w:r>
            </w:hyperlink>
          </w:p>
          <w:p w:rsidR="00B71F01" w:rsidRPr="00A24071" w:rsidRDefault="00B71F01" w:rsidP="00C5295A">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C702FD">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краткосрочных исследовательских стажировок для обмена опытом, а также расширения и укрепления контактов с коллегами.</w:t>
            </w:r>
          </w:p>
          <w:p w:rsidR="00EB1287" w:rsidRDefault="00EB1287" w:rsidP="00C702FD">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к участию в конкурсе допускаются преподаватели вузов и ученые, которые, как правило, должны иметь степень кандидата наук и работать в российском вузе или научно-исследовательском институте/центр</w:t>
            </w:r>
            <w:r>
              <w:rPr>
                <w:rFonts w:eastAsia="Times New Roman"/>
                <w:lang w:eastAsia="ru-RU"/>
              </w:rPr>
              <w:t>е. Бывшим стипендиатам Фонда им.</w:t>
            </w:r>
            <w:r w:rsidRPr="00A24071">
              <w:rPr>
                <w:rFonts w:eastAsia="Times New Roman"/>
                <w:lang w:eastAsia="ru-RU"/>
              </w:rPr>
              <w:t xml:space="preserve"> Александра фон Гумбольдта рекомендуется, в первую очередь, обращаться в этот фонд.</w:t>
            </w:r>
          </w:p>
          <w:p w:rsidR="00EB1287" w:rsidRPr="00A24071" w:rsidRDefault="00EB1287" w:rsidP="00C702FD">
            <w:pPr>
              <w:spacing w:before="120" w:after="0" w:line="240" w:lineRule="auto"/>
              <w:rPr>
                <w:rFonts w:eastAsia="Times New Roman"/>
                <w:lang w:eastAsia="ru-RU"/>
              </w:rPr>
            </w:pPr>
            <w:r w:rsidRPr="00D57FAE">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 xml:space="preserve">стипендия предназначена для прохождения научной стажировки в государственном </w:t>
            </w:r>
            <w:r>
              <w:rPr>
                <w:rFonts w:eastAsia="Times New Roman"/>
                <w:lang w:eastAsia="ru-RU"/>
              </w:rPr>
              <w:t>(</w:t>
            </w:r>
            <w:r w:rsidRPr="00A24071">
              <w:rPr>
                <w:rFonts w:eastAsia="Times New Roman"/>
                <w:lang w:eastAsia="ru-RU"/>
              </w:rPr>
              <w:t xml:space="preserve">или имеющим государственную </w:t>
            </w:r>
            <w:r w:rsidRPr="00A24071">
              <w:rPr>
                <w:rFonts w:eastAsia="Times New Roman"/>
                <w:lang w:eastAsia="ru-RU"/>
              </w:rPr>
              <w:lastRenderedPageBreak/>
              <w:t>аккредитацию</w:t>
            </w:r>
            <w:r>
              <w:rPr>
                <w:rFonts w:eastAsia="Times New Roman"/>
                <w:lang w:eastAsia="ru-RU"/>
              </w:rPr>
              <w:t>)</w:t>
            </w:r>
            <w:r w:rsidRPr="00A24071">
              <w:rPr>
                <w:rFonts w:eastAsia="Times New Roman"/>
                <w:lang w:eastAsia="ru-RU"/>
              </w:rPr>
              <w:t xml:space="preserve"> вузе или научно-исследовательском центре Германии. Реализация проекта может осуществляться на базе нескольких немецких вузов. Выступления с лекциями и участие в конгрессах в рамках данной стипендии не поддерживаются.</w:t>
            </w:r>
            <w:r w:rsidRPr="00A24071">
              <w:rPr>
                <w:rFonts w:eastAsia="Times New Roman"/>
                <w:i/>
                <w:lang w:eastAsia="ru-RU"/>
              </w:rPr>
              <w:t xml:space="preserve"> </w:t>
            </w:r>
            <w:r w:rsidRPr="00A24071">
              <w:rPr>
                <w:rFonts w:eastAsia="Times New Roman"/>
                <w:lang w:eastAsia="ru-RU"/>
              </w:rPr>
              <w:t xml:space="preserve">Соискатели должны быть сотрудниками вуза или исследовательского центра в своей стране. Проект должен быть согласован с немецким коллегой соискателя. Принимающая сторона должна гарантировать соискателю предоставление всех </w:t>
            </w:r>
            <w:r>
              <w:rPr>
                <w:rFonts w:eastAsia="Times New Roman"/>
                <w:lang w:eastAsia="ru-RU"/>
              </w:rPr>
              <w:t xml:space="preserve">услуг </w:t>
            </w:r>
            <w:r w:rsidRPr="00A24071">
              <w:rPr>
                <w:rFonts w:eastAsia="Times New Roman"/>
                <w:lang w:eastAsia="ru-RU"/>
              </w:rPr>
              <w:t>необходимых для работы над проектом.</w:t>
            </w:r>
          </w:p>
          <w:p w:rsidR="00EB1287" w:rsidRPr="00A24071" w:rsidRDefault="00EB1287" w:rsidP="00C702FD">
            <w:pPr>
              <w:spacing w:before="120" w:after="0" w:line="240" w:lineRule="auto"/>
              <w:rPr>
                <w:rFonts w:eastAsia="Times New Roman"/>
                <w:lang w:eastAsia="ru-RU"/>
              </w:rPr>
            </w:pPr>
            <w:r>
              <w:rPr>
                <w:rFonts w:eastAsia="Times New Roman"/>
                <w:i/>
                <w:lang w:eastAsia="ru-RU"/>
              </w:rPr>
              <w:t>Продолжи</w:t>
            </w:r>
            <w:r w:rsidRPr="00A24071">
              <w:rPr>
                <w:rFonts w:eastAsia="Times New Roman"/>
                <w:i/>
                <w:lang w:eastAsia="ru-RU"/>
              </w:rPr>
              <w:t xml:space="preserve">тельность </w:t>
            </w:r>
            <w:r w:rsidRPr="00B24F02">
              <w:rPr>
                <w:rFonts w:eastAsia="Times New Roman"/>
                <w:lang w:eastAsia="ru-RU"/>
              </w:rPr>
              <w:t>стипендии</w:t>
            </w:r>
            <w:r w:rsidRPr="00A24071">
              <w:rPr>
                <w:rFonts w:eastAsia="Times New Roman"/>
                <w:lang w:eastAsia="ru-RU"/>
              </w:rPr>
              <w:t xml:space="preserve"> – 1</w:t>
            </w:r>
            <w:r>
              <w:rPr>
                <w:rFonts w:eastAsia="Times New Roman"/>
                <w:lang w:eastAsia="ru-RU"/>
              </w:rPr>
              <w:t>-</w:t>
            </w:r>
            <w:r w:rsidRPr="00A24071">
              <w:rPr>
                <w:rFonts w:eastAsia="Times New Roman"/>
                <w:lang w:eastAsia="ru-RU"/>
              </w:rPr>
              <w:t>3 месяц</w:t>
            </w:r>
            <w:r>
              <w:rPr>
                <w:rFonts w:eastAsia="Times New Roman"/>
                <w:lang w:eastAsia="ru-RU"/>
              </w:rPr>
              <w:t>а</w:t>
            </w:r>
            <w:r w:rsidRPr="00A24071">
              <w:rPr>
                <w:rFonts w:eastAsia="Times New Roman"/>
                <w:lang w:eastAsia="ru-RU"/>
              </w:rPr>
              <w:t xml:space="preserve">. </w:t>
            </w:r>
          </w:p>
          <w:p w:rsidR="00EB1287" w:rsidRDefault="00EB1287" w:rsidP="00C702FD">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B71F01" w:rsidRDefault="00EB1287" w:rsidP="00C153A4">
            <w:pPr>
              <w:pStyle w:val="affffffb"/>
              <w:numPr>
                <w:ilvl w:val="0"/>
                <w:numId w:val="86"/>
              </w:numPr>
              <w:spacing w:after="0" w:line="240" w:lineRule="auto"/>
              <w:ind w:left="142" w:hanging="153"/>
              <w:contextualSpacing w:val="0"/>
              <w:rPr>
                <w:rFonts w:eastAsia="Times New Roman"/>
                <w:lang w:eastAsia="ru-RU"/>
              </w:rPr>
            </w:pPr>
            <w:r w:rsidRPr="00B71F01">
              <w:rPr>
                <w:rFonts w:eastAsia="Times New Roman"/>
                <w:lang w:eastAsia="ru-RU"/>
              </w:rPr>
              <w:t xml:space="preserve">стипендия 2 000 евро для преподавателей и доцентов, 2150 евро для профессоров; </w:t>
            </w:r>
          </w:p>
          <w:p w:rsidR="00EB1287" w:rsidRPr="00A24071" w:rsidRDefault="00EB1287" w:rsidP="00C702FD">
            <w:pPr>
              <w:pStyle w:val="affffffb"/>
              <w:numPr>
                <w:ilvl w:val="0"/>
                <w:numId w:val="86"/>
              </w:numPr>
              <w:spacing w:after="120" w:line="240" w:lineRule="auto"/>
              <w:ind w:left="142" w:hanging="153"/>
              <w:contextualSpacing w:val="0"/>
              <w:rPr>
                <w:rFonts w:eastAsia="Times New Roman"/>
                <w:lang w:eastAsia="ru-RU"/>
              </w:rPr>
            </w:pPr>
            <w:r w:rsidRPr="00B71F01">
              <w:rPr>
                <w:rFonts w:eastAsia="Times New Roman"/>
                <w:lang w:eastAsia="ru-RU"/>
              </w:rPr>
              <w:t xml:space="preserve">транспортные </w:t>
            </w:r>
            <w:proofErr w:type="gramStart"/>
            <w:r w:rsidRPr="00B71F01">
              <w:rPr>
                <w:rFonts w:eastAsia="Times New Roman"/>
                <w:lang w:eastAsia="ru-RU"/>
              </w:rPr>
              <w:t>расходы.</w:t>
            </w:r>
            <w:r>
              <w:rPr>
                <w:rFonts w:eastAsia="Times New Roman"/>
                <w:lang w:eastAsia="ru-RU"/>
              </w:rPr>
              <w:t xml:space="preserve"> </w:t>
            </w:r>
            <w:r w:rsidRPr="00A24071">
              <w:rPr>
                <w:rFonts w:eastAsia="Times New Roman"/>
                <w:lang w:eastAsia="ru-RU"/>
              </w:rPr>
              <w:t xml:space="preserve"> </w:t>
            </w:r>
            <w:proofErr w:type="gramEnd"/>
          </w:p>
        </w:tc>
      </w:tr>
      <w:tr w:rsidR="00EB1287" w:rsidRPr="000C1AB5" w:rsidTr="00EB1287">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lastRenderedPageBreak/>
              <w:t>Стипендии для бывших годовых стипендиатов DAAD</w:t>
            </w:r>
          </w:p>
          <w:p w:rsidR="00EB1287" w:rsidRDefault="00556BB6" w:rsidP="003C3302">
            <w:pPr>
              <w:spacing w:before="120" w:after="0" w:line="240" w:lineRule="auto"/>
              <w:rPr>
                <w:rFonts w:eastAsia="Times New Roman"/>
                <w:color w:val="0563C1"/>
                <w:u w:val="single"/>
                <w:lang w:eastAsia="ru-RU"/>
              </w:rPr>
            </w:pPr>
            <w:hyperlink r:id="rId116" w:history="1">
              <w:r w:rsidR="00EB1287" w:rsidRPr="00A24071">
                <w:rPr>
                  <w:rFonts w:eastAsia="Times New Roman"/>
                  <w:color w:val="0563C1"/>
                  <w:u w:val="single"/>
                  <w:lang w:eastAsia="ru-RU"/>
                </w:rPr>
                <w:t>https://www.daad.ru/ru/stipendien/stipendii-dlya-byvshih-godovyh-stipend/</w:t>
              </w:r>
            </w:hyperlink>
          </w:p>
          <w:p w:rsidR="00B71F01" w:rsidRPr="00A24071" w:rsidRDefault="00B71F01" w:rsidP="00C5295A">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3C3302">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способствовать бывшим стипендиатам DAAD по всему миру в реализации исследовательских или рабочих проектов в Германии, поддерж</w:t>
            </w:r>
            <w:r>
              <w:rPr>
                <w:rFonts w:eastAsia="Times New Roman"/>
                <w:lang w:eastAsia="ru-RU"/>
              </w:rPr>
              <w:t>к</w:t>
            </w:r>
            <w:r w:rsidRPr="00A24071">
              <w:rPr>
                <w:rFonts w:eastAsia="Times New Roman"/>
                <w:lang w:eastAsia="ru-RU"/>
              </w:rPr>
              <w:t>а</w:t>
            </w:r>
            <w:r>
              <w:rPr>
                <w:rFonts w:eastAsia="Times New Roman"/>
                <w:lang w:eastAsia="ru-RU"/>
              </w:rPr>
              <w:t xml:space="preserve"> </w:t>
            </w:r>
            <w:r w:rsidRPr="00A24071">
              <w:rPr>
                <w:rFonts w:eastAsia="Times New Roman"/>
                <w:lang w:eastAsia="ru-RU"/>
              </w:rPr>
              <w:t>контактов с немецкими коллегами.</w:t>
            </w:r>
          </w:p>
          <w:p w:rsidR="00EB1287" w:rsidRPr="00A24071" w:rsidRDefault="00EB1287" w:rsidP="003C330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бывшие стипендиаты DAAD, которые получали финансирование в течение более 6 месяцев в рамках программ последипломного обучения или исследовательских стипендий, а также бывшие стипендиаты ГДР, обучавшиеся в Германии в течение, как минимум, одного года.</w:t>
            </w:r>
          </w:p>
          <w:p w:rsidR="00EB1287" w:rsidRPr="00A24071" w:rsidRDefault="00EB1287" w:rsidP="003C3302">
            <w:pPr>
              <w:spacing w:before="120" w:after="0" w:line="240" w:lineRule="auto"/>
              <w:rPr>
                <w:rFonts w:eastAsia="Times New Roman"/>
                <w:lang w:eastAsia="ru-RU"/>
              </w:rPr>
            </w:pPr>
            <w:r w:rsidRPr="00FE2EF7">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 xml:space="preserve">стипендия предназначена для реализации исследовательского или рабочего проекта на базе государственного </w:t>
            </w:r>
            <w:r>
              <w:rPr>
                <w:rFonts w:eastAsia="Times New Roman"/>
                <w:lang w:eastAsia="ru-RU"/>
              </w:rPr>
              <w:t>(</w:t>
            </w:r>
            <w:r w:rsidRPr="00A24071">
              <w:rPr>
                <w:rFonts w:eastAsia="Times New Roman"/>
                <w:lang w:eastAsia="ru-RU"/>
              </w:rPr>
              <w:t>или имеющего государственную аккредитацию</w:t>
            </w:r>
            <w:r>
              <w:rPr>
                <w:rFonts w:eastAsia="Times New Roman"/>
                <w:lang w:eastAsia="ru-RU"/>
              </w:rPr>
              <w:t>)</w:t>
            </w:r>
            <w:r w:rsidRPr="00A24071">
              <w:rPr>
                <w:rFonts w:eastAsia="Times New Roman"/>
                <w:lang w:eastAsia="ru-RU"/>
              </w:rPr>
              <w:t xml:space="preserve"> вуза или научно-исс</w:t>
            </w:r>
            <w:r>
              <w:rPr>
                <w:rFonts w:eastAsia="Times New Roman"/>
                <w:lang w:eastAsia="ru-RU"/>
              </w:rPr>
              <w:t xml:space="preserve">ледовательского центра Германии. </w:t>
            </w:r>
            <w:r w:rsidRPr="00A24071">
              <w:rPr>
                <w:rFonts w:eastAsia="Times New Roman"/>
                <w:lang w:eastAsia="ru-RU"/>
              </w:rPr>
              <w:t>Предпочтение отдается соискателям, которые в течение последних трех лет не имели возможности пройти длительную научную стажировку в Германии. Бывши</w:t>
            </w:r>
            <w:r>
              <w:rPr>
                <w:rFonts w:eastAsia="Times New Roman"/>
                <w:lang w:eastAsia="ru-RU"/>
              </w:rPr>
              <w:t>е</w:t>
            </w:r>
            <w:r w:rsidRPr="00A24071">
              <w:rPr>
                <w:rFonts w:eastAsia="Times New Roman"/>
                <w:lang w:eastAsia="ru-RU"/>
              </w:rPr>
              <w:t xml:space="preserve"> стипендиат</w:t>
            </w:r>
            <w:r>
              <w:rPr>
                <w:rFonts w:eastAsia="Times New Roman"/>
                <w:lang w:eastAsia="ru-RU"/>
              </w:rPr>
              <w:t>ы</w:t>
            </w:r>
            <w:r w:rsidRPr="00A24071">
              <w:rPr>
                <w:rFonts w:eastAsia="Times New Roman"/>
                <w:lang w:eastAsia="ru-RU"/>
              </w:rPr>
              <w:t>, не занимающи</w:t>
            </w:r>
            <w:r>
              <w:rPr>
                <w:rFonts w:eastAsia="Times New Roman"/>
                <w:lang w:eastAsia="ru-RU"/>
              </w:rPr>
              <w:t>е</w:t>
            </w:r>
            <w:r w:rsidRPr="00A24071">
              <w:rPr>
                <w:rFonts w:eastAsia="Times New Roman"/>
                <w:lang w:eastAsia="ru-RU"/>
              </w:rPr>
              <w:t>ся научной деятельностью</w:t>
            </w:r>
            <w:r>
              <w:rPr>
                <w:rFonts w:eastAsia="Times New Roman"/>
                <w:lang w:eastAsia="ru-RU"/>
              </w:rPr>
              <w:t>,</w:t>
            </w:r>
            <w:r w:rsidRPr="00A24071">
              <w:rPr>
                <w:rFonts w:eastAsia="Times New Roman"/>
                <w:lang w:eastAsia="ru-RU"/>
              </w:rPr>
              <w:t xml:space="preserve"> прохо</w:t>
            </w:r>
            <w:r>
              <w:rPr>
                <w:rFonts w:eastAsia="Times New Roman"/>
                <w:lang w:eastAsia="ru-RU"/>
              </w:rPr>
              <w:t>дят стажировки в</w:t>
            </w:r>
            <w:r w:rsidRPr="00A24071">
              <w:rPr>
                <w:rFonts w:eastAsia="Times New Roman"/>
                <w:lang w:eastAsia="ru-RU"/>
              </w:rPr>
              <w:t xml:space="preserve"> учреждени</w:t>
            </w:r>
            <w:r>
              <w:rPr>
                <w:rFonts w:eastAsia="Times New Roman"/>
                <w:lang w:eastAsia="ru-RU"/>
              </w:rPr>
              <w:t>ях</w:t>
            </w:r>
            <w:r w:rsidRPr="00A24071">
              <w:rPr>
                <w:rFonts w:eastAsia="Times New Roman"/>
                <w:lang w:eastAsia="ru-RU"/>
              </w:rPr>
              <w:t xml:space="preserve"> экономики, управления, культур</w:t>
            </w:r>
            <w:r>
              <w:rPr>
                <w:rFonts w:eastAsia="Times New Roman"/>
                <w:lang w:eastAsia="ru-RU"/>
              </w:rPr>
              <w:t>ы и средств массовой информации</w:t>
            </w:r>
            <w:r w:rsidRPr="00A24071">
              <w:rPr>
                <w:rFonts w:eastAsia="Times New Roman"/>
                <w:lang w:eastAsia="ru-RU"/>
              </w:rPr>
              <w:t>. Реализация проекта может проходить на базе нескольких немецких учреждений.</w:t>
            </w:r>
            <w:r>
              <w:rPr>
                <w:rFonts w:eastAsia="Times New Roman"/>
                <w:lang w:eastAsia="ru-RU"/>
              </w:rPr>
              <w:t xml:space="preserve"> </w:t>
            </w:r>
            <w:r w:rsidRPr="00A24071">
              <w:rPr>
                <w:rFonts w:eastAsia="Times New Roman"/>
                <w:lang w:eastAsia="ru-RU"/>
              </w:rPr>
              <w:t>Соискатели должны были вернуться на родину, как минимум, три года назад. Исследовательский или рабочий проект должен быть согласован с немецкой стороной.</w:t>
            </w:r>
          </w:p>
          <w:p w:rsidR="00EB1287" w:rsidRPr="00A24071" w:rsidRDefault="00EB1287" w:rsidP="003C3302">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B24F02">
              <w:rPr>
                <w:rFonts w:eastAsia="Times New Roman"/>
                <w:lang w:eastAsia="ru-RU"/>
              </w:rPr>
              <w:t>стипендии</w:t>
            </w:r>
            <w:r w:rsidRPr="00A24071">
              <w:rPr>
                <w:rFonts w:eastAsia="Times New Roman"/>
                <w:lang w:eastAsia="ru-RU"/>
              </w:rPr>
              <w:t xml:space="preserve"> – от 1 до 3 месяцев. </w:t>
            </w:r>
          </w:p>
          <w:p w:rsidR="00EB1287" w:rsidRDefault="00EB1287" w:rsidP="003C3302">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ежемесячная стипендия 2 000 евро для преподавателей и доцентов, 2 150 евро для профессоров; </w:t>
            </w:r>
          </w:p>
          <w:p w:rsidR="00EB1287" w:rsidRPr="00A24071" w:rsidRDefault="00EB1287" w:rsidP="003C3302">
            <w:pPr>
              <w:pStyle w:val="affffffb"/>
              <w:numPr>
                <w:ilvl w:val="0"/>
                <w:numId w:val="86"/>
              </w:numPr>
              <w:spacing w:after="120" w:line="240" w:lineRule="auto"/>
              <w:ind w:left="142" w:hanging="153"/>
              <w:contextualSpacing w:val="0"/>
              <w:rPr>
                <w:rFonts w:eastAsia="Times New Roman"/>
                <w:lang w:eastAsia="ru-RU"/>
              </w:rPr>
            </w:pPr>
            <w:r w:rsidRPr="003C3302">
              <w:rPr>
                <w:rFonts w:eastAsia="Times New Roman"/>
                <w:lang w:eastAsia="ru-RU"/>
              </w:rPr>
              <w:t>транспортные расходы.</w:t>
            </w:r>
          </w:p>
        </w:tc>
      </w:tr>
      <w:tr w:rsidR="00EB1287" w:rsidRPr="000C1AB5" w:rsidTr="00EB1287">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t>Совместная программа Санкт-Петербургского государственного университета и DAAD научно-исследовательски</w:t>
            </w:r>
            <w:r>
              <w:rPr>
                <w:rFonts w:eastAsia="Times New Roman"/>
                <w:lang w:eastAsia="ru-RU"/>
              </w:rPr>
              <w:t>х</w:t>
            </w:r>
            <w:r w:rsidRPr="00A24071">
              <w:rPr>
                <w:rFonts w:eastAsia="Times New Roman"/>
                <w:lang w:eastAsia="ru-RU"/>
              </w:rPr>
              <w:t xml:space="preserve"> стипенди</w:t>
            </w:r>
            <w:r>
              <w:rPr>
                <w:rFonts w:eastAsia="Times New Roman"/>
                <w:lang w:eastAsia="ru-RU"/>
              </w:rPr>
              <w:t>й</w:t>
            </w:r>
            <w:r w:rsidRPr="00A24071">
              <w:rPr>
                <w:rFonts w:eastAsia="Times New Roman"/>
                <w:lang w:eastAsia="ru-RU"/>
              </w:rPr>
              <w:t xml:space="preserve"> и стажиров</w:t>
            </w:r>
            <w:r>
              <w:rPr>
                <w:rFonts w:eastAsia="Times New Roman"/>
                <w:lang w:eastAsia="ru-RU"/>
              </w:rPr>
              <w:t>о</w:t>
            </w:r>
            <w:r w:rsidRPr="00A24071">
              <w:rPr>
                <w:rFonts w:eastAsia="Times New Roman"/>
                <w:lang w:eastAsia="ru-RU"/>
              </w:rPr>
              <w:t>к</w:t>
            </w:r>
            <w:r>
              <w:rPr>
                <w:rFonts w:eastAsia="Times New Roman"/>
                <w:lang w:eastAsia="ru-RU"/>
              </w:rPr>
              <w:t xml:space="preserve"> </w:t>
            </w:r>
            <w:r>
              <w:rPr>
                <w:rFonts w:eastAsia="Times New Roman"/>
                <w:lang w:eastAsia="ru-RU"/>
              </w:rPr>
              <w:lastRenderedPageBreak/>
              <w:t>«Дмитрий Менделеев»</w:t>
            </w:r>
            <w:r w:rsidRPr="00A24071">
              <w:rPr>
                <w:rFonts w:eastAsia="Times New Roman"/>
                <w:lang w:eastAsia="ru-RU"/>
              </w:rPr>
              <w:t xml:space="preserve"> (Dmitrij-Mendeleev-Forschungsstipendien und -aufenthalte)</w:t>
            </w:r>
          </w:p>
          <w:p w:rsidR="00EB1287" w:rsidRDefault="00556BB6" w:rsidP="003C3302">
            <w:pPr>
              <w:spacing w:before="120" w:after="0" w:line="240" w:lineRule="auto"/>
              <w:rPr>
                <w:rFonts w:eastAsia="Times New Roman"/>
                <w:color w:val="0563C1"/>
                <w:u w:val="single"/>
                <w:lang w:eastAsia="ru-RU"/>
              </w:rPr>
            </w:pPr>
            <w:hyperlink r:id="rId117" w:history="1">
              <w:r w:rsidR="00EB1287" w:rsidRPr="00A24071">
                <w:rPr>
                  <w:rFonts w:eastAsia="Times New Roman"/>
                  <w:color w:val="0563C1"/>
                  <w:u w:val="single"/>
                  <w:lang w:eastAsia="ru-RU"/>
                </w:rPr>
                <w:t>https://www.daad.ru/ru/stipendien/dmitrij-mendeleev/</w:t>
              </w:r>
            </w:hyperlink>
          </w:p>
          <w:p w:rsidR="00B71F01" w:rsidRPr="00A24071" w:rsidRDefault="00B71F01" w:rsidP="003C3302">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3C3302">
            <w:pPr>
              <w:spacing w:before="120" w:after="0" w:line="240" w:lineRule="auto"/>
              <w:rPr>
                <w:rFonts w:eastAsia="Times New Roman"/>
                <w:lang w:eastAsia="ru-RU"/>
              </w:rPr>
            </w:pPr>
            <w:r w:rsidRPr="00FE2EF7">
              <w:rPr>
                <w:rFonts w:eastAsia="Times New Roman"/>
                <w:i/>
                <w:lang w:eastAsia="ru-RU"/>
              </w:rPr>
              <w:lastRenderedPageBreak/>
              <w:t>Цель</w:t>
            </w:r>
            <w:r>
              <w:rPr>
                <w:rFonts w:eastAsia="Times New Roman"/>
                <w:lang w:eastAsia="ru-RU"/>
              </w:rPr>
              <w:t xml:space="preserve"> –</w:t>
            </w:r>
            <w:r w:rsidRPr="00A24071">
              <w:rPr>
                <w:rFonts w:eastAsia="Times New Roman"/>
                <w:lang w:eastAsia="ru-RU"/>
              </w:rPr>
              <w:t xml:space="preserve"> предостав</w:t>
            </w:r>
            <w:r>
              <w:rPr>
                <w:rFonts w:eastAsia="Times New Roman"/>
                <w:lang w:eastAsia="ru-RU"/>
              </w:rPr>
              <w:t>ить</w:t>
            </w:r>
            <w:r w:rsidRPr="00A24071">
              <w:rPr>
                <w:rFonts w:eastAsia="Times New Roman"/>
                <w:lang w:eastAsia="ru-RU"/>
              </w:rPr>
              <w:t xml:space="preserve"> российским аспирантам и преподавателям возмож</w:t>
            </w:r>
            <w:r>
              <w:rPr>
                <w:rFonts w:eastAsia="Times New Roman"/>
                <w:lang w:eastAsia="ru-RU"/>
              </w:rPr>
              <w:t xml:space="preserve">ность работы над диссертацией, </w:t>
            </w:r>
            <w:r w:rsidRPr="00A24071">
              <w:rPr>
                <w:rFonts w:eastAsia="Times New Roman"/>
                <w:lang w:eastAsia="ru-RU"/>
              </w:rPr>
              <w:t>проведения научных исследований в университетах и научных центрах Германии</w:t>
            </w:r>
            <w:r>
              <w:rPr>
                <w:rFonts w:eastAsia="Times New Roman"/>
                <w:lang w:eastAsia="ru-RU"/>
              </w:rPr>
              <w:t xml:space="preserve"> и </w:t>
            </w:r>
            <w:r w:rsidRPr="00A24071">
              <w:rPr>
                <w:rFonts w:eastAsia="Times New Roman"/>
                <w:lang w:eastAsia="ru-RU"/>
              </w:rPr>
              <w:t>расширения контактов с немецкими коллегами.</w:t>
            </w:r>
          </w:p>
          <w:p w:rsidR="00EB1287" w:rsidRPr="00A24071" w:rsidRDefault="00EB1287" w:rsidP="003C3302">
            <w:pPr>
              <w:spacing w:before="120" w:after="0" w:line="240" w:lineRule="auto"/>
              <w:rPr>
                <w:rFonts w:eastAsia="Times New Roman"/>
                <w:lang w:eastAsia="ru-RU"/>
              </w:rPr>
            </w:pPr>
            <w:r>
              <w:rPr>
                <w:rFonts w:eastAsia="Times New Roman"/>
                <w:i/>
                <w:lang w:eastAsia="ru-RU"/>
              </w:rPr>
              <w:t>Участники</w:t>
            </w:r>
            <w:r w:rsidRPr="00A24071">
              <w:rPr>
                <w:rFonts w:eastAsia="Times New Roman"/>
                <w:lang w:eastAsia="ru-RU"/>
              </w:rPr>
              <w:t xml:space="preserve"> </w:t>
            </w:r>
            <w:r>
              <w:rPr>
                <w:rFonts w:eastAsia="Times New Roman"/>
                <w:lang w:eastAsia="ru-RU"/>
              </w:rPr>
              <w:t>–</w:t>
            </w:r>
            <w:r w:rsidRPr="00A24071">
              <w:rPr>
                <w:rFonts w:eastAsia="Times New Roman"/>
                <w:lang w:eastAsia="ru-RU"/>
              </w:rPr>
              <w:t xml:space="preserve"> соискатели всех представленных в СПбГУ специальностей:</w:t>
            </w:r>
          </w:p>
          <w:p w:rsidR="00EB1287" w:rsidRPr="00B71F01" w:rsidRDefault="00EB1287" w:rsidP="00C153A4">
            <w:pPr>
              <w:pStyle w:val="affffffb"/>
              <w:numPr>
                <w:ilvl w:val="0"/>
                <w:numId w:val="86"/>
              </w:numPr>
              <w:spacing w:after="0" w:line="240" w:lineRule="auto"/>
              <w:ind w:left="142" w:hanging="153"/>
              <w:contextualSpacing w:val="0"/>
              <w:rPr>
                <w:rFonts w:eastAsia="Times New Roman"/>
                <w:lang w:eastAsia="ru-RU"/>
              </w:rPr>
            </w:pPr>
            <w:r w:rsidRPr="00B71F01">
              <w:rPr>
                <w:rFonts w:eastAsia="Times New Roman"/>
                <w:lang w:eastAsia="ru-RU"/>
              </w:rPr>
              <w:t>группа «А» - аспиранты СПбГУ очной бюджетной формы обучения (вплоть до окончания срока стажировки), имеющие диплом специалиста или магистра;</w:t>
            </w:r>
          </w:p>
          <w:p w:rsidR="00EB1287" w:rsidRPr="00B71F01" w:rsidRDefault="00EB1287" w:rsidP="00C153A4">
            <w:pPr>
              <w:pStyle w:val="affffffb"/>
              <w:numPr>
                <w:ilvl w:val="0"/>
                <w:numId w:val="86"/>
              </w:numPr>
              <w:spacing w:after="0" w:line="240" w:lineRule="auto"/>
              <w:ind w:left="142" w:hanging="153"/>
              <w:contextualSpacing w:val="0"/>
              <w:rPr>
                <w:rFonts w:eastAsia="Times New Roman"/>
                <w:lang w:eastAsia="ru-RU"/>
              </w:rPr>
            </w:pPr>
            <w:r w:rsidRPr="00B71F01">
              <w:rPr>
                <w:rFonts w:eastAsia="Times New Roman"/>
                <w:lang w:eastAsia="ru-RU"/>
              </w:rPr>
              <w:lastRenderedPageBreak/>
              <w:t>группа «В» - преподаватели и ученые СПбГУ в возрасте до 45 лет (на день окончания срока подачи заявок), имеющие степень кандидата или доктора наук.</w:t>
            </w:r>
          </w:p>
          <w:p w:rsidR="00EB1287" w:rsidRPr="00A24071" w:rsidRDefault="00EB1287" w:rsidP="003C3302">
            <w:pPr>
              <w:spacing w:before="120" w:after="0" w:line="240" w:lineRule="auto"/>
              <w:rPr>
                <w:rFonts w:eastAsia="Times New Roman"/>
                <w:lang w:eastAsia="ru-RU"/>
              </w:rPr>
            </w:pPr>
            <w:r w:rsidRPr="00A24071">
              <w:rPr>
                <w:rFonts w:eastAsia="Times New Roman"/>
                <w:lang w:eastAsia="ru-RU"/>
              </w:rPr>
              <w:t>Если соискатели уже находятся в Германии, то на момент открытия стипендии DAAD (1 сентября 2017 г</w:t>
            </w:r>
            <w:r>
              <w:rPr>
                <w:rFonts w:eastAsia="Times New Roman"/>
                <w:lang w:eastAsia="ru-RU"/>
              </w:rPr>
              <w:t>.</w:t>
            </w:r>
            <w:r w:rsidRPr="00A24071">
              <w:rPr>
                <w:rFonts w:eastAsia="Times New Roman"/>
                <w:lang w:eastAsia="ru-RU"/>
              </w:rPr>
              <w:t>), срок их пребывания в Германии не должен превышать двух лет.</w:t>
            </w:r>
          </w:p>
          <w:p w:rsidR="00EB1287" w:rsidRPr="00A24071" w:rsidRDefault="00EB1287" w:rsidP="003C3302">
            <w:pPr>
              <w:spacing w:before="120" w:after="0" w:line="240" w:lineRule="auto"/>
              <w:rPr>
                <w:rFonts w:eastAsia="Times New Roman"/>
                <w:lang w:eastAsia="ru-RU"/>
              </w:rPr>
            </w:pPr>
            <w:r w:rsidRPr="00700DA4">
              <w:rPr>
                <w:rFonts w:eastAsia="Times New Roman"/>
                <w:i/>
                <w:lang w:eastAsia="ru-RU"/>
              </w:rPr>
              <w:t>Продолжительность</w:t>
            </w:r>
            <w:r>
              <w:rPr>
                <w:rFonts w:eastAsia="Times New Roman"/>
                <w:i/>
                <w:lang w:eastAsia="ru-RU"/>
              </w:rPr>
              <w:t xml:space="preserve"> </w:t>
            </w:r>
            <w:r w:rsidRPr="00B24F02">
              <w:rPr>
                <w:rFonts w:eastAsia="Times New Roman"/>
                <w:lang w:eastAsia="ru-RU"/>
              </w:rPr>
              <w:t>стипендии</w:t>
            </w:r>
            <w:r w:rsidRPr="00A24071">
              <w:rPr>
                <w:rFonts w:eastAsia="Times New Roman"/>
                <w:lang w:eastAsia="ru-RU"/>
              </w:rPr>
              <w:t>:</w:t>
            </w:r>
          </w:p>
          <w:p w:rsidR="00EB1287" w:rsidRPr="00B71F01" w:rsidRDefault="00EB1287" w:rsidP="00C153A4">
            <w:pPr>
              <w:pStyle w:val="affffffb"/>
              <w:numPr>
                <w:ilvl w:val="0"/>
                <w:numId w:val="86"/>
              </w:numPr>
              <w:spacing w:after="0" w:line="240" w:lineRule="auto"/>
              <w:ind w:left="142" w:hanging="153"/>
              <w:contextualSpacing w:val="0"/>
              <w:rPr>
                <w:rFonts w:eastAsia="Times New Roman"/>
                <w:lang w:eastAsia="ru-RU"/>
              </w:rPr>
            </w:pPr>
            <w:r w:rsidRPr="00B71F01">
              <w:rPr>
                <w:rFonts w:eastAsia="Times New Roman"/>
                <w:lang w:eastAsia="ru-RU"/>
              </w:rPr>
              <w:t>для группы «А» 1-6 месяцев с 1 сентября 2017 г. по 31 марта 2018 г.;</w:t>
            </w:r>
          </w:p>
          <w:p w:rsidR="00EB1287" w:rsidRPr="00700DA4" w:rsidRDefault="00EB1287" w:rsidP="00C153A4">
            <w:pPr>
              <w:pStyle w:val="affffffb"/>
              <w:numPr>
                <w:ilvl w:val="0"/>
                <w:numId w:val="86"/>
              </w:numPr>
              <w:spacing w:after="0" w:line="240" w:lineRule="auto"/>
              <w:ind w:left="142" w:hanging="153"/>
              <w:contextualSpacing w:val="0"/>
              <w:rPr>
                <w:rFonts w:ascii="Times New Roman" w:eastAsia="Times New Roman" w:hAnsi="Times New Roman"/>
                <w:lang w:eastAsia="ru-RU"/>
              </w:rPr>
            </w:pPr>
            <w:r w:rsidRPr="00B71F01">
              <w:rPr>
                <w:rFonts w:eastAsia="Times New Roman"/>
                <w:lang w:eastAsia="ru-RU"/>
              </w:rPr>
              <w:t>для группы «B» 1-3 месяца 1 сентября 2017 г. по 15 декабря 2017</w:t>
            </w:r>
            <w:r w:rsidRPr="00700DA4">
              <w:rPr>
                <w:rFonts w:ascii="Times New Roman" w:eastAsia="Times New Roman" w:hAnsi="Times New Roman"/>
                <w:lang w:eastAsia="ru-RU"/>
              </w:rPr>
              <w:t xml:space="preserve"> г. </w:t>
            </w:r>
          </w:p>
          <w:p w:rsidR="00EB1287" w:rsidRDefault="00EB1287" w:rsidP="003C3302">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B71F01" w:rsidRDefault="00EB1287" w:rsidP="00C153A4">
            <w:pPr>
              <w:pStyle w:val="affffffb"/>
              <w:numPr>
                <w:ilvl w:val="0"/>
                <w:numId w:val="86"/>
              </w:numPr>
              <w:spacing w:after="0" w:line="240" w:lineRule="auto"/>
              <w:ind w:left="142" w:hanging="153"/>
              <w:contextualSpacing w:val="0"/>
              <w:rPr>
                <w:rFonts w:eastAsia="Times New Roman"/>
                <w:lang w:eastAsia="ru-RU"/>
              </w:rPr>
            </w:pPr>
            <w:r w:rsidRPr="00A24071">
              <w:rPr>
                <w:rFonts w:eastAsia="Times New Roman"/>
                <w:lang w:eastAsia="ru-RU"/>
              </w:rPr>
              <w:t xml:space="preserve"> </w:t>
            </w:r>
            <w:r w:rsidRPr="00B71F01">
              <w:rPr>
                <w:rFonts w:eastAsia="Times New Roman"/>
                <w:lang w:eastAsia="ru-RU"/>
              </w:rPr>
              <w:t>для гр</w:t>
            </w:r>
            <w:r w:rsidR="001B358D">
              <w:rPr>
                <w:rFonts w:eastAsia="Times New Roman"/>
                <w:lang w:eastAsia="ru-RU"/>
              </w:rPr>
              <w:t xml:space="preserve">уппы «А» стипендия 1 000 евро, </w:t>
            </w:r>
            <w:r w:rsidRPr="00B71F01">
              <w:rPr>
                <w:rFonts w:eastAsia="Times New Roman"/>
                <w:lang w:eastAsia="ru-RU"/>
              </w:rPr>
              <w:t>для группы «B» стипендия 1 840 евро в месяц;</w:t>
            </w:r>
          </w:p>
          <w:p w:rsidR="00EB1287" w:rsidRPr="00D46917" w:rsidRDefault="00EB1287" w:rsidP="00C153A4">
            <w:pPr>
              <w:pStyle w:val="affffffb"/>
              <w:numPr>
                <w:ilvl w:val="0"/>
                <w:numId w:val="86"/>
              </w:numPr>
              <w:spacing w:after="0" w:line="240" w:lineRule="auto"/>
              <w:ind w:left="142" w:hanging="153"/>
              <w:contextualSpacing w:val="0"/>
              <w:rPr>
                <w:rFonts w:eastAsia="Times New Roman"/>
                <w:lang w:eastAsia="ru-RU"/>
              </w:rPr>
            </w:pPr>
            <w:r w:rsidRPr="00B71F01">
              <w:rPr>
                <w:rFonts w:eastAsia="Times New Roman"/>
                <w:lang w:eastAsia="ru-RU"/>
              </w:rPr>
              <w:t>часть стипендии, финансируемая из средств СПбГУ, выплачивается стипендиату через бухгалтерию;</w:t>
            </w:r>
          </w:p>
          <w:p w:rsidR="00EB1287" w:rsidRPr="00A24071" w:rsidRDefault="00EB1287" w:rsidP="003C3302">
            <w:pPr>
              <w:pStyle w:val="affffffb"/>
              <w:numPr>
                <w:ilvl w:val="0"/>
                <w:numId w:val="86"/>
              </w:numPr>
              <w:spacing w:after="120" w:line="240" w:lineRule="auto"/>
              <w:ind w:left="142" w:hanging="153"/>
              <w:contextualSpacing w:val="0"/>
              <w:rPr>
                <w:rFonts w:eastAsia="Times New Roman"/>
                <w:lang w:eastAsia="ru-RU"/>
              </w:rPr>
            </w:pPr>
            <w:r w:rsidRPr="00B71F01">
              <w:rPr>
                <w:rFonts w:eastAsia="Times New Roman"/>
                <w:lang w:eastAsia="ru-RU"/>
              </w:rPr>
              <w:t>часть стипендии, финансируемая DAAD, переводится на счет, открываемый стипендиатом после прибытия на место проведения стажировки.</w:t>
            </w:r>
          </w:p>
        </w:tc>
      </w:tr>
      <w:tr w:rsidR="00EB1287" w:rsidRPr="000C1AB5" w:rsidTr="00EB1287">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lastRenderedPageBreak/>
              <w:t>Совместная программа Российского государственного университета нефти и газа им</w:t>
            </w:r>
            <w:r>
              <w:rPr>
                <w:rFonts w:eastAsia="Times New Roman"/>
                <w:lang w:eastAsia="ru-RU"/>
              </w:rPr>
              <w:t>.</w:t>
            </w:r>
            <w:r w:rsidRPr="00A24071">
              <w:rPr>
                <w:rFonts w:eastAsia="Times New Roman"/>
                <w:lang w:eastAsia="ru-RU"/>
              </w:rPr>
              <w:t xml:space="preserve"> И.М. Губкина и DAAD научно-исследовательски</w:t>
            </w:r>
            <w:r>
              <w:rPr>
                <w:rFonts w:eastAsia="Times New Roman"/>
                <w:lang w:eastAsia="ru-RU"/>
              </w:rPr>
              <w:t>х</w:t>
            </w:r>
            <w:r w:rsidRPr="00A24071">
              <w:rPr>
                <w:rFonts w:eastAsia="Times New Roman"/>
                <w:lang w:eastAsia="ru-RU"/>
              </w:rPr>
              <w:t xml:space="preserve"> стипенди</w:t>
            </w:r>
            <w:r>
              <w:rPr>
                <w:rFonts w:eastAsia="Times New Roman"/>
                <w:lang w:eastAsia="ru-RU"/>
              </w:rPr>
              <w:t>й</w:t>
            </w:r>
            <w:r w:rsidRPr="00A24071">
              <w:rPr>
                <w:rFonts w:eastAsia="Times New Roman"/>
                <w:lang w:eastAsia="ru-RU"/>
              </w:rPr>
              <w:t xml:space="preserve"> и стажиров</w:t>
            </w:r>
            <w:r>
              <w:rPr>
                <w:rFonts w:eastAsia="Times New Roman"/>
                <w:lang w:eastAsia="ru-RU"/>
              </w:rPr>
              <w:t>о</w:t>
            </w:r>
            <w:r w:rsidRPr="00A24071">
              <w:rPr>
                <w:rFonts w:eastAsia="Times New Roman"/>
                <w:lang w:eastAsia="ru-RU"/>
              </w:rPr>
              <w:t>к (Ivan-Gubkin-Forschungsstipendien und -aufenthalte)</w:t>
            </w:r>
          </w:p>
          <w:p w:rsidR="00EB1287" w:rsidRDefault="00556BB6" w:rsidP="003C3302">
            <w:pPr>
              <w:spacing w:before="120" w:after="0" w:line="240" w:lineRule="auto"/>
              <w:rPr>
                <w:rFonts w:eastAsia="Times New Roman"/>
                <w:color w:val="0563C1"/>
                <w:u w:val="single"/>
                <w:lang w:eastAsia="ru-RU"/>
              </w:rPr>
            </w:pPr>
            <w:hyperlink r:id="rId118" w:history="1">
              <w:r w:rsidR="00EB1287" w:rsidRPr="00A24071">
                <w:rPr>
                  <w:rFonts w:eastAsia="Times New Roman"/>
                  <w:color w:val="0563C1"/>
                  <w:u w:val="single"/>
                  <w:lang w:eastAsia="ru-RU"/>
                </w:rPr>
                <w:t>https://www.daad.ru/ru/stipendien/ivan-gubkin/</w:t>
              </w:r>
            </w:hyperlink>
          </w:p>
          <w:p w:rsidR="00B71F01" w:rsidRPr="00A24071" w:rsidRDefault="00B71F01" w:rsidP="003C3302">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3C3302">
            <w:pPr>
              <w:spacing w:before="120" w:after="0" w:line="240" w:lineRule="auto"/>
              <w:rPr>
                <w:rFonts w:eastAsia="Times New Roman"/>
                <w:lang w:eastAsia="ru-RU"/>
              </w:rPr>
            </w:pPr>
            <w:r w:rsidRPr="00B24F02">
              <w:rPr>
                <w:rFonts w:eastAsia="Times New Roman"/>
                <w:i/>
                <w:lang w:eastAsia="ru-RU"/>
              </w:rPr>
              <w:t xml:space="preserve">Цель – </w:t>
            </w:r>
            <w:r w:rsidRPr="00A24071">
              <w:rPr>
                <w:rFonts w:eastAsia="Times New Roman"/>
                <w:lang w:eastAsia="ru-RU"/>
              </w:rPr>
              <w:t>предостав</w:t>
            </w:r>
            <w:r>
              <w:rPr>
                <w:rFonts w:eastAsia="Times New Roman"/>
                <w:lang w:eastAsia="ru-RU"/>
              </w:rPr>
              <w:t>ить</w:t>
            </w:r>
            <w:r w:rsidRPr="00A24071">
              <w:rPr>
                <w:rFonts w:eastAsia="Times New Roman"/>
                <w:lang w:eastAsia="ru-RU"/>
              </w:rPr>
              <w:t xml:space="preserve"> возможность работы н</w:t>
            </w:r>
            <w:r>
              <w:rPr>
                <w:rFonts w:eastAsia="Times New Roman"/>
                <w:lang w:eastAsia="ru-RU"/>
              </w:rPr>
              <w:t xml:space="preserve">ад диссертацией, </w:t>
            </w:r>
            <w:r w:rsidRPr="00A24071">
              <w:rPr>
                <w:rFonts w:eastAsia="Times New Roman"/>
                <w:lang w:eastAsia="ru-RU"/>
              </w:rPr>
              <w:t xml:space="preserve">проведения научных исследований </w:t>
            </w:r>
            <w:r>
              <w:rPr>
                <w:rFonts w:eastAsia="Times New Roman"/>
                <w:lang w:eastAsia="ru-RU"/>
              </w:rPr>
              <w:t xml:space="preserve">и </w:t>
            </w:r>
            <w:r w:rsidRPr="00A24071">
              <w:rPr>
                <w:rFonts w:eastAsia="Times New Roman"/>
                <w:lang w:eastAsia="ru-RU"/>
              </w:rPr>
              <w:t xml:space="preserve">расширения контактов с немецкими коллегами российским аспирантам, молодым ученым и преподавателям </w:t>
            </w:r>
            <w:r>
              <w:rPr>
                <w:rFonts w:eastAsia="Times New Roman"/>
                <w:lang w:eastAsia="ru-RU"/>
              </w:rPr>
              <w:t xml:space="preserve">в </w:t>
            </w:r>
            <w:r w:rsidRPr="00A24071">
              <w:rPr>
                <w:rFonts w:eastAsia="Times New Roman"/>
                <w:lang w:eastAsia="ru-RU"/>
              </w:rPr>
              <w:t>университетах и государственных научных центрах Германии.</w:t>
            </w:r>
          </w:p>
          <w:p w:rsidR="00EB1287" w:rsidRPr="00A24071" w:rsidRDefault="00EB1287" w:rsidP="003C330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соискатели всех специальностей</w:t>
            </w:r>
            <w:r>
              <w:rPr>
                <w:rFonts w:eastAsia="Times New Roman"/>
                <w:lang w:eastAsia="ru-RU"/>
              </w:rPr>
              <w:t>,</w:t>
            </w:r>
            <w:r w:rsidRPr="00A24071">
              <w:rPr>
                <w:rFonts w:eastAsia="Times New Roman"/>
                <w:lang w:eastAsia="ru-RU"/>
              </w:rPr>
              <w:t xml:space="preserve"> представленных в РГУ нефти и газа им</w:t>
            </w:r>
            <w:r>
              <w:rPr>
                <w:rFonts w:eastAsia="Times New Roman"/>
                <w:lang w:eastAsia="ru-RU"/>
              </w:rPr>
              <w:t>.</w:t>
            </w:r>
            <w:r w:rsidRPr="00A24071">
              <w:rPr>
                <w:rFonts w:eastAsia="Times New Roman"/>
                <w:lang w:eastAsia="ru-RU"/>
              </w:rPr>
              <w:t xml:space="preserve"> И.М. Губкина: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группа «А» - аспиранты очной формы обучения и молодые ученые РГУ нефти и газа им. И.М. Губкина, защитившие кандидатскую диссертацию не более трех лет назад;</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группа «В» - преподаватели и ученые РГУ нефти и газа им. И.М. Губкина в возрасте до 40 лет, имеющие степень кандидата наук и работающие над докторской диссертацией.</w:t>
            </w:r>
          </w:p>
          <w:p w:rsidR="00EB1287" w:rsidRPr="00A24071" w:rsidRDefault="00EB1287" w:rsidP="003C3302">
            <w:pPr>
              <w:spacing w:before="120" w:after="0" w:line="240" w:lineRule="auto"/>
              <w:rPr>
                <w:rFonts w:eastAsia="Times New Roman"/>
                <w:lang w:eastAsia="ru-RU"/>
              </w:rPr>
            </w:pPr>
            <w:r w:rsidRPr="00A24071">
              <w:rPr>
                <w:rFonts w:eastAsia="Times New Roman"/>
                <w:lang w:eastAsia="ru-RU"/>
              </w:rPr>
              <w:t>Если соискатели уже находятся в Германии, то на момент открытия стипендии DAAD (1 сентября 2017 г</w:t>
            </w:r>
            <w:r>
              <w:rPr>
                <w:rFonts w:eastAsia="Times New Roman"/>
                <w:lang w:eastAsia="ru-RU"/>
              </w:rPr>
              <w:t>.</w:t>
            </w:r>
            <w:r w:rsidRPr="00A24071">
              <w:rPr>
                <w:rFonts w:eastAsia="Times New Roman"/>
                <w:lang w:eastAsia="ru-RU"/>
              </w:rPr>
              <w:t>), срок их пребывания в Германии не должен превышать двух лет.</w:t>
            </w:r>
          </w:p>
          <w:p w:rsidR="00EB1287" w:rsidRPr="00A24071" w:rsidRDefault="00EB1287" w:rsidP="003C3302">
            <w:pPr>
              <w:spacing w:before="120" w:after="0" w:line="240" w:lineRule="auto"/>
              <w:rPr>
                <w:rFonts w:eastAsia="Times New Roman"/>
                <w:lang w:eastAsia="ru-RU"/>
              </w:rPr>
            </w:pPr>
            <w:r w:rsidRPr="003C3302">
              <w:rPr>
                <w:rFonts w:eastAsia="Times New Roman"/>
                <w:i/>
                <w:lang w:eastAsia="ru-RU"/>
              </w:rPr>
              <w:t>Продолжительность</w:t>
            </w:r>
            <w:r>
              <w:rPr>
                <w:rFonts w:eastAsia="Times New Roman"/>
                <w:lang w:eastAsia="ru-RU"/>
              </w:rPr>
              <w:t xml:space="preserve"> </w:t>
            </w:r>
            <w:r w:rsidRPr="00B24F02">
              <w:rPr>
                <w:rFonts w:eastAsia="Times New Roman"/>
                <w:lang w:eastAsia="ru-RU"/>
              </w:rPr>
              <w:t>стипендии</w:t>
            </w:r>
            <w:r w:rsidRPr="00A24071">
              <w:rPr>
                <w:rFonts w:eastAsia="Times New Roman"/>
                <w:lang w:eastAsia="ru-RU"/>
              </w:rPr>
              <w:t>:</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для группы «А» – 6 месяцев с 1 сентября 2017 г. по 28 февраля 2018 г.;</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для группы «B» до 3 месяцев с 1 сентября 2017 г. по 15 декабря 2017 г.</w:t>
            </w:r>
          </w:p>
          <w:p w:rsidR="00EB1287" w:rsidRPr="003C3302" w:rsidRDefault="00EB1287" w:rsidP="003C3302">
            <w:pPr>
              <w:spacing w:before="120" w:after="0" w:line="240" w:lineRule="auto"/>
              <w:rPr>
                <w:rFonts w:eastAsia="Times New Roman"/>
                <w:i/>
                <w:lang w:eastAsia="ru-RU"/>
              </w:rPr>
            </w:pPr>
            <w:r w:rsidRPr="003C3302">
              <w:rPr>
                <w:rFonts w:eastAsia="Times New Roman"/>
                <w:i/>
                <w:lang w:eastAsia="ru-RU"/>
              </w:rPr>
              <w:t>Финансирование: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стипендия для группы «А» 1000 евро, для группы «</w:t>
            </w:r>
            <w:proofErr w:type="gramStart"/>
            <w:r w:rsidRPr="003C3302">
              <w:rPr>
                <w:rFonts w:eastAsia="Times New Roman"/>
                <w:lang w:eastAsia="ru-RU"/>
              </w:rPr>
              <w:t>B»  2000</w:t>
            </w:r>
            <w:proofErr w:type="gramEnd"/>
            <w:r w:rsidRPr="003C3302">
              <w:rPr>
                <w:rFonts w:eastAsia="Times New Roman"/>
                <w:lang w:eastAsia="ru-RU"/>
              </w:rPr>
              <w:t xml:space="preserve"> евро в месяц;</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часть стипендии, финансируемая из средств РГУ нефти и газа им. И.М. Губкина, выплачивается стипендиату через бухгалтерию;</w:t>
            </w:r>
          </w:p>
          <w:p w:rsidR="00EB1287" w:rsidRPr="00A24071" w:rsidRDefault="00EB1287" w:rsidP="003C3302">
            <w:pPr>
              <w:pStyle w:val="affffffb"/>
              <w:numPr>
                <w:ilvl w:val="0"/>
                <w:numId w:val="86"/>
              </w:numPr>
              <w:spacing w:after="120" w:line="240" w:lineRule="auto"/>
              <w:ind w:left="142" w:hanging="153"/>
              <w:contextualSpacing w:val="0"/>
              <w:rPr>
                <w:rFonts w:eastAsia="Times New Roman"/>
                <w:lang w:eastAsia="ru-RU"/>
              </w:rPr>
            </w:pPr>
            <w:r w:rsidRPr="003C3302">
              <w:rPr>
                <w:rFonts w:eastAsia="Times New Roman"/>
                <w:lang w:eastAsia="ru-RU"/>
              </w:rPr>
              <w:t>часть стипендии, финансируемая DAAD, переводится на счет, открываемый стипендиатом после прибытия на место проведения стажировки</w:t>
            </w:r>
            <w:r w:rsidRPr="00A24071">
              <w:rPr>
                <w:rFonts w:eastAsia="Times New Roman"/>
                <w:lang w:eastAsia="ru-RU"/>
              </w:rPr>
              <w:t>.</w:t>
            </w:r>
          </w:p>
        </w:tc>
      </w:tr>
      <w:tr w:rsidR="00EB1287" w:rsidRPr="000C1AB5" w:rsidTr="00EB1287">
        <w:trPr>
          <w:trHeight w:val="843"/>
        </w:trPr>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lastRenderedPageBreak/>
              <w:t xml:space="preserve">Совместные стипендии </w:t>
            </w:r>
            <w:r>
              <w:rPr>
                <w:rFonts w:eastAsia="Times New Roman"/>
                <w:lang w:val="en-US" w:eastAsia="ru-RU"/>
              </w:rPr>
              <w:t>DAAD</w:t>
            </w:r>
            <w:r w:rsidRPr="00A24071">
              <w:rPr>
                <w:rFonts w:eastAsia="Times New Roman"/>
                <w:lang w:eastAsia="ru-RU"/>
              </w:rPr>
              <w:t xml:space="preserve"> и Германского аэрокосмического агентства на проведение исследований в области космоса, аэронавтики, энергетики и транспорта (DAAD – DLR Research Fellowships in the fields of Space, Aeronautics, Energy and Transportation Research)</w:t>
            </w:r>
          </w:p>
          <w:p w:rsidR="00EB1287" w:rsidRDefault="00556BB6" w:rsidP="003C3302">
            <w:pPr>
              <w:spacing w:before="120" w:after="0" w:line="240" w:lineRule="auto"/>
              <w:rPr>
                <w:rFonts w:eastAsia="Times New Roman"/>
                <w:color w:val="0563C1"/>
                <w:u w:val="single"/>
                <w:lang w:eastAsia="ru-RU"/>
              </w:rPr>
            </w:pPr>
            <w:hyperlink r:id="rId119" w:history="1">
              <w:r w:rsidR="00EB1287" w:rsidRPr="00A24071">
                <w:rPr>
                  <w:rFonts w:eastAsia="Times New Roman"/>
                  <w:color w:val="0563C1"/>
                  <w:u w:val="single"/>
                  <w:lang w:eastAsia="ru-RU"/>
                </w:rPr>
                <w:t>https://www.daad.de/deutschland/stipendium/datenbank/en/15370-dlr-daad-research-fellowships-in-the-fields-of-space-aeronautics-energy-and-transportation-research/</w:t>
              </w:r>
            </w:hyperlink>
          </w:p>
          <w:p w:rsidR="00B71F01" w:rsidRPr="00A24071" w:rsidRDefault="00B71F01" w:rsidP="003C3302">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3C3302">
            <w:pPr>
              <w:spacing w:before="120" w:after="0" w:line="240" w:lineRule="auto"/>
              <w:rPr>
                <w:rFonts w:eastAsia="Times New Roman"/>
                <w:lang w:eastAsia="ru-RU"/>
              </w:rPr>
            </w:pPr>
            <w:r w:rsidRPr="00B24F02">
              <w:rPr>
                <w:rFonts w:eastAsia="Times New Roman"/>
                <w:i/>
                <w:lang w:eastAsia="ru-RU"/>
              </w:rPr>
              <w:t>Цель</w:t>
            </w:r>
            <w:r>
              <w:rPr>
                <w:rFonts w:eastAsia="Times New Roman"/>
                <w:lang w:eastAsia="ru-RU"/>
              </w:rPr>
              <w:t xml:space="preserve"> – </w:t>
            </w:r>
            <w:r w:rsidRPr="00A24071">
              <w:rPr>
                <w:rFonts w:eastAsia="Times New Roman"/>
                <w:lang w:eastAsia="ru-RU"/>
              </w:rPr>
              <w:t>предостав</w:t>
            </w:r>
            <w:r>
              <w:rPr>
                <w:rFonts w:eastAsia="Times New Roman"/>
                <w:lang w:eastAsia="ru-RU"/>
              </w:rPr>
              <w:t>ить</w:t>
            </w:r>
            <w:r w:rsidRPr="00A24071">
              <w:rPr>
                <w:rFonts w:eastAsia="Times New Roman"/>
                <w:lang w:eastAsia="ru-RU"/>
              </w:rPr>
              <w:t xml:space="preserve"> возможность зарубежны</w:t>
            </w:r>
            <w:r>
              <w:rPr>
                <w:rFonts w:eastAsia="Times New Roman"/>
                <w:lang w:eastAsia="ru-RU"/>
              </w:rPr>
              <w:t>м</w:t>
            </w:r>
            <w:r w:rsidRPr="00A24071">
              <w:rPr>
                <w:rFonts w:eastAsia="Times New Roman"/>
                <w:lang w:eastAsia="ru-RU"/>
              </w:rPr>
              <w:t xml:space="preserve"> аспирант</w:t>
            </w:r>
            <w:r>
              <w:rPr>
                <w:rFonts w:eastAsia="Times New Roman"/>
                <w:lang w:eastAsia="ru-RU"/>
              </w:rPr>
              <w:t>ам</w:t>
            </w:r>
            <w:r w:rsidRPr="00A24071">
              <w:rPr>
                <w:rFonts w:eastAsia="Times New Roman"/>
                <w:lang w:eastAsia="ru-RU"/>
              </w:rPr>
              <w:t>, докторант</w:t>
            </w:r>
            <w:r>
              <w:rPr>
                <w:rFonts w:eastAsia="Times New Roman"/>
                <w:lang w:eastAsia="ru-RU"/>
              </w:rPr>
              <w:t>ам</w:t>
            </w:r>
            <w:r w:rsidRPr="00A24071">
              <w:rPr>
                <w:rFonts w:eastAsia="Times New Roman"/>
                <w:lang w:eastAsia="ru-RU"/>
              </w:rPr>
              <w:t xml:space="preserve"> и высококвалифицированны</w:t>
            </w:r>
            <w:r>
              <w:rPr>
                <w:rFonts w:eastAsia="Times New Roman"/>
                <w:lang w:eastAsia="ru-RU"/>
              </w:rPr>
              <w:t>м</w:t>
            </w:r>
            <w:r w:rsidRPr="00A24071">
              <w:rPr>
                <w:rFonts w:eastAsia="Times New Roman"/>
                <w:lang w:eastAsia="ru-RU"/>
              </w:rPr>
              <w:t xml:space="preserve"> учены</w:t>
            </w:r>
            <w:r>
              <w:rPr>
                <w:rFonts w:eastAsia="Times New Roman"/>
                <w:lang w:eastAsia="ru-RU"/>
              </w:rPr>
              <w:t>м</w:t>
            </w:r>
            <w:r w:rsidRPr="00A24071">
              <w:rPr>
                <w:rFonts w:eastAsia="Times New Roman"/>
                <w:lang w:eastAsia="ru-RU"/>
              </w:rPr>
              <w:t xml:space="preserve"> провести исследование в институтах Германского аэрокосмического агентства.  </w:t>
            </w:r>
          </w:p>
          <w:p w:rsidR="00EB1287" w:rsidRDefault="00EB1287" w:rsidP="003C3302">
            <w:pPr>
              <w:spacing w:before="120" w:after="0" w:line="240" w:lineRule="auto"/>
              <w:rPr>
                <w:rFonts w:eastAsia="Times New Roman"/>
                <w:lang w:eastAsia="ru-RU"/>
              </w:rPr>
            </w:pPr>
            <w:r w:rsidRPr="00B43A26">
              <w:rPr>
                <w:rFonts w:eastAsia="Times New Roman"/>
                <w:i/>
                <w:lang w:eastAsia="ru-RU"/>
              </w:rPr>
              <w:t>Области исследований</w:t>
            </w:r>
            <w:r>
              <w:rPr>
                <w:rFonts w:eastAsia="Times New Roman"/>
                <w:lang w:eastAsia="ru-RU"/>
              </w:rPr>
              <w:t>:</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космос;</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аэронавтика;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энергетика;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транспорт.</w:t>
            </w:r>
          </w:p>
          <w:p w:rsidR="00EB1287" w:rsidRPr="00A24071" w:rsidRDefault="00EB1287" w:rsidP="003C3302">
            <w:pPr>
              <w:spacing w:before="120" w:after="0" w:line="240" w:lineRule="auto"/>
              <w:rPr>
                <w:rFonts w:eastAsia="Times New Roman"/>
                <w:bCs/>
                <w:lang w:eastAsia="ru-RU"/>
              </w:rPr>
            </w:pPr>
            <w:r w:rsidRPr="00A24071">
              <w:rPr>
                <w:rFonts w:eastAsia="Times New Roman"/>
                <w:bCs/>
                <w:i/>
                <w:lang w:eastAsia="ru-RU"/>
              </w:rPr>
              <w:t>Участники</w:t>
            </w:r>
            <w:r w:rsidRPr="00A24071">
              <w:rPr>
                <w:rFonts w:eastAsia="Times New Roman"/>
                <w:bCs/>
                <w:lang w:eastAsia="ru-RU"/>
              </w:rPr>
              <w:t xml:space="preserve"> </w:t>
            </w:r>
            <w:r>
              <w:rPr>
                <w:rFonts w:eastAsia="Times New Roman"/>
                <w:bCs/>
                <w:lang w:eastAsia="ru-RU"/>
              </w:rPr>
              <w:t>–</w:t>
            </w:r>
            <w:r w:rsidRPr="00A24071">
              <w:rPr>
                <w:rFonts w:eastAsia="Times New Roman"/>
                <w:bCs/>
                <w:lang w:eastAsia="ru-RU"/>
              </w:rPr>
              <w:t xml:space="preserve"> разны</w:t>
            </w:r>
            <w:r>
              <w:rPr>
                <w:rFonts w:eastAsia="Times New Roman"/>
                <w:bCs/>
                <w:lang w:eastAsia="ru-RU"/>
              </w:rPr>
              <w:t>е</w:t>
            </w:r>
            <w:r w:rsidRPr="00A24071">
              <w:rPr>
                <w:rFonts w:eastAsia="Times New Roman"/>
                <w:bCs/>
                <w:lang w:eastAsia="ru-RU"/>
              </w:rPr>
              <w:t xml:space="preserve"> категори</w:t>
            </w:r>
            <w:r>
              <w:rPr>
                <w:rFonts w:eastAsia="Times New Roman"/>
                <w:bCs/>
                <w:lang w:eastAsia="ru-RU"/>
              </w:rPr>
              <w:t>и</w:t>
            </w:r>
            <w:r w:rsidRPr="00A24071">
              <w:rPr>
                <w:rFonts w:eastAsia="Times New Roman"/>
                <w:bCs/>
                <w:lang w:eastAsia="ru-RU"/>
              </w:rPr>
              <w:t xml:space="preserve"> соискателей:</w:t>
            </w:r>
          </w:p>
          <w:tbl>
            <w:tblPr>
              <w:tblW w:w="725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29"/>
              <w:gridCol w:w="1707"/>
              <w:gridCol w:w="2834"/>
              <w:gridCol w:w="1985"/>
            </w:tblGrid>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jc w:val="center"/>
                    <w:rPr>
                      <w:rFonts w:eastAsia="Times New Roman"/>
                      <w:lang w:eastAsia="ru-RU"/>
                    </w:rPr>
                  </w:pPr>
                  <w:proofErr w:type="gramStart"/>
                  <w:r w:rsidRPr="000C1AB5">
                    <w:rPr>
                      <w:rFonts w:eastAsia="Times New Roman"/>
                      <w:bCs/>
                      <w:lang w:eastAsia="ru-RU"/>
                    </w:rPr>
                    <w:t>Груп</w:t>
                  </w:r>
                  <w:r>
                    <w:rPr>
                      <w:rFonts w:eastAsia="Times New Roman"/>
                      <w:bCs/>
                      <w:lang w:eastAsia="ru-RU"/>
                    </w:rPr>
                    <w:t>-</w:t>
                  </w:r>
                  <w:r w:rsidRPr="000C1AB5">
                    <w:rPr>
                      <w:rFonts w:eastAsia="Times New Roman"/>
                      <w:bCs/>
                      <w:lang w:eastAsia="ru-RU"/>
                    </w:rPr>
                    <w:t>па</w:t>
                  </w:r>
                  <w:proofErr w:type="gramEnd"/>
                </w:p>
              </w:tc>
              <w:tc>
                <w:tcPr>
                  <w:tcW w:w="1707"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jc w:val="center"/>
                    <w:rPr>
                      <w:rFonts w:eastAsia="Times New Roman"/>
                      <w:lang w:eastAsia="ru-RU"/>
                    </w:rPr>
                  </w:pPr>
                  <w:r>
                    <w:rPr>
                      <w:rFonts w:eastAsia="Times New Roman"/>
                      <w:lang w:eastAsia="ru-RU"/>
                    </w:rPr>
                    <w:t>Категория соискателя</w:t>
                  </w:r>
                </w:p>
              </w:tc>
              <w:tc>
                <w:tcPr>
                  <w:tcW w:w="283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jc w:val="center"/>
                    <w:rPr>
                      <w:rFonts w:eastAsia="Times New Roman"/>
                      <w:lang w:eastAsia="ru-RU"/>
                    </w:rPr>
                  </w:pPr>
                  <w:r w:rsidRPr="000C1AB5">
                    <w:rPr>
                      <w:rFonts w:eastAsia="Times New Roman"/>
                      <w:bCs/>
                      <w:lang w:eastAsia="ru-RU"/>
                    </w:rPr>
                    <w:t>Цель</w:t>
                  </w:r>
                </w:p>
              </w:tc>
              <w:tc>
                <w:tcPr>
                  <w:tcW w:w="1985" w:type="dxa"/>
                  <w:tcBorders>
                    <w:top w:val="outset" w:sz="6" w:space="0" w:color="auto"/>
                    <w:left w:val="outset" w:sz="6" w:space="0" w:color="auto"/>
                    <w:bottom w:val="outset" w:sz="6" w:space="0" w:color="auto"/>
                    <w:right w:val="outset" w:sz="6" w:space="0" w:color="auto"/>
                  </w:tcBorders>
                  <w:vAlign w:val="center"/>
                  <w:hideMark/>
                </w:tcPr>
                <w:p w:rsidR="00EB1287" w:rsidRPr="00B43A26" w:rsidRDefault="00EB1287" w:rsidP="00B43A26">
                  <w:pPr>
                    <w:spacing w:after="0" w:line="240" w:lineRule="auto"/>
                    <w:jc w:val="center"/>
                    <w:rPr>
                      <w:rFonts w:eastAsia="Times New Roman"/>
                      <w:i/>
                      <w:lang w:eastAsia="ru-RU"/>
                    </w:rPr>
                  </w:pPr>
                  <w:proofErr w:type="gramStart"/>
                  <w:r w:rsidRPr="00B43A26">
                    <w:rPr>
                      <w:rFonts w:eastAsia="Times New Roman"/>
                      <w:bCs/>
                      <w:i/>
                      <w:lang w:eastAsia="ru-RU"/>
                    </w:rPr>
                    <w:t>Прод</w:t>
                  </w:r>
                  <w:r w:rsidR="00B71F01">
                    <w:rPr>
                      <w:rFonts w:eastAsia="Times New Roman"/>
                      <w:bCs/>
                      <w:i/>
                      <w:lang w:eastAsia="ru-RU"/>
                    </w:rPr>
                    <w:t>олжи</w:t>
                  </w:r>
                  <w:r w:rsidRPr="00B43A26">
                    <w:rPr>
                      <w:rFonts w:eastAsia="Times New Roman"/>
                      <w:bCs/>
                      <w:i/>
                      <w:lang w:eastAsia="ru-RU"/>
                    </w:rPr>
                    <w:t>тель</w:t>
                  </w:r>
                  <w:r w:rsidR="00B71F01">
                    <w:rPr>
                      <w:rFonts w:eastAsia="Times New Roman"/>
                      <w:bCs/>
                      <w:i/>
                      <w:lang w:eastAsia="ru-RU"/>
                    </w:rPr>
                    <w:t>-</w:t>
                  </w:r>
                  <w:r w:rsidRPr="00B43A26">
                    <w:rPr>
                      <w:rFonts w:eastAsia="Times New Roman"/>
                      <w:bCs/>
                      <w:i/>
                      <w:lang w:eastAsia="ru-RU"/>
                    </w:rPr>
                    <w:t>ность</w:t>
                  </w:r>
                  <w:proofErr w:type="gramEnd"/>
                </w:p>
              </w:tc>
            </w:tr>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A</w:t>
                  </w:r>
                </w:p>
              </w:tc>
              <w:tc>
                <w:tcPr>
                  <w:tcW w:w="1707"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аспиранты</w:t>
                  </w:r>
                </w:p>
              </w:tc>
              <w:tc>
                <w:tcPr>
                  <w:tcW w:w="283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rPr>
                      <w:rFonts w:eastAsia="Times New Roman"/>
                      <w:lang w:eastAsia="ru-RU"/>
                    </w:rPr>
                  </w:pPr>
                  <w:r w:rsidRPr="000C1AB5">
                    <w:rPr>
                      <w:rFonts w:eastAsia="Times New Roman"/>
                      <w:lang w:eastAsia="ru-RU"/>
                    </w:rPr>
                    <w:t xml:space="preserve">докторантура </w:t>
                  </w:r>
                </w:p>
              </w:tc>
              <w:tc>
                <w:tcPr>
                  <w:tcW w:w="1985"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36 месяцев</w:t>
                  </w:r>
                </w:p>
              </w:tc>
            </w:tr>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B</w:t>
                  </w:r>
                </w:p>
              </w:tc>
              <w:tc>
                <w:tcPr>
                  <w:tcW w:w="1707"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докторанты</w:t>
                  </w:r>
                </w:p>
              </w:tc>
              <w:tc>
                <w:tcPr>
                  <w:tcW w:w="283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rPr>
                      <w:rFonts w:eastAsia="Times New Roman"/>
                      <w:lang w:eastAsia="ru-RU"/>
                    </w:rPr>
                  </w:pPr>
                  <w:r w:rsidRPr="000C1AB5">
                    <w:rPr>
                      <w:rFonts w:eastAsia="Times New Roman"/>
                      <w:lang w:eastAsia="ru-RU"/>
                    </w:rPr>
                    <w:t xml:space="preserve">проведение исследований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rPr>
                      <w:rFonts w:eastAsia="Times New Roman"/>
                      <w:lang w:eastAsia="ru-RU"/>
                    </w:rPr>
                  </w:pPr>
                  <w:r>
                    <w:rPr>
                      <w:rFonts w:eastAsia="Times New Roman"/>
                      <w:lang w:eastAsia="ru-RU"/>
                    </w:rPr>
                    <w:t>6-</w:t>
                  </w:r>
                  <w:r w:rsidRPr="000C1AB5">
                    <w:rPr>
                      <w:rFonts w:eastAsia="Times New Roman"/>
                      <w:lang w:eastAsia="ru-RU"/>
                    </w:rPr>
                    <w:t>24 месяц</w:t>
                  </w:r>
                  <w:r>
                    <w:rPr>
                      <w:rFonts w:eastAsia="Times New Roman"/>
                      <w:lang w:eastAsia="ru-RU"/>
                    </w:rPr>
                    <w:t>а</w:t>
                  </w:r>
                </w:p>
              </w:tc>
            </w:tr>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C</w:t>
                  </w:r>
                </w:p>
              </w:tc>
              <w:tc>
                <w:tcPr>
                  <w:tcW w:w="1707"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 xml:space="preserve">старшие научные сотрудники </w:t>
                  </w:r>
                </w:p>
              </w:tc>
              <w:tc>
                <w:tcPr>
                  <w:tcW w:w="283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rPr>
                      <w:rFonts w:eastAsia="Times New Roman"/>
                      <w:lang w:eastAsia="ru-RU"/>
                    </w:rPr>
                  </w:pPr>
                  <w:r w:rsidRPr="000C1AB5">
                    <w:rPr>
                      <w:rFonts w:eastAsia="Times New Roman"/>
                      <w:lang w:eastAsia="ru-RU"/>
                    </w:rPr>
                    <w:t xml:space="preserve">проведение исследований </w:t>
                  </w:r>
                </w:p>
              </w:tc>
              <w:tc>
                <w:tcPr>
                  <w:tcW w:w="1985"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rPr>
                      <w:rFonts w:eastAsia="Times New Roman"/>
                      <w:lang w:eastAsia="ru-RU"/>
                    </w:rPr>
                  </w:pPr>
                  <w:r w:rsidRPr="000C1AB5">
                    <w:rPr>
                      <w:rFonts w:eastAsia="Times New Roman"/>
                      <w:lang w:eastAsia="ru-RU"/>
                    </w:rPr>
                    <w:t>1</w:t>
                  </w:r>
                  <w:r>
                    <w:rPr>
                      <w:rFonts w:eastAsia="Times New Roman"/>
                      <w:lang w:eastAsia="ru-RU"/>
                    </w:rPr>
                    <w:t>-</w:t>
                  </w:r>
                  <w:r w:rsidRPr="000C1AB5">
                    <w:rPr>
                      <w:rFonts w:eastAsia="Times New Roman"/>
                      <w:lang w:eastAsia="ru-RU"/>
                    </w:rPr>
                    <w:t>3 месяц</w:t>
                  </w:r>
                  <w:r>
                    <w:rPr>
                      <w:rFonts w:eastAsia="Times New Roman"/>
                      <w:lang w:eastAsia="ru-RU"/>
                    </w:rPr>
                    <w:t>а</w:t>
                  </w:r>
                </w:p>
              </w:tc>
            </w:tr>
          </w:tbl>
          <w:p w:rsidR="00EB1287" w:rsidRPr="00CF73CF" w:rsidRDefault="00EB1287" w:rsidP="003C3302">
            <w:pPr>
              <w:spacing w:before="120" w:after="0" w:line="240" w:lineRule="auto"/>
              <w:rPr>
                <w:rFonts w:eastAsia="Times New Roman"/>
                <w:bCs/>
                <w:lang w:eastAsia="ru-RU"/>
              </w:rPr>
            </w:pPr>
            <w:r w:rsidRPr="00CF73CF">
              <w:rPr>
                <w:rFonts w:eastAsia="Times New Roman"/>
                <w:bCs/>
                <w:i/>
                <w:lang w:eastAsia="ru-RU"/>
              </w:rPr>
              <w:t>Условия участия</w:t>
            </w:r>
            <w:r>
              <w:rPr>
                <w:rFonts w:eastAsia="Times New Roman"/>
                <w:bCs/>
                <w:lang w:eastAsia="ru-RU"/>
              </w:rPr>
              <w:t xml:space="preserve"> – </w:t>
            </w:r>
            <w:r w:rsidRPr="00CF73CF">
              <w:rPr>
                <w:rFonts w:eastAsia="Times New Roman"/>
                <w:bCs/>
                <w:lang w:eastAsia="ru-RU"/>
              </w:rPr>
              <w:t xml:space="preserve">соискатели должны продемонстрировать свои научные достижения. Для </w:t>
            </w:r>
            <w:r>
              <w:rPr>
                <w:rFonts w:eastAsia="Times New Roman"/>
                <w:bCs/>
                <w:lang w:eastAsia="ru-RU"/>
              </w:rPr>
              <w:t>соискателей группы</w:t>
            </w:r>
            <w:r w:rsidRPr="00CF73CF">
              <w:rPr>
                <w:rFonts w:eastAsia="Times New Roman"/>
                <w:bCs/>
                <w:lang w:eastAsia="ru-RU"/>
              </w:rPr>
              <w:t xml:space="preserve"> A</w:t>
            </w:r>
            <w:r>
              <w:rPr>
                <w:rFonts w:eastAsia="Times New Roman"/>
                <w:bCs/>
                <w:lang w:eastAsia="ru-RU"/>
              </w:rPr>
              <w:t xml:space="preserve"> необходимо</w:t>
            </w:r>
            <w:r w:rsidRPr="00CF73CF">
              <w:rPr>
                <w:rFonts w:eastAsia="Times New Roman"/>
                <w:bCs/>
                <w:lang w:eastAsia="ru-RU"/>
              </w:rPr>
              <w:t xml:space="preserve"> наличие диплома о высшем образовании</w:t>
            </w:r>
            <w:r>
              <w:rPr>
                <w:rFonts w:eastAsia="Times New Roman"/>
                <w:bCs/>
                <w:lang w:eastAsia="ru-RU"/>
              </w:rPr>
              <w:t xml:space="preserve">. Группы </w:t>
            </w:r>
            <w:r w:rsidRPr="00CF73CF">
              <w:rPr>
                <w:rFonts w:eastAsia="Times New Roman"/>
                <w:bCs/>
                <w:lang w:eastAsia="ru-RU"/>
              </w:rPr>
              <w:t>B</w:t>
            </w:r>
            <w:r>
              <w:rPr>
                <w:rFonts w:eastAsia="Times New Roman"/>
                <w:bCs/>
                <w:lang w:eastAsia="ru-RU"/>
              </w:rPr>
              <w:t xml:space="preserve"> –</w:t>
            </w:r>
            <w:r w:rsidRPr="00CF73CF">
              <w:rPr>
                <w:rFonts w:eastAsia="Times New Roman"/>
                <w:bCs/>
                <w:lang w:eastAsia="ru-RU"/>
              </w:rPr>
              <w:t xml:space="preserve"> наличие диплома кандидата наук</w:t>
            </w:r>
            <w:r>
              <w:rPr>
                <w:rFonts w:eastAsia="Times New Roman"/>
                <w:bCs/>
                <w:lang w:eastAsia="ru-RU"/>
              </w:rPr>
              <w:t xml:space="preserve"> (</w:t>
            </w:r>
            <w:r w:rsidRPr="00CF73CF">
              <w:rPr>
                <w:rFonts w:eastAsia="Times New Roman"/>
                <w:bCs/>
                <w:lang w:eastAsia="ru-RU"/>
              </w:rPr>
              <w:t>PhD</w:t>
            </w:r>
            <w:r>
              <w:rPr>
                <w:rFonts w:eastAsia="Times New Roman"/>
                <w:bCs/>
                <w:lang w:eastAsia="ru-RU"/>
              </w:rPr>
              <w:t xml:space="preserve">). </w:t>
            </w:r>
            <w:r w:rsidRPr="00CF73CF">
              <w:rPr>
                <w:rFonts w:eastAsia="Times New Roman"/>
                <w:bCs/>
                <w:lang w:eastAsia="ru-RU"/>
              </w:rPr>
              <w:t xml:space="preserve">Соискатели </w:t>
            </w:r>
            <w:r>
              <w:rPr>
                <w:rFonts w:eastAsia="Times New Roman"/>
                <w:bCs/>
                <w:lang w:eastAsia="ru-RU"/>
              </w:rPr>
              <w:t>группы</w:t>
            </w:r>
            <w:r w:rsidRPr="00CF73CF">
              <w:rPr>
                <w:rFonts w:eastAsia="Times New Roman"/>
                <w:bCs/>
                <w:lang w:eastAsia="ru-RU"/>
              </w:rPr>
              <w:t xml:space="preserve"> C должны </w:t>
            </w:r>
            <w:r>
              <w:rPr>
                <w:rFonts w:eastAsia="Times New Roman"/>
                <w:bCs/>
                <w:lang w:eastAsia="ru-RU"/>
              </w:rPr>
              <w:t>быть сотрудниками вуза</w:t>
            </w:r>
            <w:r w:rsidRPr="00CF73CF">
              <w:rPr>
                <w:rFonts w:eastAsia="Times New Roman"/>
                <w:bCs/>
                <w:lang w:eastAsia="ru-RU"/>
              </w:rPr>
              <w:t xml:space="preserve"> или научной организации</w:t>
            </w:r>
            <w:r>
              <w:rPr>
                <w:rFonts w:eastAsia="Times New Roman"/>
                <w:bCs/>
                <w:lang w:eastAsia="ru-RU"/>
              </w:rPr>
              <w:t xml:space="preserve">, и иметь </w:t>
            </w:r>
            <w:r w:rsidRPr="00CF73CF">
              <w:rPr>
                <w:rFonts w:eastAsia="Times New Roman"/>
                <w:bCs/>
                <w:lang w:eastAsia="ru-RU"/>
              </w:rPr>
              <w:t>степень кандидата наук</w:t>
            </w:r>
            <w:r>
              <w:rPr>
                <w:rFonts w:eastAsia="Times New Roman"/>
                <w:bCs/>
                <w:lang w:eastAsia="ru-RU"/>
              </w:rPr>
              <w:t xml:space="preserve"> (</w:t>
            </w:r>
            <w:r w:rsidRPr="00CF73CF">
              <w:rPr>
                <w:rFonts w:eastAsia="Times New Roman"/>
                <w:bCs/>
                <w:lang w:eastAsia="ru-RU"/>
              </w:rPr>
              <w:t>PhD</w:t>
            </w:r>
            <w:r>
              <w:rPr>
                <w:rFonts w:eastAsia="Times New Roman"/>
                <w:bCs/>
                <w:lang w:eastAsia="ru-RU"/>
              </w:rPr>
              <w:t>)</w:t>
            </w:r>
            <w:r w:rsidRPr="00CF73CF">
              <w:rPr>
                <w:rFonts w:eastAsia="Times New Roman"/>
                <w:bCs/>
                <w:lang w:eastAsia="ru-RU"/>
              </w:rPr>
              <w:t>.</w:t>
            </w:r>
          </w:p>
          <w:p w:rsidR="00EB1287" w:rsidRPr="00A24071" w:rsidRDefault="00EB1287" w:rsidP="003C3302">
            <w:pPr>
              <w:spacing w:before="120" w:after="0" w:line="240" w:lineRule="auto"/>
              <w:rPr>
                <w:rFonts w:eastAsia="Times New Roman"/>
                <w:bCs/>
                <w:lang w:eastAsia="ru-RU"/>
              </w:rPr>
            </w:pPr>
            <w:r w:rsidRPr="00A24071">
              <w:rPr>
                <w:rFonts w:eastAsia="Times New Roman"/>
                <w:bCs/>
                <w:i/>
                <w:lang w:eastAsia="ru-RU"/>
              </w:rPr>
              <w:t>Финансировани</w:t>
            </w:r>
            <w:r>
              <w:rPr>
                <w:rFonts w:eastAsia="Times New Roman"/>
                <w:bCs/>
                <w:i/>
                <w:lang w:eastAsia="ru-RU"/>
              </w:rPr>
              <w:t>е</w:t>
            </w:r>
            <w:r w:rsidRPr="00A24071">
              <w:rPr>
                <w:rFonts w:eastAsia="Times New Roman"/>
                <w:bCs/>
                <w:lang w:eastAsia="ru-RU"/>
              </w:rPr>
              <w:t>:</w:t>
            </w:r>
          </w:p>
          <w:tbl>
            <w:tblPr>
              <w:tblW w:w="725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29"/>
              <w:gridCol w:w="1532"/>
              <w:gridCol w:w="4994"/>
            </w:tblGrid>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jc w:val="center"/>
                    <w:rPr>
                      <w:rFonts w:eastAsia="Times New Roman"/>
                      <w:lang w:eastAsia="ru-RU"/>
                    </w:rPr>
                  </w:pPr>
                  <w:proofErr w:type="gramStart"/>
                  <w:r>
                    <w:rPr>
                      <w:rFonts w:eastAsia="Times New Roman"/>
                      <w:bCs/>
                      <w:lang w:eastAsia="ru-RU"/>
                    </w:rPr>
                    <w:t>Груп-па</w:t>
                  </w:r>
                  <w:proofErr w:type="gramEnd"/>
                </w:p>
              </w:tc>
              <w:tc>
                <w:tcPr>
                  <w:tcW w:w="1532"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jc w:val="center"/>
                    <w:rPr>
                      <w:rFonts w:eastAsia="Times New Roman"/>
                      <w:lang w:eastAsia="ru-RU"/>
                    </w:rPr>
                  </w:pPr>
                  <w:r w:rsidRPr="000C1AB5">
                    <w:rPr>
                      <w:rFonts w:eastAsia="Times New Roman"/>
                      <w:bCs/>
                      <w:lang w:eastAsia="ru-RU"/>
                    </w:rPr>
                    <w:t>Ежемесячная стипендия</w:t>
                  </w:r>
                  <w:r>
                    <w:rPr>
                      <w:rFonts w:eastAsia="Times New Roman"/>
                      <w:bCs/>
                      <w:lang w:eastAsia="ru-RU"/>
                    </w:rPr>
                    <w:t xml:space="preserve"> (евро)</w:t>
                  </w:r>
                </w:p>
              </w:tc>
              <w:tc>
                <w:tcPr>
                  <w:tcW w:w="499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B43A26">
                  <w:pPr>
                    <w:spacing w:after="0" w:line="240" w:lineRule="auto"/>
                    <w:jc w:val="center"/>
                    <w:rPr>
                      <w:rFonts w:eastAsia="Times New Roman"/>
                      <w:lang w:eastAsia="ru-RU"/>
                    </w:rPr>
                  </w:pPr>
                  <w:r w:rsidRPr="000C1AB5">
                    <w:rPr>
                      <w:rFonts w:eastAsia="Times New Roman"/>
                      <w:bCs/>
                      <w:lang w:eastAsia="ru-RU"/>
                    </w:rPr>
                    <w:t>Дополнительное финансирование</w:t>
                  </w:r>
                </w:p>
              </w:tc>
            </w:tr>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A</w:t>
                  </w:r>
                </w:p>
              </w:tc>
              <w:tc>
                <w:tcPr>
                  <w:tcW w:w="1532"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D75000">
                  <w:pPr>
                    <w:spacing w:after="0" w:line="240" w:lineRule="auto"/>
                    <w:rPr>
                      <w:rFonts w:eastAsia="Times New Roman"/>
                      <w:lang w:eastAsia="ru-RU"/>
                    </w:rPr>
                  </w:pPr>
                  <w:r w:rsidRPr="000C1AB5">
                    <w:rPr>
                      <w:rFonts w:eastAsia="Times New Roman"/>
                      <w:lang w:eastAsia="ru-RU"/>
                    </w:rPr>
                    <w:t xml:space="preserve">1365 </w:t>
                  </w:r>
                </w:p>
              </w:tc>
              <w:tc>
                <w:tcPr>
                  <w:tcW w:w="4994" w:type="dxa"/>
                  <w:tcBorders>
                    <w:top w:val="outset" w:sz="6" w:space="0" w:color="auto"/>
                    <w:left w:val="outset" w:sz="6" w:space="0" w:color="auto"/>
                    <w:bottom w:val="outset" w:sz="6" w:space="0" w:color="auto"/>
                    <w:right w:val="outset" w:sz="6" w:space="0" w:color="auto"/>
                  </w:tcBorders>
                  <w:vAlign w:val="center"/>
                  <w:hideMark/>
                </w:tcPr>
                <w:p w:rsidR="00EB1287" w:rsidRPr="003C3302" w:rsidRDefault="00EB1287" w:rsidP="00C153A4">
                  <w:pPr>
                    <w:pStyle w:val="affffffb"/>
                    <w:numPr>
                      <w:ilvl w:val="0"/>
                      <w:numId w:val="86"/>
                    </w:numPr>
                    <w:spacing w:after="0" w:line="240" w:lineRule="auto"/>
                    <w:ind w:left="142" w:hanging="153"/>
                    <w:contextualSpacing w:val="0"/>
                    <w:rPr>
                      <w:rFonts w:eastAsia="Times New Roman"/>
                      <w:bCs/>
                      <w:lang w:eastAsia="ru-RU"/>
                    </w:rPr>
                  </w:pPr>
                  <w:r w:rsidRPr="003C3302">
                    <w:rPr>
                      <w:rFonts w:eastAsia="Times New Roman"/>
                      <w:bCs/>
                      <w:lang w:eastAsia="ru-RU"/>
                    </w:rPr>
                    <w:t>расходы на материалы 102 евро;</w:t>
                  </w:r>
                </w:p>
                <w:p w:rsidR="00EB1287" w:rsidRPr="003C3302" w:rsidRDefault="00EB1287" w:rsidP="00C153A4">
                  <w:pPr>
                    <w:pStyle w:val="affffffb"/>
                    <w:numPr>
                      <w:ilvl w:val="0"/>
                      <w:numId w:val="86"/>
                    </w:numPr>
                    <w:spacing w:after="0" w:line="240" w:lineRule="auto"/>
                    <w:ind w:left="142" w:hanging="153"/>
                    <w:contextualSpacing w:val="0"/>
                    <w:rPr>
                      <w:rFonts w:eastAsia="Times New Roman"/>
                      <w:bCs/>
                      <w:lang w:eastAsia="ru-RU"/>
                    </w:rPr>
                  </w:pPr>
                  <w:r w:rsidRPr="003C3302">
                    <w:rPr>
                      <w:rFonts w:eastAsia="Times New Roman"/>
                      <w:bCs/>
                      <w:lang w:eastAsia="ru-RU"/>
                    </w:rPr>
                    <w:t>проезд;</w:t>
                  </w:r>
                </w:p>
                <w:p w:rsidR="00EB1287" w:rsidRPr="000C1AB5"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bCs/>
                      <w:lang w:eastAsia="ru-RU"/>
                    </w:rPr>
                    <w:t>медицинская страховка; содержание семьи.</w:t>
                  </w:r>
                </w:p>
              </w:tc>
            </w:tr>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B</w:t>
                  </w:r>
                </w:p>
              </w:tc>
              <w:tc>
                <w:tcPr>
                  <w:tcW w:w="1532"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D75000">
                  <w:pPr>
                    <w:spacing w:after="0" w:line="240" w:lineRule="auto"/>
                    <w:rPr>
                      <w:rFonts w:eastAsia="Times New Roman"/>
                      <w:lang w:eastAsia="ru-RU"/>
                    </w:rPr>
                  </w:pPr>
                  <w:r w:rsidRPr="000C1AB5">
                    <w:rPr>
                      <w:rFonts w:eastAsia="Times New Roman"/>
                      <w:lang w:eastAsia="ru-RU"/>
                    </w:rPr>
                    <w:t xml:space="preserve">2000 </w:t>
                  </w:r>
                </w:p>
              </w:tc>
              <w:tc>
                <w:tcPr>
                  <w:tcW w:w="499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не предусмотрено</w:t>
                  </w:r>
                </w:p>
              </w:tc>
            </w:tr>
            <w:tr w:rsidR="00EB1287" w:rsidRPr="000C1AB5" w:rsidTr="00B71F01">
              <w:trPr>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C</w:t>
                  </w:r>
                </w:p>
              </w:tc>
              <w:tc>
                <w:tcPr>
                  <w:tcW w:w="1532"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D75000">
                  <w:pPr>
                    <w:spacing w:after="0" w:line="240" w:lineRule="auto"/>
                    <w:rPr>
                      <w:rFonts w:eastAsia="Times New Roman"/>
                      <w:lang w:eastAsia="ru-RU"/>
                    </w:rPr>
                  </w:pPr>
                  <w:r w:rsidRPr="000C1AB5">
                    <w:rPr>
                      <w:rFonts w:eastAsia="Times New Roman"/>
                      <w:lang w:eastAsia="ru-RU"/>
                    </w:rPr>
                    <w:t xml:space="preserve">2300 </w:t>
                  </w:r>
                </w:p>
              </w:tc>
              <w:tc>
                <w:tcPr>
                  <w:tcW w:w="4994" w:type="dxa"/>
                  <w:tcBorders>
                    <w:top w:val="outset" w:sz="6" w:space="0" w:color="auto"/>
                    <w:left w:val="outset" w:sz="6" w:space="0" w:color="auto"/>
                    <w:bottom w:val="outset" w:sz="6" w:space="0" w:color="auto"/>
                    <w:right w:val="outset" w:sz="6" w:space="0" w:color="auto"/>
                  </w:tcBorders>
                  <w:vAlign w:val="center"/>
                  <w:hideMark/>
                </w:tcPr>
                <w:p w:rsidR="00EB1287" w:rsidRPr="000C1AB5" w:rsidRDefault="00EB1287" w:rsidP="006F6CEB">
                  <w:pPr>
                    <w:spacing w:after="0" w:line="240" w:lineRule="auto"/>
                    <w:rPr>
                      <w:rFonts w:eastAsia="Times New Roman"/>
                      <w:lang w:eastAsia="ru-RU"/>
                    </w:rPr>
                  </w:pPr>
                  <w:r w:rsidRPr="000C1AB5">
                    <w:rPr>
                      <w:rFonts w:eastAsia="Times New Roman"/>
                      <w:lang w:eastAsia="ru-RU"/>
                    </w:rPr>
                    <w:t>не предусмотрено</w:t>
                  </w:r>
                </w:p>
              </w:tc>
            </w:tr>
          </w:tbl>
          <w:p w:rsidR="00EB1287" w:rsidRPr="00A24071" w:rsidRDefault="00EB1287" w:rsidP="006F6CEB">
            <w:pPr>
              <w:spacing w:after="0" w:line="240" w:lineRule="auto"/>
              <w:rPr>
                <w:rFonts w:eastAsia="Times New Roman"/>
                <w:lang w:eastAsia="ru-RU"/>
              </w:rPr>
            </w:pPr>
          </w:p>
        </w:tc>
      </w:tr>
      <w:tr w:rsidR="00EB1287" w:rsidRPr="000C1AB5" w:rsidTr="00EB1287">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t xml:space="preserve">Совместная стипендиальная программа Минобрнауки Республики Татарстан и </w:t>
            </w:r>
            <w:r w:rsidRPr="00A24071">
              <w:rPr>
                <w:rFonts w:eastAsia="Times New Roman"/>
                <w:lang w:val="en-US" w:eastAsia="ru-RU"/>
              </w:rPr>
              <w:t>DAAD</w:t>
            </w:r>
            <w:r w:rsidRPr="00A24071">
              <w:rPr>
                <w:rFonts w:eastAsia="Times New Roman"/>
                <w:lang w:eastAsia="ru-RU"/>
              </w:rPr>
              <w:t xml:space="preserve"> «Евгений Завойский»</w:t>
            </w:r>
          </w:p>
          <w:p w:rsidR="00EB1287" w:rsidRDefault="00556BB6" w:rsidP="003C3302">
            <w:pPr>
              <w:spacing w:before="120" w:after="0" w:line="240" w:lineRule="auto"/>
              <w:rPr>
                <w:rFonts w:eastAsia="Times New Roman"/>
                <w:color w:val="0563C1"/>
                <w:u w:val="single"/>
                <w:lang w:eastAsia="ru-RU"/>
              </w:rPr>
            </w:pPr>
            <w:hyperlink r:id="rId120" w:history="1">
              <w:r w:rsidR="00EB1287" w:rsidRPr="00A24071">
                <w:rPr>
                  <w:rFonts w:eastAsia="Times New Roman"/>
                  <w:color w:val="0563C1"/>
                  <w:u w:val="single"/>
                  <w:lang w:eastAsia="ru-RU"/>
                </w:rPr>
                <w:t>https://www.daad.ru/ru/stipendien/evgenij-zavojskij/</w:t>
              </w:r>
            </w:hyperlink>
          </w:p>
          <w:p w:rsidR="00B71F01" w:rsidRPr="00A24071" w:rsidRDefault="00B71F01" w:rsidP="003C3302">
            <w:pPr>
              <w:spacing w:before="120" w:after="0" w:line="240" w:lineRule="auto"/>
              <w:rPr>
                <w:rFonts w:eastAsia="Times New Roman"/>
                <w:lang w:eastAsia="ru-RU"/>
              </w:rPr>
            </w:pPr>
            <w:r w:rsidRPr="002A5D86">
              <w:rPr>
                <w:sz w:val="20"/>
                <w:szCs w:val="20"/>
              </w:rPr>
              <w:lastRenderedPageBreak/>
              <w:t>Дата обращения: 20.12.2016</w:t>
            </w:r>
          </w:p>
        </w:tc>
        <w:tc>
          <w:tcPr>
            <w:tcW w:w="7512" w:type="dxa"/>
            <w:shd w:val="clear" w:color="auto" w:fill="auto"/>
          </w:tcPr>
          <w:p w:rsidR="00EB1287" w:rsidRPr="00A24071" w:rsidRDefault="00EB1287" w:rsidP="003C3302">
            <w:pPr>
              <w:spacing w:before="120" w:after="0" w:line="240" w:lineRule="auto"/>
              <w:rPr>
                <w:rFonts w:eastAsia="Times New Roman"/>
                <w:lang w:eastAsia="ru-RU"/>
              </w:rPr>
            </w:pPr>
            <w:r w:rsidRPr="009D4270">
              <w:rPr>
                <w:rFonts w:eastAsia="Times New Roman"/>
                <w:i/>
                <w:lang w:eastAsia="ru-RU"/>
              </w:rPr>
              <w:lastRenderedPageBreak/>
              <w:t>Цель</w:t>
            </w:r>
            <w:r>
              <w:rPr>
                <w:rFonts w:eastAsia="Times New Roman"/>
                <w:lang w:eastAsia="ru-RU"/>
              </w:rPr>
              <w:t xml:space="preserve"> – проведение </w:t>
            </w:r>
            <w:r w:rsidRPr="00A24071">
              <w:rPr>
                <w:rFonts w:eastAsia="Times New Roman"/>
                <w:lang w:eastAsia="ru-RU"/>
              </w:rPr>
              <w:t>программ</w:t>
            </w:r>
            <w:r>
              <w:rPr>
                <w:rFonts w:eastAsia="Times New Roman"/>
                <w:lang w:eastAsia="ru-RU"/>
              </w:rPr>
              <w:t>ы</w:t>
            </w:r>
            <w:r w:rsidRPr="00A24071">
              <w:rPr>
                <w:rFonts w:eastAsia="Times New Roman"/>
                <w:lang w:eastAsia="ru-RU"/>
              </w:rPr>
              <w:t xml:space="preserve"> научных стажировок </w:t>
            </w:r>
            <w:r>
              <w:rPr>
                <w:rFonts w:eastAsia="Times New Roman"/>
                <w:lang w:eastAsia="ru-RU"/>
              </w:rPr>
              <w:t xml:space="preserve">в Германии </w:t>
            </w:r>
            <w:r w:rsidRPr="00A24071">
              <w:rPr>
                <w:rFonts w:eastAsia="Times New Roman"/>
                <w:lang w:eastAsia="ru-RU"/>
              </w:rPr>
              <w:t xml:space="preserve">для </w:t>
            </w:r>
            <w:r>
              <w:rPr>
                <w:rFonts w:eastAsia="Times New Roman"/>
                <w:lang w:eastAsia="ru-RU"/>
              </w:rPr>
              <w:t>граждан</w:t>
            </w:r>
            <w:r w:rsidRPr="00A24071">
              <w:rPr>
                <w:rFonts w:eastAsia="Times New Roman"/>
                <w:lang w:eastAsia="ru-RU"/>
              </w:rPr>
              <w:t xml:space="preserve"> Республики Татарстан.        </w:t>
            </w:r>
          </w:p>
          <w:p w:rsidR="00EB1287" w:rsidRDefault="00EB1287" w:rsidP="003C330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аспирант</w:t>
            </w:r>
            <w:r>
              <w:rPr>
                <w:rFonts w:eastAsia="Times New Roman"/>
                <w:lang w:eastAsia="ru-RU"/>
              </w:rPr>
              <w:t>ы</w:t>
            </w:r>
            <w:r w:rsidRPr="00A24071">
              <w:rPr>
                <w:rFonts w:eastAsia="Times New Roman"/>
                <w:lang w:eastAsia="ru-RU"/>
              </w:rPr>
              <w:t xml:space="preserve"> и молоды</w:t>
            </w:r>
            <w:r>
              <w:rPr>
                <w:rFonts w:eastAsia="Times New Roman"/>
                <w:lang w:eastAsia="ru-RU"/>
              </w:rPr>
              <w:t>е</w:t>
            </w:r>
            <w:r w:rsidRPr="00A24071">
              <w:rPr>
                <w:rFonts w:eastAsia="Times New Roman"/>
                <w:lang w:eastAsia="ru-RU"/>
              </w:rPr>
              <w:t xml:space="preserve"> учены</w:t>
            </w:r>
            <w:r>
              <w:rPr>
                <w:rFonts w:eastAsia="Times New Roman"/>
                <w:lang w:eastAsia="ru-RU"/>
              </w:rPr>
              <w:t>е</w:t>
            </w:r>
            <w:r w:rsidRPr="00A24071">
              <w:rPr>
                <w:rFonts w:eastAsia="Times New Roman"/>
                <w:lang w:eastAsia="ru-RU"/>
              </w:rPr>
              <w:t xml:space="preserve"> (до 35 лет), преподавател</w:t>
            </w:r>
            <w:r>
              <w:rPr>
                <w:rFonts w:eastAsia="Times New Roman"/>
                <w:lang w:eastAsia="ru-RU"/>
              </w:rPr>
              <w:t>и</w:t>
            </w:r>
            <w:r w:rsidRPr="00A24071">
              <w:rPr>
                <w:rFonts w:eastAsia="Times New Roman"/>
                <w:lang w:eastAsia="ru-RU"/>
              </w:rPr>
              <w:t xml:space="preserve"> (до 45 лет) всех специальностей, работающих и занимающихся исследовательской деятельностью в вузах или научно-исследовательских учреждениях Татарстана.  </w:t>
            </w:r>
          </w:p>
          <w:p w:rsidR="00EB1287" w:rsidRDefault="00EB1287" w:rsidP="003C3302">
            <w:pPr>
              <w:spacing w:before="120" w:after="0" w:line="240" w:lineRule="auto"/>
              <w:rPr>
                <w:rFonts w:eastAsia="Times New Roman"/>
                <w:lang w:eastAsia="ru-RU"/>
              </w:rPr>
            </w:pPr>
            <w:r w:rsidRPr="009D4270">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 xml:space="preserve">наличие </w:t>
            </w:r>
            <w:r>
              <w:rPr>
                <w:rFonts w:eastAsia="Times New Roman"/>
                <w:lang w:eastAsia="ru-RU"/>
              </w:rPr>
              <w:t xml:space="preserve">у соискателя </w:t>
            </w:r>
            <w:r w:rsidRPr="00A24071">
              <w:rPr>
                <w:rFonts w:eastAsia="Times New Roman"/>
                <w:lang w:eastAsia="ru-RU"/>
              </w:rPr>
              <w:t xml:space="preserve">официальной регистрации (постоянной прописки) на территории Республики Татарстан, отсутствие грантов «Алгарыш» за последние 3 года. Одновременное участие в программах «Алгарыш» или </w:t>
            </w:r>
            <w:r w:rsidRPr="00A24071">
              <w:rPr>
                <w:rFonts w:eastAsia="Times New Roman"/>
                <w:lang w:val="en-US" w:eastAsia="ru-RU"/>
              </w:rPr>
              <w:t>DAAD</w:t>
            </w:r>
            <w:r w:rsidRPr="009D4270">
              <w:rPr>
                <w:rFonts w:eastAsia="Times New Roman"/>
                <w:lang w:eastAsia="ru-RU"/>
              </w:rPr>
              <w:t xml:space="preserve"> </w:t>
            </w:r>
            <w:r w:rsidRPr="00A24071">
              <w:rPr>
                <w:rFonts w:eastAsia="Times New Roman"/>
                <w:lang w:eastAsia="ru-RU"/>
              </w:rPr>
              <w:t>исключается.</w:t>
            </w:r>
          </w:p>
          <w:p w:rsidR="00EB1287" w:rsidRPr="00A24071" w:rsidRDefault="00EB1287" w:rsidP="00B71F01">
            <w:pPr>
              <w:spacing w:before="120" w:after="120" w:line="240" w:lineRule="auto"/>
              <w:rPr>
                <w:rFonts w:eastAsia="Times New Roman"/>
                <w:lang w:eastAsia="ru-RU"/>
              </w:rPr>
            </w:pPr>
            <w:r w:rsidRPr="00A24071">
              <w:rPr>
                <w:rFonts w:eastAsia="Times New Roman"/>
                <w:i/>
                <w:lang w:eastAsia="ru-RU"/>
              </w:rPr>
              <w:lastRenderedPageBreak/>
              <w:t xml:space="preserve">Продолжительность </w:t>
            </w:r>
            <w:r w:rsidRPr="00B24F02">
              <w:rPr>
                <w:rFonts w:eastAsia="Times New Roman"/>
                <w:lang w:eastAsia="ru-RU"/>
              </w:rPr>
              <w:t>стажировки</w:t>
            </w:r>
            <w:r w:rsidRPr="00A24071">
              <w:rPr>
                <w:rFonts w:eastAsia="Times New Roman"/>
                <w:lang w:eastAsia="ru-RU"/>
              </w:rPr>
              <w:t xml:space="preserve"> – 1-3 месяца</w:t>
            </w:r>
            <w:r>
              <w:rPr>
                <w:rFonts w:eastAsia="Times New Roman"/>
                <w:lang w:eastAsia="ru-RU"/>
              </w:rPr>
              <w:t xml:space="preserve"> с</w:t>
            </w:r>
            <w:r w:rsidRPr="00A24071">
              <w:rPr>
                <w:rFonts w:eastAsia="Times New Roman"/>
                <w:lang w:eastAsia="ru-RU"/>
              </w:rPr>
              <w:t xml:space="preserve"> 1 июля 2017</w:t>
            </w:r>
            <w:r>
              <w:rPr>
                <w:rFonts w:eastAsia="Times New Roman"/>
                <w:lang w:eastAsia="ru-RU"/>
              </w:rPr>
              <w:t xml:space="preserve"> г. по </w:t>
            </w:r>
            <w:r w:rsidRPr="00A24071">
              <w:rPr>
                <w:rFonts w:eastAsia="Times New Roman"/>
                <w:lang w:eastAsia="ru-RU"/>
              </w:rPr>
              <w:t>31 января 2018</w:t>
            </w:r>
            <w:r>
              <w:rPr>
                <w:rFonts w:eastAsia="Times New Roman"/>
                <w:lang w:eastAsia="ru-RU"/>
              </w:rPr>
              <w:t xml:space="preserve"> г</w:t>
            </w:r>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lastRenderedPageBreak/>
              <w:t>Стипендия профессора Уллы Йохансен</w:t>
            </w:r>
          </w:p>
          <w:p w:rsidR="00EB1287" w:rsidRDefault="00556BB6" w:rsidP="003C3302">
            <w:pPr>
              <w:spacing w:before="120" w:after="0" w:line="240" w:lineRule="auto"/>
              <w:rPr>
                <w:rFonts w:eastAsia="Times New Roman"/>
                <w:color w:val="0563C1"/>
                <w:u w:val="single"/>
                <w:lang w:eastAsia="ru-RU"/>
              </w:rPr>
            </w:pPr>
            <w:hyperlink r:id="rId121" w:history="1">
              <w:r w:rsidR="00EB1287" w:rsidRPr="00A24071">
                <w:rPr>
                  <w:rFonts w:eastAsia="Times New Roman"/>
                  <w:color w:val="0563C1"/>
                  <w:u w:val="single"/>
                  <w:lang w:eastAsia="ru-RU"/>
                </w:rPr>
                <w:t>https://www.daad.ru/ru/stipendien/ulla-johansen/</w:t>
              </w:r>
            </w:hyperlink>
          </w:p>
          <w:p w:rsidR="00B71F01" w:rsidRPr="00A24071" w:rsidRDefault="00B71F01" w:rsidP="003C3302">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3C3302">
            <w:pPr>
              <w:tabs>
                <w:tab w:val="left" w:pos="1710"/>
              </w:tabs>
              <w:spacing w:before="120" w:after="0" w:line="240" w:lineRule="auto"/>
              <w:rPr>
                <w:rFonts w:eastAsia="Times New Roman"/>
                <w:lang w:eastAsia="ru-RU"/>
              </w:rPr>
            </w:pPr>
            <w:r w:rsidRPr="00EF25A7">
              <w:rPr>
                <w:rFonts w:eastAsia="Times New Roman"/>
                <w:i/>
                <w:lang w:eastAsia="ru-RU"/>
              </w:rPr>
              <w:t>Цель</w:t>
            </w:r>
            <w:r>
              <w:rPr>
                <w:rFonts w:eastAsia="Times New Roman"/>
                <w:lang w:eastAsia="ru-RU"/>
              </w:rPr>
              <w:t xml:space="preserve"> – предоставить</w:t>
            </w:r>
            <w:r w:rsidRPr="00A24071">
              <w:rPr>
                <w:rFonts w:eastAsia="Times New Roman"/>
                <w:lang w:eastAsia="ru-RU"/>
              </w:rPr>
              <w:t xml:space="preserve"> возможность аспиран</w:t>
            </w:r>
            <w:r>
              <w:rPr>
                <w:rFonts w:eastAsia="Times New Roman"/>
                <w:lang w:eastAsia="ru-RU"/>
              </w:rPr>
              <w:t xml:space="preserve">там и молодым ученым из Якутии </w:t>
            </w:r>
            <w:r w:rsidRPr="00A24071">
              <w:rPr>
                <w:rFonts w:eastAsia="Times New Roman"/>
                <w:lang w:eastAsia="ru-RU"/>
              </w:rPr>
              <w:t>провести собственный исследовательский проект и получить необходимый опыт межкультурной коммуникации в Германии.</w:t>
            </w:r>
          </w:p>
          <w:p w:rsidR="00EB1287" w:rsidRDefault="00EB1287" w:rsidP="003C3302">
            <w:pPr>
              <w:tabs>
                <w:tab w:val="left" w:pos="1710"/>
              </w:tabs>
              <w:spacing w:before="120" w:after="0" w:line="240" w:lineRule="auto"/>
              <w:rPr>
                <w:rFonts w:eastAsia="Times New Roman"/>
                <w:lang w:eastAsia="ru-RU"/>
              </w:rPr>
            </w:pPr>
            <w:r w:rsidRPr="00EF25A7">
              <w:rPr>
                <w:rFonts w:eastAsia="Times New Roman"/>
                <w:i/>
                <w:lang w:eastAsia="ru-RU"/>
              </w:rPr>
              <w:t>Область исследований</w:t>
            </w:r>
            <w:r>
              <w:rPr>
                <w:rFonts w:eastAsia="Times New Roman"/>
                <w:lang w:eastAsia="ru-RU"/>
              </w:rPr>
              <w:t>:</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социальные науки;</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исторические науки;</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история первобытного общества и протоистория;</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этнология;</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языковедение;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музыковедение. </w:t>
            </w:r>
          </w:p>
          <w:p w:rsidR="00EB1287" w:rsidRPr="00A24071" w:rsidRDefault="00EB1287" w:rsidP="003C3302">
            <w:pPr>
              <w:tabs>
                <w:tab w:val="left" w:pos="1710"/>
              </w:tabs>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аспиранты и молодые ученые Северо-Восточного федерального университета им</w:t>
            </w:r>
            <w:r>
              <w:rPr>
                <w:rFonts w:eastAsia="Times New Roman"/>
                <w:lang w:eastAsia="ru-RU"/>
              </w:rPr>
              <w:t>.</w:t>
            </w:r>
            <w:r w:rsidRPr="00A24071">
              <w:rPr>
                <w:rFonts w:eastAsia="Times New Roman"/>
                <w:lang w:eastAsia="ru-RU"/>
              </w:rPr>
              <w:t xml:space="preserve"> М.К. Аммосова</w:t>
            </w:r>
            <w:r>
              <w:rPr>
                <w:rFonts w:eastAsia="Times New Roman"/>
                <w:lang w:eastAsia="ru-RU"/>
              </w:rPr>
              <w:t>,</w:t>
            </w:r>
            <w:r w:rsidRPr="00A24071">
              <w:rPr>
                <w:rFonts w:eastAsia="Times New Roman"/>
                <w:lang w:eastAsia="ru-RU"/>
              </w:rPr>
              <w:t xml:space="preserve"> сотрудничающи</w:t>
            </w:r>
            <w:r>
              <w:rPr>
                <w:rFonts w:eastAsia="Times New Roman"/>
                <w:lang w:eastAsia="ru-RU"/>
              </w:rPr>
              <w:t>х</w:t>
            </w:r>
            <w:r w:rsidRPr="00A24071">
              <w:rPr>
                <w:rFonts w:eastAsia="Times New Roman"/>
                <w:lang w:eastAsia="ru-RU"/>
              </w:rPr>
              <w:t xml:space="preserve"> с ним научно-исследовательски</w:t>
            </w:r>
            <w:r>
              <w:rPr>
                <w:rFonts w:eastAsia="Times New Roman"/>
                <w:lang w:eastAsia="ru-RU"/>
              </w:rPr>
              <w:t>х</w:t>
            </w:r>
            <w:r w:rsidRPr="00A24071">
              <w:rPr>
                <w:rFonts w:eastAsia="Times New Roman"/>
                <w:lang w:eastAsia="ru-RU"/>
              </w:rPr>
              <w:t xml:space="preserve"> институт</w:t>
            </w:r>
            <w:r>
              <w:rPr>
                <w:rFonts w:eastAsia="Times New Roman"/>
                <w:lang w:eastAsia="ru-RU"/>
              </w:rPr>
              <w:t>ов</w:t>
            </w:r>
            <w:r w:rsidRPr="00A24071">
              <w:rPr>
                <w:rFonts w:eastAsia="Times New Roman"/>
                <w:lang w:eastAsia="ru-RU"/>
              </w:rPr>
              <w:t xml:space="preserve"> Якутии, уже имею</w:t>
            </w:r>
            <w:r>
              <w:rPr>
                <w:rFonts w:eastAsia="Times New Roman"/>
                <w:lang w:eastAsia="ru-RU"/>
              </w:rPr>
              <w:t>щие</w:t>
            </w:r>
            <w:r w:rsidRPr="00A24071">
              <w:rPr>
                <w:rFonts w:eastAsia="Times New Roman"/>
                <w:lang w:eastAsia="ru-RU"/>
              </w:rPr>
              <w:t>, либо получа</w:t>
            </w:r>
            <w:r>
              <w:rPr>
                <w:rFonts w:eastAsia="Times New Roman"/>
                <w:lang w:eastAsia="ru-RU"/>
              </w:rPr>
              <w:t xml:space="preserve">ющие </w:t>
            </w:r>
            <w:r w:rsidRPr="00A24071">
              <w:rPr>
                <w:rFonts w:eastAsia="Times New Roman"/>
                <w:lang w:eastAsia="ru-RU"/>
              </w:rPr>
              <w:t>к моменту открытия стипендии</w:t>
            </w:r>
            <w:r>
              <w:rPr>
                <w:rFonts w:eastAsia="Times New Roman"/>
                <w:lang w:eastAsia="ru-RU"/>
              </w:rPr>
              <w:t>,</w:t>
            </w:r>
            <w:r w:rsidRPr="00A24071">
              <w:rPr>
                <w:rFonts w:eastAsia="Times New Roman"/>
                <w:lang w:eastAsia="ru-RU"/>
              </w:rPr>
              <w:t xml:space="preserve"> диплом магистра или специалиста.</w:t>
            </w:r>
          </w:p>
          <w:p w:rsidR="00EB1287" w:rsidRDefault="00EB1287" w:rsidP="003C3302">
            <w:pPr>
              <w:tabs>
                <w:tab w:val="left" w:pos="1710"/>
              </w:tabs>
              <w:spacing w:before="120" w:after="0" w:line="240" w:lineRule="auto"/>
              <w:rPr>
                <w:rFonts w:eastAsia="Times New Roman"/>
                <w:lang w:eastAsia="ru-RU"/>
              </w:rPr>
            </w:pPr>
            <w:r w:rsidRPr="00AA14BF">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стипендии предназначены для стремящихся к научной карьере соискателей из Якутии – выпускников вузов, получивших диплом магистра или с</w:t>
            </w:r>
            <w:r>
              <w:rPr>
                <w:rFonts w:eastAsia="Times New Roman"/>
                <w:lang w:eastAsia="ru-RU"/>
              </w:rPr>
              <w:t>пециалиста не более 6 лет назад,</w:t>
            </w:r>
            <w:r w:rsidRPr="00A24071">
              <w:rPr>
                <w:rFonts w:eastAsia="Times New Roman"/>
                <w:lang w:eastAsia="ru-RU"/>
              </w:rPr>
              <w:t xml:space="preserve"> аспирантов, начавших работать над дис</w:t>
            </w:r>
            <w:r>
              <w:rPr>
                <w:rFonts w:eastAsia="Times New Roman"/>
                <w:lang w:eastAsia="ru-RU"/>
              </w:rPr>
              <w:t xml:space="preserve">сертацией не более 3 лет назад, </w:t>
            </w:r>
            <w:r w:rsidRPr="00A24071">
              <w:rPr>
                <w:rFonts w:eastAsia="Times New Roman"/>
                <w:lang w:eastAsia="ru-RU"/>
              </w:rPr>
              <w:t xml:space="preserve">молодых кандидатов наук, научная степень которым была </w:t>
            </w:r>
            <w:r>
              <w:rPr>
                <w:rFonts w:eastAsia="Times New Roman"/>
                <w:lang w:eastAsia="ru-RU"/>
              </w:rPr>
              <w:t>присуждена не ранее 4 лет н</w:t>
            </w:r>
            <w:r w:rsidRPr="00A24071">
              <w:rPr>
                <w:rFonts w:eastAsia="Times New Roman"/>
                <w:lang w:eastAsia="ru-RU"/>
              </w:rPr>
              <w:t>азад.</w:t>
            </w:r>
          </w:p>
          <w:p w:rsidR="00EB1287" w:rsidRPr="00A24071" w:rsidRDefault="00EB1287" w:rsidP="003C3302">
            <w:pPr>
              <w:tabs>
                <w:tab w:val="left" w:pos="1710"/>
              </w:tabs>
              <w:spacing w:before="120" w:after="0" w:line="240" w:lineRule="auto"/>
              <w:rPr>
                <w:rFonts w:eastAsia="Times New Roman"/>
                <w:lang w:eastAsia="ru-RU"/>
              </w:rPr>
            </w:pPr>
            <w:r>
              <w:rPr>
                <w:rFonts w:eastAsia="Times New Roman"/>
                <w:i/>
                <w:lang w:eastAsia="ru-RU"/>
              </w:rPr>
              <w:t xml:space="preserve">Продолжительность </w:t>
            </w:r>
            <w:r w:rsidRPr="00B24F02">
              <w:rPr>
                <w:rFonts w:eastAsia="Times New Roman"/>
                <w:lang w:eastAsia="ru-RU"/>
              </w:rPr>
              <w:t xml:space="preserve">стипендии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8 месяцев, из </w:t>
            </w:r>
            <w:proofErr w:type="gramStart"/>
            <w:r>
              <w:rPr>
                <w:rFonts w:eastAsia="Times New Roman"/>
                <w:lang w:eastAsia="ru-RU"/>
              </w:rPr>
              <w:t xml:space="preserve">которых </w:t>
            </w:r>
            <w:r w:rsidRPr="00A24071">
              <w:rPr>
                <w:rFonts w:eastAsia="Times New Roman"/>
                <w:lang w:eastAsia="ru-RU"/>
              </w:rPr>
              <w:t xml:space="preserve"> 6</w:t>
            </w:r>
            <w:proofErr w:type="gramEnd"/>
            <w:r w:rsidRPr="00A24071">
              <w:rPr>
                <w:rFonts w:eastAsia="Times New Roman"/>
                <w:lang w:eastAsia="ru-RU"/>
              </w:rPr>
              <w:t xml:space="preserve"> месяцев </w:t>
            </w:r>
            <w:r>
              <w:rPr>
                <w:rFonts w:eastAsia="Times New Roman"/>
                <w:lang w:eastAsia="ru-RU"/>
              </w:rPr>
              <w:t xml:space="preserve">предназначено для выполнения </w:t>
            </w:r>
            <w:r w:rsidRPr="00A24071">
              <w:rPr>
                <w:rFonts w:eastAsia="Times New Roman"/>
                <w:lang w:eastAsia="ru-RU"/>
              </w:rPr>
              <w:t>исследовательско</w:t>
            </w:r>
            <w:r>
              <w:rPr>
                <w:rFonts w:eastAsia="Times New Roman"/>
                <w:lang w:eastAsia="ru-RU"/>
              </w:rPr>
              <w:t>го</w:t>
            </w:r>
            <w:r w:rsidRPr="00A24071">
              <w:rPr>
                <w:rFonts w:eastAsia="Times New Roman"/>
                <w:lang w:eastAsia="ru-RU"/>
              </w:rPr>
              <w:t xml:space="preserve"> проект</w:t>
            </w:r>
            <w:r>
              <w:rPr>
                <w:rFonts w:eastAsia="Times New Roman"/>
                <w:lang w:eastAsia="ru-RU"/>
              </w:rPr>
              <w:t>а</w:t>
            </w:r>
            <w:r w:rsidRPr="00A24071">
              <w:rPr>
                <w:rFonts w:eastAsia="Times New Roman"/>
                <w:lang w:eastAsia="ru-RU"/>
              </w:rPr>
              <w:t xml:space="preserve"> (01.10.2017 </w:t>
            </w:r>
            <w:r>
              <w:rPr>
                <w:rFonts w:eastAsia="Times New Roman"/>
                <w:lang w:eastAsia="ru-RU"/>
              </w:rPr>
              <w:t>г.</w:t>
            </w:r>
            <w:r w:rsidRPr="00A24071">
              <w:rPr>
                <w:rFonts w:eastAsia="Times New Roman"/>
                <w:lang w:eastAsia="ru-RU"/>
              </w:rPr>
              <w:t>– 31.03.2018</w:t>
            </w:r>
            <w:r>
              <w:rPr>
                <w:rFonts w:eastAsia="Times New Roman"/>
                <w:lang w:eastAsia="ru-RU"/>
              </w:rPr>
              <w:t xml:space="preserve"> г.</w:t>
            </w:r>
            <w:r w:rsidRPr="00A24071">
              <w:rPr>
                <w:rFonts w:eastAsia="Times New Roman"/>
                <w:lang w:eastAsia="ru-RU"/>
              </w:rPr>
              <w:t>)</w:t>
            </w:r>
            <w:r>
              <w:rPr>
                <w:rFonts w:eastAsia="Times New Roman"/>
                <w:lang w:eastAsia="ru-RU"/>
              </w:rPr>
              <w:t>,</w:t>
            </w:r>
            <w:r w:rsidRPr="00A24071">
              <w:rPr>
                <w:rFonts w:eastAsia="Times New Roman"/>
                <w:lang w:eastAsia="ru-RU"/>
              </w:rPr>
              <w:t xml:space="preserve"> 2 месяца </w:t>
            </w:r>
            <w:r>
              <w:rPr>
                <w:rFonts w:eastAsia="Times New Roman"/>
                <w:lang w:eastAsia="ru-RU"/>
              </w:rPr>
              <w:t xml:space="preserve">для прохождения </w:t>
            </w:r>
            <w:r w:rsidRPr="00A24071">
              <w:rPr>
                <w:rFonts w:eastAsia="Times New Roman"/>
                <w:lang w:eastAsia="ru-RU"/>
              </w:rPr>
              <w:t>языково</w:t>
            </w:r>
            <w:r>
              <w:rPr>
                <w:rFonts w:eastAsia="Times New Roman"/>
                <w:lang w:eastAsia="ru-RU"/>
              </w:rPr>
              <w:t>го</w:t>
            </w:r>
            <w:r w:rsidRPr="00A24071">
              <w:rPr>
                <w:rFonts w:eastAsia="Times New Roman"/>
                <w:lang w:eastAsia="ru-RU"/>
              </w:rPr>
              <w:t xml:space="preserve"> курс</w:t>
            </w:r>
            <w:r>
              <w:rPr>
                <w:rFonts w:eastAsia="Times New Roman"/>
                <w:lang w:eastAsia="ru-RU"/>
              </w:rPr>
              <w:t>а</w:t>
            </w:r>
            <w:r w:rsidRPr="00A24071">
              <w:rPr>
                <w:rFonts w:eastAsia="Times New Roman"/>
                <w:lang w:eastAsia="ru-RU"/>
              </w:rPr>
              <w:t xml:space="preserve"> (01.08.2017</w:t>
            </w:r>
            <w:r>
              <w:rPr>
                <w:rFonts w:eastAsia="Times New Roman"/>
                <w:lang w:eastAsia="ru-RU"/>
              </w:rPr>
              <w:t xml:space="preserve"> г. –</w:t>
            </w:r>
            <w:r w:rsidRPr="00A24071">
              <w:rPr>
                <w:rFonts w:eastAsia="Times New Roman"/>
                <w:lang w:eastAsia="ru-RU"/>
              </w:rPr>
              <w:t xml:space="preserve"> 30.09.2017</w:t>
            </w:r>
            <w:r>
              <w:rPr>
                <w:rFonts w:eastAsia="Times New Roman"/>
                <w:lang w:eastAsia="ru-RU"/>
              </w:rPr>
              <w:t xml:space="preserve"> г.</w:t>
            </w:r>
            <w:r w:rsidRPr="00A24071">
              <w:rPr>
                <w:rFonts w:eastAsia="Times New Roman"/>
                <w:lang w:eastAsia="ru-RU"/>
              </w:rPr>
              <w:t>).</w:t>
            </w:r>
          </w:p>
          <w:p w:rsidR="00EB1287" w:rsidRDefault="00EB1287" w:rsidP="003C3302">
            <w:pPr>
              <w:tabs>
                <w:tab w:val="left" w:pos="1710"/>
              </w:tabs>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стипендия 1 000 евро в месяц;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обучение на языковом курсе;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транспортные расходы;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медицинская страховка;</w:t>
            </w:r>
          </w:p>
          <w:p w:rsidR="00EB1287" w:rsidRPr="00A24071" w:rsidRDefault="00EB1287" w:rsidP="003C3302">
            <w:pPr>
              <w:pStyle w:val="affffffb"/>
              <w:numPr>
                <w:ilvl w:val="0"/>
                <w:numId w:val="86"/>
              </w:numPr>
              <w:spacing w:after="120" w:line="240" w:lineRule="auto"/>
              <w:ind w:left="142" w:hanging="153"/>
              <w:contextualSpacing w:val="0"/>
              <w:rPr>
                <w:rFonts w:eastAsia="Times New Roman"/>
                <w:lang w:eastAsia="ru-RU"/>
              </w:rPr>
            </w:pPr>
            <w:r w:rsidRPr="003C3302">
              <w:rPr>
                <w:rFonts w:eastAsia="Times New Roman"/>
                <w:lang w:eastAsia="ru-RU"/>
              </w:rPr>
              <w:t>страхование от несчастного случая и гражданской ответственности.</w:t>
            </w:r>
          </w:p>
        </w:tc>
      </w:tr>
      <w:tr w:rsidR="00EB1287" w:rsidRPr="000C1AB5" w:rsidTr="00EB1287">
        <w:tc>
          <w:tcPr>
            <w:tcW w:w="2235" w:type="dxa"/>
            <w:shd w:val="clear" w:color="auto" w:fill="auto"/>
          </w:tcPr>
          <w:p w:rsidR="00EB1287" w:rsidRDefault="00EB1287" w:rsidP="003C3302">
            <w:pPr>
              <w:spacing w:before="120" w:after="0" w:line="240" w:lineRule="auto"/>
              <w:rPr>
                <w:rFonts w:eastAsia="Times New Roman"/>
                <w:lang w:eastAsia="ru-RU"/>
              </w:rPr>
            </w:pPr>
            <w:r w:rsidRPr="00A24071">
              <w:rPr>
                <w:rFonts w:eastAsia="Times New Roman"/>
                <w:lang w:eastAsia="ru-RU"/>
              </w:rPr>
              <w:t>Стипендии последипломного обучения выпускников вузов по специальности «Архитектура»</w:t>
            </w:r>
          </w:p>
          <w:p w:rsidR="00EB1287" w:rsidRDefault="00556BB6" w:rsidP="003C3302">
            <w:pPr>
              <w:spacing w:before="120" w:after="0" w:line="240" w:lineRule="auto"/>
              <w:rPr>
                <w:rFonts w:eastAsia="Times New Roman"/>
                <w:color w:val="0563C1"/>
                <w:u w:val="single"/>
                <w:lang w:eastAsia="ru-RU"/>
              </w:rPr>
            </w:pPr>
            <w:hyperlink r:id="rId122" w:history="1">
              <w:r w:rsidR="00EB1287" w:rsidRPr="00A24071">
                <w:rPr>
                  <w:rFonts w:eastAsia="Times New Roman"/>
                  <w:color w:val="0563C1"/>
                  <w:u w:val="single"/>
                  <w:lang w:eastAsia="ru-RU"/>
                </w:rPr>
                <w:t>https://www.daad.ru/ru/stipendien/arhitektura/</w:t>
              </w:r>
            </w:hyperlink>
          </w:p>
          <w:p w:rsidR="00B71F01" w:rsidRPr="00A24071" w:rsidRDefault="00B71F01" w:rsidP="003C3302">
            <w:pPr>
              <w:spacing w:before="120"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CD3513" w:rsidRDefault="00EB1287" w:rsidP="003C3302">
            <w:pPr>
              <w:spacing w:before="120" w:after="0" w:line="240" w:lineRule="auto"/>
              <w:rPr>
                <w:rFonts w:eastAsia="Times New Roman"/>
                <w:lang w:eastAsia="ru-RU"/>
              </w:rPr>
            </w:pPr>
            <w:r>
              <w:rPr>
                <w:rFonts w:eastAsia="Times New Roman"/>
                <w:i/>
                <w:lang w:eastAsia="ru-RU"/>
              </w:rPr>
              <w:t xml:space="preserve">Цель – </w:t>
            </w:r>
            <w:r w:rsidRPr="00A24071">
              <w:rPr>
                <w:rFonts w:eastAsia="Times New Roman"/>
                <w:lang w:eastAsia="ru-RU"/>
              </w:rPr>
              <w:t>последипломно</w:t>
            </w:r>
            <w:r>
              <w:rPr>
                <w:rFonts w:eastAsia="Times New Roman"/>
                <w:lang w:eastAsia="ru-RU"/>
              </w:rPr>
              <w:t>е</w:t>
            </w:r>
            <w:r w:rsidRPr="00A24071">
              <w:rPr>
                <w:rFonts w:eastAsia="Times New Roman"/>
                <w:lang w:eastAsia="ru-RU"/>
              </w:rPr>
              <w:t xml:space="preserve"> обучени</w:t>
            </w:r>
            <w:r>
              <w:rPr>
                <w:rFonts w:eastAsia="Times New Roman"/>
                <w:lang w:eastAsia="ru-RU"/>
              </w:rPr>
              <w:t>е.</w:t>
            </w:r>
          </w:p>
          <w:p w:rsidR="00EB1287" w:rsidRDefault="00EB1287" w:rsidP="003C3302">
            <w:pPr>
              <w:spacing w:before="120" w:after="0" w:line="240" w:lineRule="auto"/>
              <w:rPr>
                <w:rFonts w:eastAsia="Times New Roman"/>
                <w:lang w:eastAsia="ru-RU"/>
              </w:rPr>
            </w:pPr>
            <w:r w:rsidRPr="00CD3513">
              <w:rPr>
                <w:rFonts w:eastAsia="Times New Roman"/>
                <w:i/>
                <w:lang w:eastAsia="ru-RU"/>
              </w:rPr>
              <w:t>Специальности</w:t>
            </w:r>
            <w:r>
              <w:rPr>
                <w:rFonts w:eastAsia="Times New Roman"/>
                <w:lang w:eastAsia="ru-RU"/>
              </w:rPr>
              <w:t>:</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архитектура;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архитектура внутренних помещений;</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охрана и реставрация культурного наследия;</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городское планирование/градостроительство;</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ландшафтная архитектура;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ландшафтное планирование.</w:t>
            </w:r>
          </w:p>
          <w:p w:rsidR="00EB1287" w:rsidRDefault="00EB1287" w:rsidP="003C3302">
            <w:pPr>
              <w:spacing w:before="120" w:after="0" w:line="240" w:lineRule="auto"/>
              <w:rPr>
                <w:rFonts w:eastAsia="Times New Roman"/>
                <w:lang w:eastAsia="ru-RU"/>
              </w:rPr>
            </w:pPr>
            <w:r>
              <w:rPr>
                <w:rFonts w:eastAsia="Times New Roman"/>
                <w:i/>
                <w:lang w:eastAsia="ru-RU"/>
              </w:rPr>
              <w:t>Участники</w:t>
            </w:r>
            <w:r w:rsidRPr="00A24071">
              <w:rPr>
                <w:rFonts w:eastAsia="Times New Roman"/>
                <w:lang w:eastAsia="ru-RU"/>
              </w:rPr>
              <w:t xml:space="preserve"> – выпускники и студенты выпускных курсов российских вузов, которые уже имеют или получат</w:t>
            </w:r>
            <w:r>
              <w:rPr>
                <w:rFonts w:eastAsia="Times New Roman"/>
                <w:lang w:eastAsia="ru-RU"/>
              </w:rPr>
              <w:t xml:space="preserve"> (</w:t>
            </w:r>
            <w:r w:rsidRPr="00A24071">
              <w:rPr>
                <w:rFonts w:eastAsia="Times New Roman"/>
                <w:lang w:eastAsia="ru-RU"/>
              </w:rPr>
              <w:t>не позднее даты открытия стипендии</w:t>
            </w:r>
            <w:r>
              <w:rPr>
                <w:rFonts w:eastAsia="Times New Roman"/>
                <w:lang w:eastAsia="ru-RU"/>
              </w:rPr>
              <w:t xml:space="preserve">) </w:t>
            </w:r>
            <w:r w:rsidRPr="00A24071">
              <w:rPr>
                <w:rFonts w:eastAsia="Times New Roman"/>
                <w:lang w:eastAsia="ru-RU"/>
              </w:rPr>
              <w:t>свой первый диплом о высшем образовании</w:t>
            </w:r>
            <w:r>
              <w:rPr>
                <w:rFonts w:eastAsia="Times New Roman"/>
                <w:lang w:eastAsia="ru-RU"/>
              </w:rPr>
              <w:t>.</w:t>
            </w:r>
          </w:p>
          <w:p w:rsidR="004F41F4" w:rsidRPr="004F41F4" w:rsidRDefault="00EB1287" w:rsidP="004F41F4">
            <w:pPr>
              <w:spacing w:before="120" w:after="0" w:line="240" w:lineRule="auto"/>
              <w:rPr>
                <w:rFonts w:eastAsia="Times New Roman"/>
                <w:lang w:eastAsia="ru-RU"/>
              </w:rPr>
            </w:pPr>
            <w:r w:rsidRPr="00CD3513">
              <w:rPr>
                <w:rFonts w:eastAsia="Times New Roman"/>
                <w:i/>
                <w:lang w:eastAsia="ru-RU"/>
              </w:rPr>
              <w:lastRenderedPageBreak/>
              <w:t>Условия участия</w:t>
            </w:r>
            <w:r>
              <w:rPr>
                <w:rFonts w:eastAsia="Times New Roman"/>
                <w:lang w:eastAsia="ru-RU"/>
              </w:rPr>
              <w:t xml:space="preserve"> – </w:t>
            </w:r>
            <w:r w:rsidRPr="00A24071">
              <w:rPr>
                <w:rFonts w:eastAsia="Times New Roman"/>
                <w:lang w:eastAsia="ru-RU"/>
              </w:rPr>
              <w:t>стипендия позволяет пройти в любом государственном или имеющем государственную аккредитацию вузе Германии курс последипломного обучения с целью получения диплома магистра или курс дополнительного обучения, не предусматривающего сдачу квалификационно</w:t>
            </w:r>
            <w:r w:rsidR="004F41F4">
              <w:rPr>
                <w:rFonts w:eastAsia="Times New Roman"/>
                <w:lang w:eastAsia="ru-RU"/>
              </w:rPr>
              <w:t xml:space="preserve">го экзамена/получение диплома. </w:t>
            </w:r>
            <w:r w:rsidR="004F41F4">
              <w:rPr>
                <w:rFonts w:eastAsia="Times New Roman"/>
                <w:i/>
                <w:sz w:val="4"/>
                <w:szCs w:val="4"/>
                <w:lang w:eastAsia="ru-RU"/>
              </w:rPr>
              <w:t>2</w:t>
            </w:r>
          </w:p>
          <w:p w:rsidR="004F41F4" w:rsidRDefault="004F41F4" w:rsidP="003C3302">
            <w:pPr>
              <w:tabs>
                <w:tab w:val="left" w:pos="1710"/>
              </w:tabs>
              <w:spacing w:before="120" w:after="0" w:line="240" w:lineRule="auto"/>
              <w:rPr>
                <w:rFonts w:eastAsia="Times New Roman"/>
                <w:i/>
                <w:lang w:eastAsia="ru-RU"/>
              </w:rPr>
            </w:pPr>
          </w:p>
          <w:p w:rsidR="00EB1287" w:rsidRDefault="00EB1287" w:rsidP="003C3302">
            <w:pPr>
              <w:tabs>
                <w:tab w:val="left" w:pos="1710"/>
              </w:tabs>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стипендия 750 евро в месяц;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частичная компенсация транспортных расходов;</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медицинская страховка;</w:t>
            </w:r>
          </w:p>
          <w:p w:rsidR="00EB1287" w:rsidRPr="00A24071" w:rsidRDefault="00EB1287" w:rsidP="003C3302">
            <w:pPr>
              <w:pStyle w:val="affffffb"/>
              <w:numPr>
                <w:ilvl w:val="0"/>
                <w:numId w:val="86"/>
              </w:numPr>
              <w:spacing w:after="120" w:line="240" w:lineRule="auto"/>
              <w:ind w:left="142" w:hanging="153"/>
              <w:contextualSpacing w:val="0"/>
              <w:rPr>
                <w:rFonts w:eastAsia="Times New Roman"/>
                <w:lang w:eastAsia="ru-RU"/>
              </w:rPr>
            </w:pPr>
            <w:r w:rsidRPr="003C3302">
              <w:rPr>
                <w:rFonts w:eastAsia="Times New Roman"/>
                <w:lang w:eastAsia="ru-RU"/>
              </w:rPr>
              <w:t>страхование от несчастного случая и гражданской ответственности.</w:t>
            </w:r>
            <w:r w:rsidRPr="00A24071">
              <w:rPr>
                <w:rFonts w:eastAsia="Times New Roman"/>
                <w:lang w:eastAsia="ru-RU"/>
              </w:rPr>
              <w:t xml:space="preserve"> </w:t>
            </w:r>
          </w:p>
        </w:tc>
      </w:tr>
      <w:tr w:rsidR="00EB1287" w:rsidRPr="000C1AB5" w:rsidTr="00EB1287">
        <w:tc>
          <w:tcPr>
            <w:tcW w:w="2235" w:type="dxa"/>
            <w:tcBorders>
              <w:bottom w:val="single" w:sz="4" w:space="0" w:color="auto"/>
            </w:tcBorders>
            <w:shd w:val="clear" w:color="auto" w:fill="auto"/>
          </w:tcPr>
          <w:p w:rsidR="00EB1287" w:rsidRPr="003C3302" w:rsidRDefault="00EB1287" w:rsidP="003C3302">
            <w:pPr>
              <w:spacing w:before="120" w:after="0" w:line="240" w:lineRule="auto"/>
              <w:rPr>
                <w:rFonts w:eastAsia="Times New Roman"/>
                <w:lang w:val="en-US" w:eastAsia="ru-RU"/>
              </w:rPr>
            </w:pPr>
            <w:r w:rsidRPr="00A24071">
              <w:rPr>
                <w:rFonts w:eastAsia="Times New Roman"/>
                <w:lang w:eastAsia="ru-RU"/>
              </w:rPr>
              <w:lastRenderedPageBreak/>
              <w:t>Совместная стипендиальная программа Общества им</w:t>
            </w:r>
            <w:r>
              <w:rPr>
                <w:rFonts w:eastAsia="Times New Roman"/>
                <w:lang w:eastAsia="ru-RU"/>
              </w:rPr>
              <w:t>.</w:t>
            </w:r>
            <w:r w:rsidRPr="00A24071">
              <w:rPr>
                <w:rFonts w:eastAsia="Times New Roman"/>
                <w:lang w:eastAsia="ru-RU"/>
              </w:rPr>
              <w:t xml:space="preserve"> Лейбница</w:t>
            </w:r>
            <w:r w:rsidRPr="00D720D0">
              <w:rPr>
                <w:rFonts w:eastAsia="Times New Roman"/>
                <w:lang w:val="en-US" w:eastAsia="ru-RU"/>
              </w:rPr>
              <w:t xml:space="preserve"> </w:t>
            </w:r>
            <w:r w:rsidRPr="00A24071">
              <w:rPr>
                <w:rFonts w:eastAsia="Times New Roman"/>
                <w:lang w:eastAsia="ru-RU"/>
              </w:rPr>
              <w:t>и</w:t>
            </w:r>
            <w:r w:rsidRPr="00D720D0">
              <w:rPr>
                <w:rFonts w:eastAsia="Times New Roman"/>
                <w:lang w:val="en-US" w:eastAsia="ru-RU"/>
              </w:rPr>
              <w:t xml:space="preserve"> DAAD (Leibniz-DAAD Research Fellowship programme)</w:t>
            </w:r>
          </w:p>
          <w:p w:rsidR="00EB1287" w:rsidRPr="0016132B" w:rsidRDefault="00556BB6" w:rsidP="003C3302">
            <w:pPr>
              <w:spacing w:before="120" w:after="0" w:line="240" w:lineRule="auto"/>
              <w:rPr>
                <w:rFonts w:eastAsia="Times New Roman"/>
                <w:color w:val="0563C1"/>
                <w:u w:val="single"/>
                <w:lang w:val="en-US" w:eastAsia="ru-RU"/>
              </w:rPr>
            </w:pPr>
            <w:hyperlink r:id="rId123" w:history="1">
              <w:r w:rsidR="00EB1287" w:rsidRPr="003C3302">
                <w:rPr>
                  <w:rFonts w:eastAsia="Times New Roman"/>
                  <w:color w:val="0563C1"/>
                  <w:u w:val="single"/>
                  <w:lang w:val="en-US" w:eastAsia="ru-RU"/>
                </w:rPr>
                <w:t>https</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www</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daad</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de</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deutschland</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stipendium</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datenbank</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en</w:t>
              </w:r>
              <w:r w:rsidR="00EB1287" w:rsidRPr="0016132B">
                <w:rPr>
                  <w:rFonts w:eastAsia="Times New Roman"/>
                  <w:color w:val="0563C1"/>
                  <w:u w:val="single"/>
                  <w:lang w:val="en-US" w:eastAsia="ru-RU"/>
                </w:rPr>
                <w:t>/21148-</w:t>
              </w:r>
              <w:r w:rsidR="00EB1287" w:rsidRPr="003C3302">
                <w:rPr>
                  <w:rFonts w:eastAsia="Times New Roman"/>
                  <w:color w:val="0563C1"/>
                  <w:u w:val="single"/>
                  <w:lang w:val="en-US" w:eastAsia="ru-RU"/>
                </w:rPr>
                <w:t>scholarship</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database</w:t>
              </w:r>
              <w:r w:rsidR="00EB1287" w:rsidRPr="0016132B">
                <w:rPr>
                  <w:rFonts w:eastAsia="Times New Roman"/>
                  <w:color w:val="0563C1"/>
                  <w:u w:val="single"/>
                  <w:lang w:val="en-US" w:eastAsia="ru-RU"/>
                </w:rPr>
                <w:t>/?</w:t>
              </w:r>
              <w:r w:rsidR="00EB1287" w:rsidRPr="003C3302">
                <w:rPr>
                  <w:rFonts w:eastAsia="Times New Roman"/>
                  <w:color w:val="0563C1"/>
                  <w:u w:val="single"/>
                  <w:lang w:val="en-US" w:eastAsia="ru-RU"/>
                </w:rPr>
                <w:t>detail</w:t>
              </w:r>
              <w:r w:rsidR="00EB1287" w:rsidRPr="0016132B">
                <w:rPr>
                  <w:rFonts w:eastAsia="Times New Roman"/>
                  <w:color w:val="0563C1"/>
                  <w:u w:val="single"/>
                  <w:lang w:val="en-US" w:eastAsia="ru-RU"/>
                </w:rPr>
                <w:t>=54654913</w:t>
              </w:r>
            </w:hyperlink>
          </w:p>
          <w:p w:rsidR="00B71F01" w:rsidRPr="003C3302" w:rsidRDefault="00B71F01" w:rsidP="003C3302">
            <w:pPr>
              <w:spacing w:before="120" w:after="0" w:line="240" w:lineRule="auto"/>
              <w:rPr>
                <w:rFonts w:eastAsia="Times New Roman"/>
                <w:lang w:eastAsia="ru-RU"/>
              </w:rPr>
            </w:pPr>
            <w:r w:rsidRPr="002A5D86">
              <w:rPr>
                <w:sz w:val="20"/>
                <w:szCs w:val="20"/>
              </w:rPr>
              <w:t>Дата обращения: 20.12.2016</w:t>
            </w:r>
          </w:p>
        </w:tc>
        <w:tc>
          <w:tcPr>
            <w:tcW w:w="7512" w:type="dxa"/>
            <w:tcBorders>
              <w:bottom w:val="single" w:sz="4" w:space="0" w:color="auto"/>
            </w:tcBorders>
            <w:shd w:val="clear" w:color="auto" w:fill="auto"/>
          </w:tcPr>
          <w:p w:rsidR="00EB1287" w:rsidRDefault="00EB1287" w:rsidP="003C3302">
            <w:pPr>
              <w:spacing w:before="120" w:after="0" w:line="240" w:lineRule="auto"/>
              <w:rPr>
                <w:rFonts w:eastAsia="Times New Roman"/>
                <w:lang w:eastAsia="ru-RU"/>
              </w:rPr>
            </w:pPr>
            <w:r w:rsidRPr="00D720D0">
              <w:rPr>
                <w:rFonts w:eastAsia="Times New Roman"/>
                <w:i/>
                <w:lang w:eastAsia="ru-RU"/>
              </w:rPr>
              <w:t>Цель</w:t>
            </w:r>
            <w:r>
              <w:rPr>
                <w:rFonts w:eastAsia="Times New Roman"/>
                <w:lang w:eastAsia="ru-RU"/>
              </w:rPr>
              <w:t xml:space="preserve"> –</w:t>
            </w:r>
            <w:r w:rsidRPr="00A24071">
              <w:rPr>
                <w:rFonts w:eastAsia="Times New Roman"/>
                <w:lang w:eastAsia="ru-RU"/>
              </w:rPr>
              <w:t xml:space="preserve"> поддержк</w:t>
            </w:r>
            <w:r>
              <w:rPr>
                <w:rFonts w:eastAsia="Times New Roman"/>
                <w:lang w:eastAsia="ru-RU"/>
              </w:rPr>
              <w:t>а</w:t>
            </w:r>
            <w:r w:rsidRPr="00A24071">
              <w:rPr>
                <w:rFonts w:eastAsia="Times New Roman"/>
                <w:lang w:eastAsia="ru-RU"/>
              </w:rPr>
              <w:t xml:space="preserve"> прове</w:t>
            </w:r>
            <w:r>
              <w:rPr>
                <w:rFonts w:eastAsia="Times New Roman"/>
                <w:lang w:eastAsia="ru-RU"/>
              </w:rPr>
              <w:t>дения</w:t>
            </w:r>
            <w:r w:rsidRPr="00A24071">
              <w:rPr>
                <w:rFonts w:eastAsia="Times New Roman"/>
                <w:lang w:eastAsia="ru-RU"/>
              </w:rPr>
              <w:t xml:space="preserve"> исследовани</w:t>
            </w:r>
            <w:r>
              <w:rPr>
                <w:rFonts w:eastAsia="Times New Roman"/>
                <w:lang w:eastAsia="ru-RU"/>
              </w:rPr>
              <w:t>й</w:t>
            </w:r>
            <w:r w:rsidRPr="00A24071">
              <w:rPr>
                <w:rFonts w:eastAsia="Times New Roman"/>
                <w:lang w:eastAsia="ru-RU"/>
              </w:rPr>
              <w:t xml:space="preserve"> талантливы</w:t>
            </w:r>
            <w:r>
              <w:rPr>
                <w:rFonts w:eastAsia="Times New Roman"/>
                <w:lang w:eastAsia="ru-RU"/>
              </w:rPr>
              <w:t>ми</w:t>
            </w:r>
            <w:r w:rsidRPr="00A24071">
              <w:rPr>
                <w:rFonts w:eastAsia="Times New Roman"/>
                <w:lang w:eastAsia="ru-RU"/>
              </w:rPr>
              <w:t xml:space="preserve"> начинающи</w:t>
            </w:r>
            <w:r>
              <w:rPr>
                <w:rFonts w:eastAsia="Times New Roman"/>
                <w:lang w:eastAsia="ru-RU"/>
              </w:rPr>
              <w:t>ми</w:t>
            </w:r>
            <w:r w:rsidRPr="00A24071">
              <w:rPr>
                <w:rFonts w:eastAsia="Times New Roman"/>
                <w:lang w:eastAsia="ru-RU"/>
              </w:rPr>
              <w:t xml:space="preserve"> </w:t>
            </w:r>
            <w:r>
              <w:rPr>
                <w:rFonts w:eastAsia="Times New Roman"/>
                <w:lang w:eastAsia="ru-RU"/>
              </w:rPr>
              <w:t>учеными</w:t>
            </w:r>
            <w:r w:rsidRPr="00A24071">
              <w:rPr>
                <w:rFonts w:eastAsia="Times New Roman"/>
                <w:lang w:eastAsia="ru-RU"/>
              </w:rPr>
              <w:t xml:space="preserve"> в одном из научно-исследовательских институтов Общества им</w:t>
            </w:r>
            <w:r>
              <w:rPr>
                <w:rFonts w:eastAsia="Times New Roman"/>
                <w:lang w:eastAsia="ru-RU"/>
              </w:rPr>
              <w:t>.</w:t>
            </w:r>
            <w:r w:rsidRPr="00A24071">
              <w:rPr>
                <w:rFonts w:eastAsia="Times New Roman"/>
                <w:lang w:eastAsia="ru-RU"/>
              </w:rPr>
              <w:t xml:space="preserve"> Лейбница в Германии</w:t>
            </w:r>
            <w:r>
              <w:rPr>
                <w:rFonts w:eastAsia="Times New Roman"/>
                <w:lang w:eastAsia="ru-RU"/>
              </w:rPr>
              <w:t xml:space="preserve">. </w:t>
            </w:r>
          </w:p>
          <w:p w:rsidR="00EB1287" w:rsidRDefault="00EB1287" w:rsidP="003C3302">
            <w:pPr>
              <w:spacing w:before="120" w:after="0" w:line="240" w:lineRule="auto"/>
              <w:rPr>
                <w:rFonts w:eastAsia="Times New Roman"/>
                <w:i/>
                <w:lang w:eastAsia="ru-RU"/>
              </w:rPr>
            </w:pPr>
            <w:r>
              <w:rPr>
                <w:rFonts w:eastAsia="Times New Roman"/>
                <w:i/>
                <w:lang w:eastAsia="ru-RU"/>
              </w:rPr>
              <w:t>Области исследований:</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гуманитарные науки;</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исследования в образовании;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экономика и социальные науки;</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пространственные исследования;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науки о жизни;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математика;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естественные и технические науки;</w:t>
            </w:r>
          </w:p>
          <w:p w:rsidR="00EB1287" w:rsidRPr="00A34520" w:rsidRDefault="00EB1287" w:rsidP="00C153A4">
            <w:pPr>
              <w:pStyle w:val="affffffb"/>
              <w:numPr>
                <w:ilvl w:val="0"/>
                <w:numId w:val="86"/>
              </w:numPr>
              <w:spacing w:after="0" w:line="240" w:lineRule="auto"/>
              <w:ind w:left="142" w:hanging="153"/>
              <w:contextualSpacing w:val="0"/>
              <w:rPr>
                <w:rFonts w:ascii="Times New Roman" w:eastAsia="Times New Roman" w:hAnsi="Times New Roman"/>
                <w:lang w:eastAsia="ru-RU"/>
              </w:rPr>
            </w:pPr>
            <w:r w:rsidRPr="003C3302">
              <w:rPr>
                <w:rFonts w:eastAsia="Times New Roman"/>
                <w:lang w:eastAsia="ru-RU"/>
              </w:rPr>
              <w:t>науки об окружающей среде</w:t>
            </w:r>
            <w:r w:rsidRPr="003B1323">
              <w:rPr>
                <w:rFonts w:ascii="Times New Roman" w:eastAsia="Times New Roman" w:hAnsi="Times New Roman"/>
                <w:lang w:eastAsia="ru-RU"/>
              </w:rPr>
              <w:t xml:space="preserve">. </w:t>
            </w:r>
          </w:p>
          <w:p w:rsidR="00EB1287" w:rsidRPr="003B1323" w:rsidRDefault="00EB1287" w:rsidP="003C3302">
            <w:pPr>
              <w:spacing w:before="120" w:after="0" w:line="240" w:lineRule="auto"/>
              <w:rPr>
                <w:rFonts w:eastAsia="Times New Roman"/>
                <w:lang w:eastAsia="ru-RU"/>
              </w:rPr>
            </w:pPr>
            <w:r w:rsidRPr="003B1323">
              <w:rPr>
                <w:rFonts w:eastAsia="Times New Roman"/>
                <w:i/>
                <w:lang w:eastAsia="ru-RU"/>
              </w:rPr>
              <w:t>Участники</w:t>
            </w:r>
            <w:r w:rsidRPr="003B1323">
              <w:rPr>
                <w:rFonts w:eastAsia="Times New Roman"/>
                <w:lang w:eastAsia="ru-RU"/>
              </w:rPr>
              <w:t xml:space="preserve"> – ученые из всех стран мира, которые получили степень кандидата наук (PhD) не более двух лет назад.            </w:t>
            </w:r>
          </w:p>
          <w:p w:rsidR="00EB1287" w:rsidRPr="00A24071" w:rsidRDefault="00EB1287" w:rsidP="003C3302">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lang w:eastAsia="ru-RU"/>
              </w:rPr>
              <w:t xml:space="preserve"> </w:t>
            </w:r>
            <w:r w:rsidRPr="00B24F02">
              <w:rPr>
                <w:rFonts w:eastAsia="Times New Roman"/>
                <w:lang w:eastAsia="ru-RU"/>
              </w:rPr>
              <w:t xml:space="preserve">стипендии </w:t>
            </w:r>
            <w:r>
              <w:rPr>
                <w:rFonts w:eastAsia="Times New Roman"/>
                <w:lang w:eastAsia="ru-RU"/>
              </w:rPr>
              <w:t xml:space="preserve">– </w:t>
            </w:r>
            <w:r w:rsidRPr="00A24071">
              <w:rPr>
                <w:rFonts w:eastAsia="Times New Roman"/>
                <w:lang w:eastAsia="ru-RU"/>
              </w:rPr>
              <w:t>до 12 месяцев.</w:t>
            </w:r>
          </w:p>
          <w:p w:rsidR="00EB1287" w:rsidRDefault="00EB1287" w:rsidP="003C3302">
            <w:pPr>
              <w:spacing w:before="120" w:after="0" w:line="240" w:lineRule="auto"/>
              <w:rPr>
                <w:i/>
              </w:rPr>
            </w:pPr>
            <w:r w:rsidRPr="00A24071">
              <w:rPr>
                <w:i/>
              </w:rPr>
              <w:t>Финансировани</w:t>
            </w:r>
            <w:r>
              <w:rPr>
                <w:i/>
              </w:rPr>
              <w:t>е:</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стипендия 2 000 евро в месяц;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медицинская страховка;</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 xml:space="preserve">страхование от несчастного случая и гражданской ответственности; </w:t>
            </w:r>
          </w:p>
          <w:p w:rsidR="00EB1287" w:rsidRPr="003C3302" w:rsidRDefault="00EB1287" w:rsidP="00C153A4">
            <w:pPr>
              <w:pStyle w:val="affffffb"/>
              <w:numPr>
                <w:ilvl w:val="0"/>
                <w:numId w:val="86"/>
              </w:numPr>
              <w:spacing w:after="0" w:line="240" w:lineRule="auto"/>
              <w:ind w:left="142" w:hanging="153"/>
              <w:contextualSpacing w:val="0"/>
              <w:rPr>
                <w:rFonts w:eastAsia="Times New Roman"/>
                <w:lang w:eastAsia="ru-RU"/>
              </w:rPr>
            </w:pPr>
            <w:r w:rsidRPr="003C3302">
              <w:rPr>
                <w:rFonts w:eastAsia="Times New Roman"/>
                <w:lang w:eastAsia="ru-RU"/>
              </w:rPr>
              <w:t>годовое пособие на проведение исследований 460 евро;</w:t>
            </w:r>
          </w:p>
          <w:p w:rsidR="00EB1287" w:rsidRPr="00A24071" w:rsidRDefault="00EB1287" w:rsidP="003C3302">
            <w:pPr>
              <w:pStyle w:val="affffffb"/>
              <w:numPr>
                <w:ilvl w:val="0"/>
                <w:numId w:val="86"/>
              </w:numPr>
              <w:spacing w:after="120" w:line="240" w:lineRule="auto"/>
              <w:ind w:left="142" w:hanging="153"/>
              <w:contextualSpacing w:val="0"/>
              <w:rPr>
                <w:rFonts w:eastAsia="Times New Roman"/>
                <w:i/>
                <w:lang w:eastAsia="ru-RU"/>
              </w:rPr>
            </w:pPr>
            <w:r w:rsidRPr="003C3302">
              <w:rPr>
                <w:rFonts w:eastAsia="Times New Roman"/>
                <w:lang w:eastAsia="ru-RU"/>
              </w:rPr>
              <w:t>2-х месячное обучение на курсах немецкого языка (по желанию стипендиата).</w:t>
            </w:r>
            <w:r w:rsidRPr="00A24071">
              <w:t xml:space="preserve"> </w:t>
            </w:r>
          </w:p>
        </w:tc>
      </w:tr>
      <w:tr w:rsidR="00EB1287" w:rsidRPr="00157513" w:rsidTr="00FB0116">
        <w:trPr>
          <w:trHeight w:val="761"/>
        </w:trPr>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t>НЕМЕЦКОЕ НАУЧНО-ИССЛЕДОВАТЕЛЬСКОЕ СООБЩЕСТВО</w:t>
            </w:r>
            <w:r w:rsidR="001B358D">
              <w:rPr>
                <w:rStyle w:val="affe"/>
              </w:rPr>
              <w:t xml:space="preserve">                                                   </w:t>
            </w:r>
            <w:proofErr w:type="gramStart"/>
            <w:r w:rsidR="001B358D">
              <w:rPr>
                <w:rStyle w:val="affe"/>
              </w:rPr>
              <w:t xml:space="preserve">   </w:t>
            </w:r>
            <w:r w:rsidRPr="00157513">
              <w:rPr>
                <w:rStyle w:val="affe"/>
              </w:rPr>
              <w:t>(</w:t>
            </w:r>
            <w:proofErr w:type="gramEnd"/>
            <w:r w:rsidRPr="00157513">
              <w:rPr>
                <w:rStyle w:val="affe"/>
              </w:rPr>
              <w:t>DEUTSCHE FORSCHUNGSGEMEINSCHAFT, DFG)</w:t>
            </w:r>
          </w:p>
          <w:p w:rsidR="00EB1287" w:rsidRPr="00FB0116" w:rsidRDefault="00EB1287" w:rsidP="00B71F01">
            <w:pPr>
              <w:spacing w:before="120" w:after="0" w:line="240" w:lineRule="auto"/>
              <w:ind w:firstLine="709"/>
              <w:jc w:val="both"/>
              <w:rPr>
                <w:rStyle w:val="affe"/>
                <w:b w:val="0"/>
              </w:rPr>
            </w:pPr>
            <w:r w:rsidRPr="00FB0116">
              <w:rPr>
                <w:rStyle w:val="affe"/>
                <w:b w:val="0"/>
              </w:rPr>
              <w:t xml:space="preserve">Основной задачей является финансирование научных исследований при университетах и государственных научно-исследовательских институтах Германии. Другие задачи DFG включают поддержку международного научно-технического сотрудничества, в том числе в рамках программ научной мобильности, и содействие интернационализации германских вузов. Представительства DFG расположены в КНР (г. Пекин), США (г. Вашингтон), России (г. Москва), Индии (г. Дели), Японии и Латинской Америке. </w:t>
            </w:r>
          </w:p>
          <w:p w:rsidR="00EB1287" w:rsidRPr="00FB0116" w:rsidRDefault="00EB1287" w:rsidP="00B71F01">
            <w:pPr>
              <w:spacing w:after="0" w:line="240" w:lineRule="auto"/>
              <w:ind w:firstLine="709"/>
              <w:jc w:val="both"/>
              <w:rPr>
                <w:rStyle w:val="affe"/>
                <w:b w:val="0"/>
              </w:rPr>
            </w:pPr>
            <w:r w:rsidRPr="00FB0116">
              <w:rPr>
                <w:rStyle w:val="affe"/>
                <w:b w:val="0"/>
              </w:rPr>
              <w:t xml:space="preserve">Представительство DFG в России призвано содействовать научному сотрудничеству с РФ и СНГ. </w:t>
            </w:r>
          </w:p>
          <w:p w:rsidR="00EB1287" w:rsidRPr="00FB0116" w:rsidRDefault="00EB1287" w:rsidP="00B71F01">
            <w:pPr>
              <w:spacing w:after="0" w:line="240" w:lineRule="auto"/>
              <w:ind w:firstLine="709"/>
              <w:jc w:val="both"/>
              <w:rPr>
                <w:rStyle w:val="affe"/>
                <w:b w:val="0"/>
              </w:rPr>
            </w:pPr>
            <w:r w:rsidRPr="00FB0116">
              <w:rPr>
                <w:rStyle w:val="affe"/>
                <w:b w:val="0"/>
              </w:rPr>
              <w:t xml:space="preserve">Как правило, любая заявка, подаваемая в DFG, может включать международных партнеров. Специальные программы DFG, основой которых служат соглашения о </w:t>
            </w:r>
            <w:r w:rsidRPr="00FB0116">
              <w:rPr>
                <w:rStyle w:val="affe"/>
                <w:b w:val="0"/>
              </w:rPr>
              <w:lastRenderedPageBreak/>
              <w:t>сотрудничестве между DFG и зарубежными организациями, направлены на поддержку кооперации с отдельными странами и регионами. Соглашения заключены со следующими российскими организациями:</w:t>
            </w:r>
          </w:p>
          <w:p w:rsidR="00EB1287" w:rsidRPr="00FB0116" w:rsidRDefault="00EB1287" w:rsidP="00B71F01">
            <w:pPr>
              <w:pStyle w:val="affffffb"/>
              <w:numPr>
                <w:ilvl w:val="0"/>
                <w:numId w:val="86"/>
              </w:numPr>
              <w:spacing w:after="0" w:line="240" w:lineRule="auto"/>
              <w:ind w:left="426" w:hanging="284"/>
              <w:contextualSpacing w:val="0"/>
              <w:rPr>
                <w:rStyle w:val="affe"/>
                <w:b w:val="0"/>
              </w:rPr>
            </w:pPr>
            <w:r w:rsidRPr="00FB0116">
              <w:rPr>
                <w:rStyle w:val="affe"/>
                <w:b w:val="0"/>
              </w:rPr>
              <w:t>РАН (Меморандум о взаимопонимании между DFG и РАН 1999 года);</w:t>
            </w:r>
          </w:p>
          <w:p w:rsidR="00EB1287" w:rsidRPr="00FB0116" w:rsidRDefault="00EB1287" w:rsidP="00B71F01">
            <w:pPr>
              <w:pStyle w:val="affffffb"/>
              <w:numPr>
                <w:ilvl w:val="0"/>
                <w:numId w:val="86"/>
              </w:numPr>
              <w:spacing w:after="0" w:line="240" w:lineRule="auto"/>
              <w:ind w:left="426" w:hanging="284"/>
              <w:contextualSpacing w:val="0"/>
              <w:rPr>
                <w:rStyle w:val="affe"/>
                <w:b w:val="0"/>
              </w:rPr>
            </w:pPr>
            <w:r w:rsidRPr="00FB0116">
              <w:rPr>
                <w:rStyle w:val="affe"/>
                <w:b w:val="0"/>
              </w:rPr>
              <w:t xml:space="preserve">РФФИ (Меморандум о взаимопонимании между DFG и РФФИ 2012 года; Соглашение о сотрудничестве в области гуманитарных и социальных наук между DFG и РГНФ 2005 года); </w:t>
            </w:r>
          </w:p>
          <w:p w:rsidR="00EB1287" w:rsidRPr="00FB0116" w:rsidRDefault="00EB1287" w:rsidP="00B71F01">
            <w:pPr>
              <w:pStyle w:val="affffffb"/>
              <w:numPr>
                <w:ilvl w:val="0"/>
                <w:numId w:val="86"/>
              </w:numPr>
              <w:spacing w:after="0" w:line="240" w:lineRule="auto"/>
              <w:ind w:left="426" w:hanging="284"/>
              <w:contextualSpacing w:val="0"/>
              <w:rPr>
                <w:rStyle w:val="affe"/>
                <w:b w:val="0"/>
              </w:rPr>
            </w:pPr>
            <w:r w:rsidRPr="00FB0116">
              <w:rPr>
                <w:rStyle w:val="affe"/>
                <w:b w:val="0"/>
              </w:rPr>
              <w:t>РНФ (Письмо о намерениях между DFG и РНФ 2015 года);</w:t>
            </w:r>
          </w:p>
          <w:p w:rsidR="00EB1287" w:rsidRPr="00FB0116" w:rsidRDefault="00EB1287" w:rsidP="00B71F01">
            <w:pPr>
              <w:pStyle w:val="affffffb"/>
              <w:numPr>
                <w:ilvl w:val="0"/>
                <w:numId w:val="86"/>
              </w:numPr>
              <w:spacing w:after="0" w:line="240" w:lineRule="auto"/>
              <w:ind w:left="426" w:hanging="284"/>
              <w:contextualSpacing w:val="0"/>
              <w:rPr>
                <w:rStyle w:val="affe"/>
                <w:b w:val="0"/>
              </w:rPr>
            </w:pPr>
            <w:r w:rsidRPr="00FB0116">
              <w:rPr>
                <w:rStyle w:val="affe"/>
                <w:b w:val="0"/>
              </w:rPr>
              <w:t>СПбГУ (Письмо о намерениях между DFG и СПбГУ 2014 года; дополнение к Письму о намерениях между DFG и СПбГУ 2015 года).</w:t>
            </w:r>
          </w:p>
          <w:p w:rsidR="00EB1287" w:rsidRPr="00157513" w:rsidRDefault="00556BB6" w:rsidP="008C14FF">
            <w:pPr>
              <w:spacing w:before="120" w:after="120" w:line="240" w:lineRule="auto"/>
              <w:jc w:val="center"/>
              <w:rPr>
                <w:rStyle w:val="affe"/>
              </w:rPr>
            </w:pPr>
            <w:hyperlink r:id="rId124" w:history="1">
              <w:r w:rsidR="00EB1287" w:rsidRPr="00157513">
                <w:rPr>
                  <w:rStyle w:val="affe"/>
                </w:rPr>
                <w:t>http://www.dfg.de/ru/index.jsp</w:t>
              </w:r>
            </w:hyperlink>
            <w:r w:rsidR="00EB1287" w:rsidRPr="00157513">
              <w:rPr>
                <w:rStyle w:val="affe"/>
              </w:rPr>
              <w:t xml:space="preserve"> </w:t>
            </w:r>
          </w:p>
          <w:p w:rsidR="00EB1287" w:rsidRPr="00157513" w:rsidRDefault="00556BB6" w:rsidP="00C5295A">
            <w:pPr>
              <w:spacing w:before="120" w:after="120" w:line="240" w:lineRule="auto"/>
              <w:ind w:left="-11"/>
              <w:jc w:val="center"/>
              <w:rPr>
                <w:rStyle w:val="affe"/>
              </w:rPr>
            </w:pPr>
            <w:hyperlink r:id="rId125" w:history="1">
              <w:r w:rsidR="00EB1287" w:rsidRPr="00157513">
                <w:rPr>
                  <w:rStyle w:val="affe"/>
                </w:rPr>
                <w:t>http://www.dfg.de/ru/finansirovanie/foerderprogramme/index.html</w:t>
              </w:r>
            </w:hyperlink>
          </w:p>
        </w:tc>
      </w:tr>
      <w:tr w:rsidR="00EB1287" w:rsidRPr="000C1AB5" w:rsidTr="00EB1287">
        <w:trPr>
          <w:trHeight w:val="304"/>
        </w:trPr>
        <w:tc>
          <w:tcPr>
            <w:tcW w:w="2235" w:type="dxa"/>
            <w:shd w:val="clear" w:color="auto" w:fill="auto"/>
          </w:tcPr>
          <w:p w:rsidR="00EB1287" w:rsidRDefault="00EB1287" w:rsidP="008623D2">
            <w:pPr>
              <w:spacing w:before="120" w:after="0" w:line="240" w:lineRule="auto"/>
              <w:rPr>
                <w:rFonts w:eastAsia="Times New Roman"/>
                <w:lang w:eastAsia="ru-RU"/>
              </w:rPr>
            </w:pPr>
            <w:r>
              <w:rPr>
                <w:rFonts w:eastAsia="Times New Roman"/>
                <w:lang w:eastAsia="ru-RU"/>
              </w:rPr>
              <w:lastRenderedPageBreak/>
              <w:t>С</w:t>
            </w:r>
            <w:r w:rsidRPr="00A24071">
              <w:rPr>
                <w:rFonts w:eastAsia="Times New Roman"/>
                <w:lang w:eastAsia="ru-RU"/>
              </w:rPr>
              <w:t xml:space="preserve">овместный конкурс DFG и </w:t>
            </w:r>
            <w:r>
              <w:rPr>
                <w:rFonts w:eastAsia="Times New Roman"/>
                <w:lang w:eastAsia="ru-RU"/>
              </w:rPr>
              <w:t>РФФИ</w:t>
            </w:r>
          </w:p>
          <w:p w:rsidR="00EB1287" w:rsidRPr="00A24071" w:rsidRDefault="00556BB6" w:rsidP="008623D2">
            <w:pPr>
              <w:spacing w:before="120" w:after="0" w:line="240" w:lineRule="auto"/>
              <w:rPr>
                <w:rFonts w:eastAsia="Times New Roman"/>
                <w:lang w:eastAsia="ru-RU"/>
              </w:rPr>
            </w:pPr>
            <w:hyperlink r:id="rId126" w:history="1">
              <w:r w:rsidR="00EB1287" w:rsidRPr="00A24071">
                <w:rPr>
                  <w:rFonts w:eastAsia="Times New Roman"/>
                  <w:color w:val="0563C1"/>
                  <w:u w:val="single"/>
                  <w:lang w:eastAsia="ru-RU"/>
                </w:rPr>
                <w:t>http://www.dfg.de/ru/finansirovanie/foerderprogramme/index.html</w:t>
              </w:r>
            </w:hyperlink>
            <w:r w:rsidR="00EB1287" w:rsidRPr="00A24071">
              <w:rPr>
                <w:rFonts w:eastAsia="Times New Roman"/>
                <w:lang w:eastAsia="ru-RU"/>
              </w:rPr>
              <w:t xml:space="preserve"> </w:t>
            </w:r>
          </w:p>
          <w:p w:rsidR="00D47B70" w:rsidRDefault="00556BB6" w:rsidP="000F14C1">
            <w:pPr>
              <w:spacing w:before="120" w:after="0" w:line="240" w:lineRule="auto"/>
              <w:rPr>
                <w:rFonts w:eastAsia="Times New Roman"/>
                <w:lang w:eastAsia="ru-RU"/>
              </w:rPr>
            </w:pPr>
            <w:hyperlink r:id="rId127" w:history="1">
              <w:r w:rsidR="000F14C1" w:rsidRPr="00CF180A">
                <w:rPr>
                  <w:rStyle w:val="afb"/>
                </w:rPr>
                <w:t>http://www.rfbr.ru/rffi/ru/contest/o_1966969</w:t>
              </w:r>
            </w:hyperlink>
            <w:r w:rsidR="000F14C1">
              <w:rPr>
                <w:sz w:val="20"/>
                <w:szCs w:val="20"/>
              </w:rPr>
              <w:t xml:space="preserve">                                                    </w:t>
            </w:r>
            <w:r w:rsidR="00D47B70" w:rsidRPr="002A5D86">
              <w:rPr>
                <w:sz w:val="20"/>
                <w:szCs w:val="20"/>
              </w:rPr>
              <w:t xml:space="preserve">Дата обращения: </w:t>
            </w:r>
            <w:r w:rsidR="000F14C1">
              <w:rPr>
                <w:sz w:val="20"/>
                <w:szCs w:val="20"/>
              </w:rPr>
              <w:t>07</w:t>
            </w:r>
            <w:r w:rsidR="00D47B70" w:rsidRPr="002A5D86">
              <w:rPr>
                <w:sz w:val="20"/>
                <w:szCs w:val="20"/>
              </w:rPr>
              <w:t>.</w:t>
            </w:r>
            <w:r w:rsidR="000F14C1">
              <w:rPr>
                <w:sz w:val="20"/>
                <w:szCs w:val="20"/>
              </w:rPr>
              <w:t>06</w:t>
            </w:r>
            <w:r w:rsidR="00D47B70" w:rsidRPr="002A5D86">
              <w:rPr>
                <w:sz w:val="20"/>
                <w:szCs w:val="20"/>
              </w:rPr>
              <w:t>.201</w:t>
            </w:r>
            <w:r w:rsidR="000F14C1">
              <w:rPr>
                <w:sz w:val="20"/>
                <w:szCs w:val="20"/>
              </w:rPr>
              <w:t>7</w:t>
            </w:r>
          </w:p>
        </w:tc>
        <w:tc>
          <w:tcPr>
            <w:tcW w:w="7512" w:type="dxa"/>
            <w:shd w:val="clear" w:color="auto" w:fill="auto"/>
          </w:tcPr>
          <w:p w:rsidR="00EB1287" w:rsidRDefault="00EB1287" w:rsidP="008623D2">
            <w:pPr>
              <w:spacing w:before="120" w:after="0" w:line="240" w:lineRule="auto"/>
              <w:rPr>
                <w:rFonts w:eastAsia="Times New Roman"/>
                <w:lang w:eastAsia="ru-RU"/>
              </w:rPr>
            </w:pPr>
            <w:r w:rsidRPr="00403143">
              <w:rPr>
                <w:rFonts w:eastAsia="Times New Roman"/>
                <w:i/>
                <w:lang w:eastAsia="ru-RU"/>
              </w:rPr>
              <w:t xml:space="preserve">Цель </w:t>
            </w:r>
            <w:r>
              <w:rPr>
                <w:rFonts w:eastAsia="Times New Roman"/>
                <w:lang w:eastAsia="ru-RU"/>
              </w:rPr>
              <w:t>–</w:t>
            </w:r>
            <w:r w:rsidRPr="00A24071">
              <w:rPr>
                <w:rFonts w:eastAsia="Times New Roman"/>
                <w:lang w:eastAsia="ru-RU"/>
              </w:rPr>
              <w:t xml:space="preserve"> ежегодно</w:t>
            </w:r>
            <w:r>
              <w:rPr>
                <w:rFonts w:eastAsia="Times New Roman"/>
                <w:lang w:eastAsia="ru-RU"/>
              </w:rPr>
              <w:t>е</w:t>
            </w:r>
            <w:r w:rsidRPr="00A24071">
              <w:rPr>
                <w:rFonts w:eastAsia="Times New Roman"/>
                <w:lang w:eastAsia="ru-RU"/>
              </w:rPr>
              <w:t xml:space="preserve"> пров</w:t>
            </w:r>
            <w:r>
              <w:rPr>
                <w:rFonts w:eastAsia="Times New Roman"/>
                <w:lang w:eastAsia="ru-RU"/>
              </w:rPr>
              <w:t xml:space="preserve">едение </w:t>
            </w:r>
            <w:r w:rsidRPr="00A24071">
              <w:rPr>
                <w:rFonts w:eastAsia="Times New Roman"/>
                <w:lang w:eastAsia="ru-RU"/>
              </w:rPr>
              <w:t>совместно</w:t>
            </w:r>
            <w:r>
              <w:rPr>
                <w:rFonts w:eastAsia="Times New Roman"/>
                <w:lang w:eastAsia="ru-RU"/>
              </w:rPr>
              <w:t xml:space="preserve">го </w:t>
            </w:r>
            <w:r w:rsidRPr="00A24071">
              <w:rPr>
                <w:rFonts w:eastAsia="Times New Roman"/>
                <w:lang w:eastAsia="ru-RU"/>
              </w:rPr>
              <w:t>конкурс</w:t>
            </w:r>
            <w:r>
              <w:rPr>
                <w:rFonts w:eastAsia="Times New Roman"/>
                <w:lang w:eastAsia="ru-RU"/>
              </w:rPr>
              <w:t>а</w:t>
            </w:r>
            <w:r w:rsidRPr="00A24071">
              <w:rPr>
                <w:rFonts w:eastAsia="Times New Roman"/>
                <w:lang w:eastAsia="ru-RU"/>
              </w:rPr>
              <w:t xml:space="preserve"> двусторонних проектов фундаментальных научных исследований, осуществляемых отдельными учёными или небольшими научными коллективами (до 10 человек). В рамках этих проектов поддерживаются также двусторонние научные мероприятия и мобильность учёных. </w:t>
            </w:r>
          </w:p>
          <w:p w:rsidR="00914E5B" w:rsidRDefault="00914E5B" w:rsidP="00914E5B">
            <w:pPr>
              <w:spacing w:before="120" w:after="0" w:line="240" w:lineRule="auto"/>
              <w:rPr>
                <w:rFonts w:eastAsia="Times New Roman"/>
                <w:lang w:eastAsia="ru-RU"/>
              </w:rPr>
            </w:pPr>
            <w:r w:rsidRPr="00BB1175">
              <w:rPr>
                <w:rFonts w:eastAsia="Times New Roman"/>
                <w:i/>
                <w:lang w:eastAsia="ru-RU"/>
              </w:rPr>
              <w:t>Области исследований</w:t>
            </w:r>
            <w:r>
              <w:rPr>
                <w:rFonts w:eastAsia="Times New Roman"/>
                <w:lang w:eastAsia="ru-RU"/>
              </w:rPr>
              <w:t>:</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математика, механика и информатика;</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физика и астрономия;</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химия и науки о материалах;</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биология и медицинские науки;</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науки о Земле;</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инфокоммуникационные технологии и вычислительные системы;</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фундаментальные основы инженерных наук;</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история; археология; этнография;</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экономика;</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философия; социология; политология; правоведение; науковедение;</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филология; искусствоведение;</w:t>
            </w:r>
          </w:p>
          <w:p w:rsidR="007862CC" w:rsidRP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комплексное изучение человека; психология; педагогика; социальные проблемы здоровья и экологии человека;</w:t>
            </w:r>
          </w:p>
          <w:p w:rsidR="007862CC" w:rsidRDefault="007862CC" w:rsidP="007862CC">
            <w:pPr>
              <w:numPr>
                <w:ilvl w:val="0"/>
                <w:numId w:val="77"/>
              </w:numPr>
              <w:spacing w:after="0" w:line="240" w:lineRule="auto"/>
              <w:rPr>
                <w:rFonts w:eastAsia="Times New Roman"/>
                <w:lang w:eastAsia="ru-RU"/>
              </w:rPr>
            </w:pPr>
            <w:r w:rsidRPr="007862CC">
              <w:rPr>
                <w:rFonts w:eastAsia="Times New Roman"/>
                <w:lang w:eastAsia="ru-RU"/>
              </w:rPr>
              <w:t>глобальные проблемы и международные отношения.</w:t>
            </w:r>
          </w:p>
          <w:p w:rsidR="00EB1287" w:rsidRDefault="00EB1287" w:rsidP="008623D2">
            <w:pPr>
              <w:spacing w:before="120" w:after="0" w:line="240" w:lineRule="auto"/>
              <w:rPr>
                <w:rFonts w:eastAsia="Times New Roman"/>
                <w:lang w:eastAsia="ru-RU"/>
              </w:rPr>
            </w:pPr>
            <w:r w:rsidRPr="00403143">
              <w:rPr>
                <w:rFonts w:eastAsia="Times New Roman"/>
                <w:i/>
                <w:lang w:eastAsia="ru-RU"/>
              </w:rPr>
              <w:t>Условия участия</w:t>
            </w:r>
            <w:r>
              <w:rPr>
                <w:rFonts w:eastAsia="Times New Roman"/>
                <w:lang w:eastAsia="ru-RU"/>
              </w:rPr>
              <w:t>:</w:t>
            </w:r>
          </w:p>
          <w:p w:rsidR="00FF449D" w:rsidRDefault="00A126C9" w:rsidP="00FF449D">
            <w:pPr>
              <w:spacing w:after="0" w:line="240" w:lineRule="auto"/>
              <w:rPr>
                <w:rFonts w:eastAsia="Times New Roman"/>
                <w:lang w:eastAsia="ru-RU"/>
              </w:rPr>
            </w:pPr>
            <w:r w:rsidRPr="00A126C9">
              <w:rPr>
                <w:rFonts w:eastAsia="Times New Roman"/>
                <w:lang w:eastAsia="ru-RU"/>
              </w:rPr>
              <w:t>Физические лица – российские и немецкие участники</w:t>
            </w:r>
            <w:r>
              <w:rPr>
                <w:rFonts w:eastAsia="Times New Roman"/>
                <w:lang w:eastAsia="ru-RU"/>
              </w:rPr>
              <w:t xml:space="preserve"> – </w:t>
            </w:r>
            <w:r w:rsidRPr="00A126C9">
              <w:rPr>
                <w:rFonts w:eastAsia="Times New Roman"/>
                <w:lang w:eastAsia="ru-RU"/>
              </w:rPr>
              <w:t>согласовывают</w:t>
            </w:r>
            <w:r>
              <w:rPr>
                <w:rFonts w:eastAsia="Times New Roman"/>
                <w:lang w:eastAsia="ru-RU"/>
              </w:rPr>
              <w:t xml:space="preserve"> </w:t>
            </w:r>
            <w:r w:rsidRPr="00A126C9">
              <w:rPr>
                <w:rFonts w:eastAsia="Times New Roman"/>
                <w:lang w:eastAsia="ru-RU"/>
              </w:rPr>
              <w:t xml:space="preserve">между собой содержание исследований и название </w:t>
            </w:r>
            <w:r>
              <w:rPr>
                <w:rFonts w:eastAsia="Times New Roman"/>
                <w:lang w:eastAsia="ru-RU"/>
              </w:rPr>
              <w:t>п</w:t>
            </w:r>
            <w:r w:rsidRPr="00A126C9">
              <w:rPr>
                <w:rFonts w:eastAsia="Times New Roman"/>
                <w:lang w:eastAsia="ru-RU"/>
              </w:rPr>
              <w:t xml:space="preserve">роекта и подают </w:t>
            </w:r>
            <w:r>
              <w:rPr>
                <w:rFonts w:eastAsia="Times New Roman"/>
                <w:lang w:eastAsia="ru-RU"/>
              </w:rPr>
              <w:t>заявки на к</w:t>
            </w:r>
            <w:r w:rsidRPr="00A126C9">
              <w:rPr>
                <w:rFonts w:eastAsia="Times New Roman"/>
                <w:lang w:eastAsia="ru-RU"/>
              </w:rPr>
              <w:t xml:space="preserve">онкурс: российские участники </w:t>
            </w:r>
            <w:r>
              <w:rPr>
                <w:rFonts w:eastAsia="Times New Roman"/>
                <w:lang w:eastAsia="ru-RU"/>
              </w:rPr>
              <w:t>к</w:t>
            </w:r>
            <w:r w:rsidRPr="00A126C9">
              <w:rPr>
                <w:rFonts w:eastAsia="Times New Roman"/>
                <w:lang w:eastAsia="ru-RU"/>
              </w:rPr>
              <w:t xml:space="preserve">онкурса </w:t>
            </w:r>
            <w:r>
              <w:rPr>
                <w:rFonts w:eastAsia="Times New Roman"/>
                <w:lang w:eastAsia="ru-RU"/>
              </w:rPr>
              <w:t>–</w:t>
            </w:r>
            <w:r w:rsidRPr="00A126C9">
              <w:rPr>
                <w:rFonts w:eastAsia="Times New Roman"/>
                <w:lang w:eastAsia="ru-RU"/>
              </w:rPr>
              <w:t xml:space="preserve"> в</w:t>
            </w:r>
            <w:r>
              <w:rPr>
                <w:rFonts w:eastAsia="Times New Roman"/>
                <w:lang w:eastAsia="ru-RU"/>
              </w:rPr>
              <w:t xml:space="preserve"> РФФИ</w:t>
            </w:r>
            <w:r w:rsidRPr="00A126C9">
              <w:rPr>
                <w:rFonts w:eastAsia="Times New Roman"/>
                <w:lang w:eastAsia="ru-RU"/>
              </w:rPr>
              <w:t xml:space="preserve">, немецкие – в </w:t>
            </w:r>
            <w:r>
              <w:rPr>
                <w:rFonts w:eastAsia="Times New Roman"/>
                <w:lang w:val="en-US" w:eastAsia="ru-RU"/>
              </w:rPr>
              <w:t>DFG</w:t>
            </w:r>
            <w:r w:rsidRPr="00A126C9">
              <w:rPr>
                <w:rFonts w:eastAsia="Times New Roman"/>
                <w:lang w:eastAsia="ru-RU"/>
              </w:rPr>
              <w:t>.</w:t>
            </w:r>
          </w:p>
          <w:p w:rsidR="0016247F" w:rsidRDefault="0016247F" w:rsidP="00FF449D">
            <w:pPr>
              <w:spacing w:after="0" w:line="240" w:lineRule="auto"/>
              <w:rPr>
                <w:rFonts w:eastAsia="Times New Roman"/>
                <w:lang w:eastAsia="ru-RU"/>
              </w:rPr>
            </w:pPr>
            <w:r w:rsidRPr="00A151C2">
              <w:rPr>
                <w:rFonts w:eastAsia="Times New Roman"/>
                <w:i/>
                <w:lang w:eastAsia="ru-RU"/>
              </w:rPr>
              <w:t xml:space="preserve">Срок выполнения </w:t>
            </w:r>
            <w:r w:rsidRPr="00A151C2">
              <w:rPr>
                <w:rFonts w:eastAsia="Times New Roman"/>
                <w:i/>
                <w:lang w:val="en-US" w:eastAsia="ru-RU"/>
              </w:rPr>
              <w:t>п</w:t>
            </w:r>
            <w:r w:rsidRPr="00A151C2">
              <w:rPr>
                <w:rFonts w:eastAsia="Times New Roman"/>
                <w:i/>
                <w:lang w:eastAsia="ru-RU"/>
              </w:rPr>
              <w:t>роекта</w:t>
            </w:r>
            <w:r>
              <w:rPr>
                <w:rFonts w:eastAsia="Times New Roman"/>
                <w:lang w:eastAsia="ru-RU"/>
              </w:rPr>
              <w:t xml:space="preserve"> </w:t>
            </w:r>
            <w:r w:rsidRPr="0016247F">
              <w:rPr>
                <w:rFonts w:eastAsia="Times New Roman"/>
                <w:lang w:eastAsia="ru-RU"/>
              </w:rPr>
              <w:t>– 1, 2, 3 или 4 года.</w:t>
            </w:r>
          </w:p>
          <w:p w:rsidR="006808CF" w:rsidRPr="006808CF" w:rsidRDefault="006808CF" w:rsidP="00FF449D">
            <w:pPr>
              <w:spacing w:after="0" w:line="240" w:lineRule="auto"/>
              <w:rPr>
                <w:rFonts w:eastAsia="Times New Roman"/>
                <w:sz w:val="12"/>
                <w:szCs w:val="12"/>
                <w:lang w:eastAsia="ru-RU"/>
              </w:rPr>
            </w:pPr>
          </w:p>
        </w:tc>
      </w:tr>
      <w:tr w:rsidR="00EB1287" w:rsidRPr="000C1AB5" w:rsidTr="00EB1287">
        <w:tc>
          <w:tcPr>
            <w:tcW w:w="2235" w:type="dxa"/>
            <w:shd w:val="clear" w:color="auto" w:fill="auto"/>
          </w:tcPr>
          <w:p w:rsidR="00EB1287" w:rsidRDefault="00EB1287" w:rsidP="0055140C">
            <w:pPr>
              <w:spacing w:before="120" w:after="0" w:line="240" w:lineRule="auto"/>
              <w:rPr>
                <w:rFonts w:eastAsia="Times New Roman"/>
                <w:lang w:eastAsia="ru-RU"/>
              </w:rPr>
            </w:pPr>
            <w:r w:rsidRPr="00A24071">
              <w:rPr>
                <w:rFonts w:eastAsia="Times New Roman"/>
                <w:lang w:eastAsia="ru-RU"/>
              </w:rPr>
              <w:t xml:space="preserve">Совместный конкурс DFG и </w:t>
            </w:r>
            <w:r>
              <w:rPr>
                <w:rFonts w:eastAsia="Times New Roman"/>
                <w:lang w:eastAsia="ru-RU"/>
              </w:rPr>
              <w:t>РНФ</w:t>
            </w:r>
          </w:p>
          <w:p w:rsidR="00D47B70" w:rsidRPr="00854B93" w:rsidRDefault="00556BB6" w:rsidP="00FD2917">
            <w:pPr>
              <w:spacing w:before="120" w:after="0" w:line="240" w:lineRule="auto"/>
              <w:rPr>
                <w:rFonts w:eastAsia="Times New Roman"/>
                <w:lang w:eastAsia="ru-RU"/>
              </w:rPr>
            </w:pPr>
            <w:hyperlink r:id="rId128" w:history="1">
              <w:r w:rsidR="00EB1287" w:rsidRPr="00A24071">
                <w:rPr>
                  <w:rFonts w:eastAsia="Times New Roman"/>
                  <w:color w:val="0563C1"/>
                  <w:u w:val="single"/>
                  <w:lang w:eastAsia="ru-RU"/>
                </w:rPr>
                <w:t>http://рнф.рф/sites/default/files/docfiles/%D0%98%D0%B7%D0%B2%D0%B5%D1%89%D0%B5%D0%BD%D0%B8%D</w:t>
              </w:r>
              <w:r w:rsidR="00EB1287" w:rsidRPr="00A24071">
                <w:rPr>
                  <w:rFonts w:eastAsia="Times New Roman"/>
                  <w:color w:val="0563C1"/>
                  <w:u w:val="single"/>
                  <w:lang w:eastAsia="ru-RU"/>
                </w:rPr>
                <w:lastRenderedPageBreak/>
                <w:t>0%B5_43.pdf</w:t>
              </w:r>
            </w:hyperlink>
            <w:r w:rsidR="00FD2917">
              <w:rPr>
                <w:rFonts w:eastAsia="Times New Roman"/>
                <w:color w:val="0563C1"/>
                <w:u w:val="single"/>
                <w:lang w:eastAsia="ru-RU"/>
              </w:rPr>
              <w:t xml:space="preserve">                        </w:t>
            </w:r>
            <w:r w:rsidR="00D47B70" w:rsidRPr="002A5D86">
              <w:rPr>
                <w:sz w:val="20"/>
                <w:szCs w:val="20"/>
              </w:rPr>
              <w:t>Дата обращения: 20.12.2016</w:t>
            </w:r>
          </w:p>
        </w:tc>
        <w:tc>
          <w:tcPr>
            <w:tcW w:w="7512" w:type="dxa"/>
            <w:shd w:val="clear" w:color="auto" w:fill="auto"/>
          </w:tcPr>
          <w:p w:rsidR="00EB1287" w:rsidRPr="00A24071" w:rsidRDefault="00EB1287" w:rsidP="0055140C">
            <w:pPr>
              <w:spacing w:before="120" w:after="0" w:line="240" w:lineRule="auto"/>
              <w:rPr>
                <w:rFonts w:eastAsia="Times New Roman"/>
                <w:lang w:eastAsia="ru-RU"/>
              </w:rPr>
            </w:pPr>
            <w:r w:rsidRPr="00BB1175">
              <w:rPr>
                <w:rFonts w:eastAsia="Times New Roman"/>
                <w:i/>
                <w:lang w:eastAsia="ru-RU"/>
              </w:rPr>
              <w:lastRenderedPageBreak/>
              <w:t>Цель</w:t>
            </w:r>
            <w:r>
              <w:rPr>
                <w:rFonts w:eastAsia="Times New Roman"/>
                <w:lang w:eastAsia="ru-RU"/>
              </w:rPr>
              <w:t xml:space="preserve"> – проведение совместного конкурса </w:t>
            </w:r>
            <w:r w:rsidRPr="00A24071">
              <w:rPr>
                <w:rFonts w:eastAsia="Times New Roman"/>
                <w:lang w:eastAsia="ru-RU"/>
              </w:rPr>
              <w:t xml:space="preserve">по приоритетному направлению деятельности </w:t>
            </w:r>
            <w:r>
              <w:rPr>
                <w:rFonts w:eastAsia="Times New Roman"/>
                <w:lang w:eastAsia="ru-RU"/>
              </w:rPr>
              <w:t>РНФ</w:t>
            </w:r>
            <w:r w:rsidRPr="00A24071">
              <w:rPr>
                <w:rFonts w:eastAsia="Times New Roman"/>
                <w:lang w:eastAsia="ru-RU"/>
              </w:rPr>
              <w:t xml:space="preserve"> «Проведение фундаментальных научных исследований и поисковых научных исследований международными научными коллективами»</w:t>
            </w:r>
            <w:r>
              <w:rPr>
                <w:rFonts w:eastAsia="Times New Roman"/>
                <w:lang w:eastAsia="ru-RU"/>
              </w:rPr>
              <w:t xml:space="preserve"> </w:t>
            </w:r>
            <w:r w:rsidRPr="00A24071">
              <w:rPr>
                <w:rFonts w:eastAsia="Times New Roman"/>
                <w:lang w:eastAsia="ru-RU"/>
              </w:rPr>
              <w:t>в 2018–2020 г</w:t>
            </w:r>
            <w:r>
              <w:rPr>
                <w:rFonts w:eastAsia="Times New Roman"/>
                <w:lang w:eastAsia="ru-RU"/>
              </w:rPr>
              <w:t>г.</w:t>
            </w:r>
            <w:r w:rsidRPr="00A24071">
              <w:rPr>
                <w:rFonts w:eastAsia="Times New Roman"/>
                <w:lang w:eastAsia="ru-RU"/>
              </w:rPr>
              <w:t xml:space="preserve"> </w:t>
            </w:r>
          </w:p>
          <w:p w:rsidR="00EB1287" w:rsidRDefault="00EB1287" w:rsidP="0055140C">
            <w:pPr>
              <w:spacing w:before="120" w:after="0" w:line="240" w:lineRule="auto"/>
              <w:rPr>
                <w:rFonts w:eastAsia="Times New Roman"/>
                <w:lang w:eastAsia="ru-RU"/>
              </w:rPr>
            </w:pPr>
            <w:r w:rsidRPr="00BB1175">
              <w:rPr>
                <w:rFonts w:eastAsia="Times New Roman"/>
                <w:i/>
                <w:lang w:eastAsia="ru-RU"/>
              </w:rPr>
              <w:t>Области исследований</w:t>
            </w:r>
            <w:r>
              <w:rPr>
                <w:rFonts w:eastAsia="Times New Roman"/>
                <w:lang w:eastAsia="ru-RU"/>
              </w:rPr>
              <w:t>:</w:t>
            </w:r>
          </w:p>
          <w:p w:rsidR="00EB1287" w:rsidRPr="00A24071" w:rsidRDefault="00EB1287" w:rsidP="00D47B70">
            <w:pPr>
              <w:numPr>
                <w:ilvl w:val="0"/>
                <w:numId w:val="77"/>
              </w:numPr>
              <w:spacing w:after="0" w:line="240" w:lineRule="auto"/>
              <w:ind w:left="459" w:hanging="141"/>
              <w:rPr>
                <w:rFonts w:eastAsia="Times New Roman"/>
                <w:lang w:eastAsia="ru-RU"/>
              </w:rPr>
            </w:pPr>
            <w:r w:rsidRPr="00A24071">
              <w:rPr>
                <w:rFonts w:eastAsia="Times New Roman"/>
                <w:lang w:eastAsia="ru-RU"/>
              </w:rPr>
              <w:t xml:space="preserve">биология и науки о жизни; </w:t>
            </w:r>
          </w:p>
          <w:p w:rsidR="00EB1287" w:rsidRPr="00A24071" w:rsidRDefault="00EB1287" w:rsidP="00D47B70">
            <w:pPr>
              <w:numPr>
                <w:ilvl w:val="0"/>
                <w:numId w:val="77"/>
              </w:numPr>
              <w:spacing w:after="0" w:line="240" w:lineRule="auto"/>
              <w:ind w:left="459" w:hanging="141"/>
              <w:rPr>
                <w:rFonts w:eastAsia="Times New Roman"/>
                <w:lang w:eastAsia="ru-RU"/>
              </w:rPr>
            </w:pPr>
            <w:r w:rsidRPr="00A24071">
              <w:rPr>
                <w:rFonts w:eastAsia="Times New Roman"/>
                <w:lang w:eastAsia="ru-RU"/>
              </w:rPr>
              <w:t>фундаментальные исследования для медицины;</w:t>
            </w:r>
          </w:p>
          <w:p w:rsidR="00EB1287" w:rsidRPr="00A24071" w:rsidRDefault="00EB1287" w:rsidP="00D47B70">
            <w:pPr>
              <w:numPr>
                <w:ilvl w:val="0"/>
                <w:numId w:val="77"/>
              </w:numPr>
              <w:spacing w:after="0" w:line="240" w:lineRule="auto"/>
              <w:ind w:left="459" w:hanging="141"/>
              <w:rPr>
                <w:rFonts w:eastAsia="Times New Roman"/>
                <w:lang w:eastAsia="ru-RU"/>
              </w:rPr>
            </w:pPr>
            <w:r w:rsidRPr="00A24071">
              <w:rPr>
                <w:rFonts w:eastAsia="Times New Roman"/>
                <w:lang w:eastAsia="ru-RU"/>
              </w:rPr>
              <w:t>сельскохозяйственные науки;</w:t>
            </w:r>
          </w:p>
          <w:p w:rsidR="00EB1287" w:rsidRPr="00A24071" w:rsidRDefault="00EB1287" w:rsidP="00D47B70">
            <w:pPr>
              <w:numPr>
                <w:ilvl w:val="0"/>
                <w:numId w:val="77"/>
              </w:numPr>
              <w:spacing w:after="0" w:line="240" w:lineRule="auto"/>
              <w:ind w:left="459" w:hanging="141"/>
              <w:rPr>
                <w:rFonts w:eastAsia="Times New Roman"/>
                <w:lang w:eastAsia="ru-RU"/>
              </w:rPr>
            </w:pPr>
            <w:r w:rsidRPr="00A24071">
              <w:rPr>
                <w:rFonts w:eastAsia="Times New Roman"/>
                <w:lang w:eastAsia="ru-RU"/>
              </w:rPr>
              <w:lastRenderedPageBreak/>
              <w:t xml:space="preserve">гуманитарные и социальные науки.   </w:t>
            </w:r>
          </w:p>
          <w:p w:rsidR="00D236EC" w:rsidRDefault="00EB1287" w:rsidP="00D236EC">
            <w:pPr>
              <w:spacing w:before="120" w:after="0" w:line="240" w:lineRule="auto"/>
              <w:rPr>
                <w:rFonts w:eastAsia="Times New Roman"/>
                <w:lang w:eastAsia="ru-RU"/>
              </w:rPr>
            </w:pPr>
            <w:r w:rsidRPr="00BB1175">
              <w:rPr>
                <w:rFonts w:eastAsia="Times New Roman"/>
                <w:i/>
                <w:lang w:eastAsia="ru-RU"/>
              </w:rPr>
              <w:t>Участники</w:t>
            </w:r>
            <w:r>
              <w:rPr>
                <w:rFonts w:eastAsia="Times New Roman"/>
                <w:lang w:eastAsia="ru-RU"/>
              </w:rPr>
              <w:t xml:space="preserve"> – </w:t>
            </w:r>
            <w:r w:rsidRPr="00A24071">
              <w:rPr>
                <w:rFonts w:eastAsia="Times New Roman"/>
                <w:lang w:eastAsia="ru-RU"/>
              </w:rPr>
              <w:t>международны</w:t>
            </w:r>
            <w:r>
              <w:rPr>
                <w:rFonts w:eastAsia="Times New Roman"/>
                <w:lang w:eastAsia="ru-RU"/>
              </w:rPr>
              <w:t>е</w:t>
            </w:r>
            <w:r w:rsidRPr="00A24071">
              <w:rPr>
                <w:rFonts w:eastAsia="Times New Roman"/>
                <w:lang w:eastAsia="ru-RU"/>
              </w:rPr>
              <w:t xml:space="preserve"> научны</w:t>
            </w:r>
            <w:r>
              <w:rPr>
                <w:rFonts w:eastAsia="Times New Roman"/>
                <w:lang w:eastAsia="ru-RU"/>
              </w:rPr>
              <w:t>е</w:t>
            </w:r>
            <w:r w:rsidRPr="00A24071">
              <w:rPr>
                <w:rFonts w:eastAsia="Times New Roman"/>
                <w:lang w:eastAsia="ru-RU"/>
              </w:rPr>
              <w:t xml:space="preserve"> коллектив</w:t>
            </w:r>
            <w:r>
              <w:rPr>
                <w:rFonts w:eastAsia="Times New Roman"/>
                <w:lang w:eastAsia="ru-RU"/>
              </w:rPr>
              <w:t>ы</w:t>
            </w:r>
            <w:r w:rsidRPr="00A24071">
              <w:rPr>
                <w:rFonts w:eastAsia="Times New Roman"/>
                <w:lang w:eastAsia="ru-RU"/>
              </w:rPr>
              <w:t>, состо</w:t>
            </w:r>
            <w:r>
              <w:rPr>
                <w:rFonts w:eastAsia="Times New Roman"/>
                <w:lang w:eastAsia="ru-RU"/>
              </w:rPr>
              <w:t>ящие</w:t>
            </w:r>
            <w:r w:rsidRPr="00A24071">
              <w:rPr>
                <w:rFonts w:eastAsia="Times New Roman"/>
                <w:lang w:eastAsia="ru-RU"/>
              </w:rPr>
              <w:t xml:space="preserve"> из российского </w:t>
            </w:r>
            <w:r>
              <w:rPr>
                <w:rFonts w:eastAsia="Times New Roman"/>
                <w:lang w:eastAsia="ru-RU"/>
              </w:rPr>
              <w:t xml:space="preserve">и </w:t>
            </w:r>
            <w:r w:rsidRPr="00A24071">
              <w:rPr>
                <w:rFonts w:eastAsia="Times New Roman"/>
                <w:lang w:eastAsia="ru-RU"/>
              </w:rPr>
              <w:t>з</w:t>
            </w:r>
            <w:r w:rsidR="00D236EC">
              <w:rPr>
                <w:rFonts w:eastAsia="Times New Roman"/>
                <w:lang w:eastAsia="ru-RU"/>
              </w:rPr>
              <w:t>арубежного научного коллектива.</w:t>
            </w:r>
          </w:p>
          <w:p w:rsidR="00EB1287" w:rsidRPr="00D236EC" w:rsidRDefault="00EB1287" w:rsidP="00D236EC">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p>
          <w:p w:rsidR="00EB1287" w:rsidRDefault="00EB1287" w:rsidP="00D47B70">
            <w:pPr>
              <w:numPr>
                <w:ilvl w:val="0"/>
                <w:numId w:val="77"/>
              </w:numPr>
              <w:spacing w:after="0" w:line="240" w:lineRule="auto"/>
              <w:ind w:left="317" w:hanging="141"/>
              <w:rPr>
                <w:rFonts w:eastAsia="Times New Roman"/>
                <w:lang w:eastAsia="ru-RU"/>
              </w:rPr>
            </w:pPr>
            <w:r w:rsidRPr="00A24071">
              <w:rPr>
                <w:rFonts w:eastAsia="Times New Roman"/>
                <w:lang w:eastAsia="ru-RU"/>
              </w:rPr>
              <w:t>грант РНФ предоставля</w:t>
            </w:r>
            <w:r>
              <w:rPr>
                <w:rFonts w:eastAsia="Times New Roman"/>
                <w:lang w:eastAsia="ru-RU"/>
              </w:rPr>
              <w:t>е</w:t>
            </w:r>
            <w:r w:rsidRPr="00A24071">
              <w:rPr>
                <w:rFonts w:eastAsia="Times New Roman"/>
                <w:lang w:eastAsia="ru-RU"/>
              </w:rPr>
              <w:t>тся российскому научному коллективу через российские научные организации, образовательные организации высшего образования, находящиеся на территории РФ, на базе которых будут выполняться проекты</w:t>
            </w:r>
            <w:r>
              <w:rPr>
                <w:rFonts w:eastAsia="Times New Roman"/>
                <w:lang w:eastAsia="ru-RU"/>
              </w:rPr>
              <w:t>;</w:t>
            </w:r>
          </w:p>
          <w:p w:rsidR="00EB1287" w:rsidRDefault="00EB1287" w:rsidP="00D47B70">
            <w:pPr>
              <w:numPr>
                <w:ilvl w:val="0"/>
                <w:numId w:val="77"/>
              </w:numPr>
              <w:spacing w:after="0" w:line="240" w:lineRule="auto"/>
              <w:ind w:left="317" w:hanging="141"/>
              <w:rPr>
                <w:rFonts w:eastAsia="Times New Roman"/>
                <w:lang w:eastAsia="ru-RU"/>
              </w:rPr>
            </w:pPr>
            <w:r w:rsidRPr="00A24071">
              <w:rPr>
                <w:rFonts w:eastAsia="Times New Roman"/>
                <w:lang w:eastAsia="ru-RU"/>
              </w:rPr>
              <w:t xml:space="preserve">грант DFG предоставляется зарубежному научному коллективу, осуществляющему фундаментальные научные исследования и </w:t>
            </w:r>
            <w:proofErr w:type="gramStart"/>
            <w:r w:rsidRPr="00A24071">
              <w:rPr>
                <w:rFonts w:eastAsia="Times New Roman"/>
                <w:lang w:eastAsia="ru-RU"/>
              </w:rPr>
              <w:t>поис</w:t>
            </w:r>
            <w:r w:rsidR="00CE4DFE">
              <w:rPr>
                <w:rFonts w:eastAsia="Times New Roman"/>
                <w:lang w:eastAsia="ru-RU"/>
              </w:rPr>
              <w:t>-</w:t>
            </w:r>
            <w:r w:rsidRPr="00A24071">
              <w:rPr>
                <w:rFonts w:eastAsia="Times New Roman"/>
                <w:lang w:eastAsia="ru-RU"/>
              </w:rPr>
              <w:t>ковые</w:t>
            </w:r>
            <w:proofErr w:type="gramEnd"/>
            <w:r w:rsidRPr="00A24071">
              <w:rPr>
                <w:rFonts w:eastAsia="Times New Roman"/>
                <w:lang w:eastAsia="ru-RU"/>
              </w:rPr>
              <w:t xml:space="preserve"> научные исследования на условиях, предусмотренных DFG</w:t>
            </w:r>
            <w:r>
              <w:rPr>
                <w:rFonts w:eastAsia="Times New Roman"/>
                <w:lang w:eastAsia="ru-RU"/>
              </w:rPr>
              <w:t>;</w:t>
            </w:r>
          </w:p>
          <w:p w:rsidR="00EB1287" w:rsidRPr="00A24071" w:rsidRDefault="00EB1287" w:rsidP="00687EA6">
            <w:pPr>
              <w:numPr>
                <w:ilvl w:val="0"/>
                <w:numId w:val="77"/>
              </w:numPr>
              <w:spacing w:after="120" w:line="240" w:lineRule="auto"/>
              <w:ind w:left="317" w:hanging="142"/>
              <w:rPr>
                <w:rFonts w:eastAsia="Times New Roman"/>
                <w:lang w:eastAsia="ru-RU"/>
              </w:rPr>
            </w:pPr>
            <w:r w:rsidRPr="00A24071">
              <w:rPr>
                <w:rFonts w:eastAsia="Times New Roman"/>
                <w:lang w:eastAsia="ru-RU"/>
              </w:rPr>
              <w:t xml:space="preserve">размер одного гранта РНФ составляет </w:t>
            </w:r>
            <w:r>
              <w:rPr>
                <w:rFonts w:eastAsia="Times New Roman"/>
                <w:lang w:eastAsia="ru-RU"/>
              </w:rPr>
              <w:t>4-</w:t>
            </w:r>
            <w:r w:rsidRPr="00A24071">
              <w:rPr>
                <w:rFonts w:eastAsia="Times New Roman"/>
                <w:lang w:eastAsia="ru-RU"/>
              </w:rPr>
              <w:t>6 млн руб</w:t>
            </w:r>
            <w:r>
              <w:rPr>
                <w:rFonts w:eastAsia="Times New Roman"/>
                <w:lang w:eastAsia="ru-RU"/>
              </w:rPr>
              <w:t>. в год;</w:t>
            </w:r>
            <w:r w:rsidRPr="00A24071">
              <w:rPr>
                <w:rFonts w:eastAsia="Times New Roman"/>
                <w:lang w:eastAsia="ru-RU"/>
              </w:rPr>
              <w:t xml:space="preserve"> </w:t>
            </w:r>
            <w:proofErr w:type="gramStart"/>
            <w:r w:rsidRPr="00A24071">
              <w:rPr>
                <w:rFonts w:eastAsia="Times New Roman"/>
                <w:lang w:eastAsia="ru-RU"/>
              </w:rPr>
              <w:t>необходи</w:t>
            </w:r>
            <w:r w:rsidR="004F2F63">
              <w:rPr>
                <w:rFonts w:eastAsia="Times New Roman"/>
                <w:lang w:eastAsia="ru-RU"/>
              </w:rPr>
              <w:t>-</w:t>
            </w:r>
            <w:r w:rsidRPr="00A24071">
              <w:rPr>
                <w:rFonts w:eastAsia="Times New Roman"/>
                <w:lang w:eastAsia="ru-RU"/>
              </w:rPr>
              <w:t>м</w:t>
            </w:r>
            <w:r w:rsidR="00687EA6">
              <w:rPr>
                <w:rFonts w:eastAsia="Times New Roman"/>
                <w:lang w:eastAsia="ru-RU"/>
              </w:rPr>
              <w:t>ое</w:t>
            </w:r>
            <w:proofErr w:type="gramEnd"/>
            <w:r w:rsidR="00687EA6">
              <w:rPr>
                <w:rFonts w:eastAsia="Times New Roman"/>
                <w:lang w:eastAsia="ru-RU"/>
              </w:rPr>
              <w:t xml:space="preserve"> </w:t>
            </w:r>
            <w:r w:rsidRPr="00A24071">
              <w:rPr>
                <w:rFonts w:eastAsia="Times New Roman"/>
                <w:lang w:eastAsia="ru-RU"/>
              </w:rPr>
              <w:t xml:space="preserve">условие предоставления гранта РНФ </w:t>
            </w:r>
            <w:r w:rsidR="00687EA6">
              <w:rPr>
                <w:rFonts w:eastAsia="Times New Roman"/>
                <w:lang w:eastAsia="ru-RU"/>
              </w:rPr>
              <w:t xml:space="preserve">– </w:t>
            </w:r>
            <w:r w:rsidRPr="00A24071">
              <w:rPr>
                <w:rFonts w:eastAsia="Times New Roman"/>
                <w:lang w:eastAsia="ru-RU"/>
              </w:rPr>
              <w:t>получение</w:t>
            </w:r>
            <w:r w:rsidR="00687EA6">
              <w:rPr>
                <w:rFonts w:eastAsia="Times New Roman"/>
                <w:lang w:eastAsia="ru-RU"/>
              </w:rPr>
              <w:t xml:space="preserve"> </w:t>
            </w:r>
            <w:r w:rsidRPr="00A24071">
              <w:rPr>
                <w:rFonts w:eastAsia="Times New Roman"/>
                <w:lang w:eastAsia="ru-RU"/>
              </w:rPr>
              <w:t xml:space="preserve">зарубежным научным коллективом гранта DFG на </w:t>
            </w:r>
            <w:r>
              <w:rPr>
                <w:rFonts w:eastAsia="Times New Roman"/>
                <w:lang w:eastAsia="ru-RU"/>
              </w:rPr>
              <w:t>выполнение</w:t>
            </w:r>
            <w:r w:rsidRPr="00A24071">
              <w:rPr>
                <w:rFonts w:eastAsia="Times New Roman"/>
                <w:lang w:eastAsia="ru-RU"/>
              </w:rPr>
              <w:t xml:space="preserve"> проекта. </w:t>
            </w:r>
          </w:p>
        </w:tc>
      </w:tr>
      <w:tr w:rsidR="00EB1287" w:rsidRPr="000C1AB5" w:rsidTr="00EB1287">
        <w:tc>
          <w:tcPr>
            <w:tcW w:w="2235" w:type="dxa"/>
            <w:shd w:val="clear" w:color="auto" w:fill="auto"/>
          </w:tcPr>
          <w:p w:rsidR="00EB1287" w:rsidRPr="00EB1287" w:rsidRDefault="00EB1287" w:rsidP="0006260D">
            <w:pPr>
              <w:spacing w:before="120" w:after="0" w:line="240" w:lineRule="auto"/>
              <w:rPr>
                <w:rFonts w:eastAsia="Times New Roman"/>
                <w:lang w:val="en-US" w:eastAsia="ru-RU"/>
              </w:rPr>
            </w:pPr>
            <w:r w:rsidRPr="00A24071">
              <w:rPr>
                <w:rFonts w:eastAsia="Times New Roman"/>
                <w:lang w:eastAsia="ru-RU"/>
              </w:rPr>
              <w:lastRenderedPageBreak/>
              <w:t>Установление</w:t>
            </w:r>
            <w:r w:rsidRPr="00A24071">
              <w:rPr>
                <w:rFonts w:eastAsia="Times New Roman"/>
                <w:lang w:val="en-US" w:eastAsia="ru-RU"/>
              </w:rPr>
              <w:t xml:space="preserve"> </w:t>
            </w:r>
            <w:r w:rsidRPr="00A24071">
              <w:rPr>
                <w:rFonts w:eastAsia="Times New Roman"/>
                <w:lang w:eastAsia="ru-RU"/>
              </w:rPr>
              <w:t>международной</w:t>
            </w:r>
            <w:r w:rsidRPr="00A24071">
              <w:rPr>
                <w:rFonts w:eastAsia="Times New Roman"/>
                <w:lang w:val="en-US" w:eastAsia="ru-RU"/>
              </w:rPr>
              <w:t xml:space="preserve"> </w:t>
            </w:r>
            <w:r w:rsidRPr="00A24071">
              <w:rPr>
                <w:rFonts w:eastAsia="Times New Roman"/>
                <w:lang w:eastAsia="ru-RU"/>
              </w:rPr>
              <w:t>кооперации</w:t>
            </w:r>
            <w:r w:rsidRPr="00A24071">
              <w:rPr>
                <w:rFonts w:eastAsia="Times New Roman"/>
                <w:lang w:val="en-US" w:eastAsia="ru-RU"/>
              </w:rPr>
              <w:t xml:space="preserve"> (Initiation of Interna</w:t>
            </w:r>
            <w:r w:rsidR="008A0523">
              <w:rPr>
                <w:rFonts w:eastAsia="Times New Roman"/>
                <w:lang w:eastAsia="ru-RU"/>
              </w:rPr>
              <w:t>-</w:t>
            </w:r>
            <w:r w:rsidRPr="00A24071">
              <w:rPr>
                <w:rFonts w:eastAsia="Times New Roman"/>
                <w:lang w:val="en-US" w:eastAsia="ru-RU"/>
              </w:rPr>
              <w:t>tional Collaboration)</w:t>
            </w:r>
          </w:p>
          <w:p w:rsidR="00EB1287" w:rsidRPr="0016132B" w:rsidRDefault="00556BB6" w:rsidP="0006260D">
            <w:pPr>
              <w:spacing w:before="120" w:after="0" w:line="240" w:lineRule="auto"/>
              <w:rPr>
                <w:rFonts w:eastAsia="Times New Roman"/>
                <w:color w:val="0563C1"/>
                <w:u w:val="single"/>
                <w:lang w:val="en-US" w:eastAsia="ru-RU"/>
              </w:rPr>
            </w:pPr>
            <w:hyperlink r:id="rId129" w:history="1">
              <w:r w:rsidR="00EB1287" w:rsidRPr="0016132B">
                <w:rPr>
                  <w:rFonts w:eastAsia="Times New Roman"/>
                  <w:color w:val="0563C1"/>
                  <w:u w:val="single"/>
                  <w:lang w:val="en-US" w:eastAsia="ru-RU"/>
                </w:rPr>
                <w:t>http://www.dfg.de/en/research_funding/programmes/international_cooperation/initiation_international_collaboration/index.html</w:t>
              </w:r>
            </w:hyperlink>
          </w:p>
          <w:p w:rsidR="00D423DC" w:rsidRPr="0006260D" w:rsidRDefault="00D423DC" w:rsidP="00D423DC">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A24071" w:rsidRDefault="00EB1287" w:rsidP="0006260D">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установления контактов с зарубежными партнерами. </w:t>
            </w:r>
          </w:p>
          <w:p w:rsidR="00EB1287" w:rsidRDefault="00EB1287" w:rsidP="0006260D">
            <w:pPr>
              <w:spacing w:before="120" w:after="0" w:line="240" w:lineRule="auto"/>
              <w:rPr>
                <w:rFonts w:eastAsia="Times New Roman"/>
                <w:lang w:eastAsia="ru-RU"/>
              </w:rPr>
            </w:pPr>
            <w:r w:rsidRPr="00BB1175">
              <w:rPr>
                <w:rFonts w:eastAsia="Times New Roman"/>
                <w:i/>
                <w:lang w:eastAsia="ru-RU"/>
              </w:rPr>
              <w:t>Участники</w:t>
            </w:r>
            <w:r>
              <w:rPr>
                <w:rFonts w:eastAsia="Times New Roman"/>
                <w:lang w:eastAsia="ru-RU"/>
              </w:rPr>
              <w:t xml:space="preserve"> – </w:t>
            </w:r>
            <w:r w:rsidRPr="00A24071">
              <w:rPr>
                <w:rFonts w:eastAsia="Times New Roman"/>
                <w:lang w:eastAsia="ru-RU"/>
              </w:rPr>
              <w:t>исследовател</w:t>
            </w:r>
            <w:r>
              <w:rPr>
                <w:rFonts w:eastAsia="Times New Roman"/>
                <w:lang w:eastAsia="ru-RU"/>
              </w:rPr>
              <w:t>и</w:t>
            </w:r>
            <w:r w:rsidRPr="00A24071">
              <w:rPr>
                <w:rFonts w:eastAsia="Times New Roman"/>
                <w:lang w:eastAsia="ru-RU"/>
              </w:rPr>
              <w:t>, работающи</w:t>
            </w:r>
            <w:r>
              <w:rPr>
                <w:rFonts w:eastAsia="Times New Roman"/>
                <w:lang w:eastAsia="ru-RU"/>
              </w:rPr>
              <w:t>е</w:t>
            </w:r>
            <w:r w:rsidRPr="00A24071">
              <w:rPr>
                <w:rFonts w:eastAsia="Times New Roman"/>
                <w:lang w:eastAsia="ru-RU"/>
              </w:rPr>
              <w:t xml:space="preserve"> в научных организациях Германии</w:t>
            </w:r>
            <w:r>
              <w:rPr>
                <w:rFonts w:eastAsia="Times New Roman"/>
                <w:lang w:eastAsia="ru-RU"/>
              </w:rPr>
              <w:t>.</w:t>
            </w:r>
          </w:p>
          <w:p w:rsidR="00EB1287" w:rsidRDefault="00EB1287" w:rsidP="0006260D">
            <w:pPr>
              <w:spacing w:before="120" w:after="0" w:line="240" w:lineRule="auto"/>
              <w:rPr>
                <w:rFonts w:eastAsia="Times New Roman"/>
                <w:lang w:eastAsia="ru-RU"/>
              </w:rPr>
            </w:pPr>
            <w:r>
              <w:rPr>
                <w:rFonts w:eastAsia="Times New Roman"/>
                <w:lang w:eastAsia="ru-RU"/>
              </w:rPr>
              <w:t xml:space="preserve">Программа включает три модуля: </w:t>
            </w:r>
            <w:r w:rsidRPr="00A24071">
              <w:rPr>
                <w:rFonts w:eastAsia="Times New Roman"/>
                <w:lang w:eastAsia="ru-RU"/>
              </w:rPr>
              <w:t>«Исследовательские семинары»</w:t>
            </w:r>
            <w:r>
              <w:rPr>
                <w:rFonts w:eastAsia="Times New Roman"/>
                <w:lang w:eastAsia="ru-RU"/>
              </w:rPr>
              <w:t>,</w:t>
            </w:r>
            <w:r w:rsidRPr="00A24071">
              <w:rPr>
                <w:rFonts w:eastAsia="Times New Roman"/>
                <w:lang w:eastAsia="ru-RU"/>
              </w:rPr>
              <w:t xml:space="preserve"> «Поездки за рубеж»</w:t>
            </w:r>
            <w:r>
              <w:rPr>
                <w:rFonts w:eastAsia="Times New Roman"/>
                <w:lang w:eastAsia="ru-RU"/>
              </w:rPr>
              <w:t>,</w:t>
            </w:r>
            <w:r w:rsidRPr="00A24071">
              <w:rPr>
                <w:rFonts w:eastAsia="Times New Roman"/>
                <w:lang w:eastAsia="ru-RU"/>
              </w:rPr>
              <w:t xml:space="preserve"> «Гостевые визиты»</w:t>
            </w:r>
            <w:r>
              <w:rPr>
                <w:rFonts w:eastAsia="Times New Roman"/>
                <w:lang w:eastAsia="ru-RU"/>
              </w:rPr>
              <w:t>.</w:t>
            </w:r>
          </w:p>
          <w:p w:rsidR="00EB1287" w:rsidRPr="00A24071" w:rsidRDefault="00EB1287" w:rsidP="0006260D">
            <w:pPr>
              <w:spacing w:before="120" w:after="0" w:line="240" w:lineRule="auto"/>
              <w:rPr>
                <w:rFonts w:eastAsia="Times New Roman"/>
                <w:lang w:eastAsia="ru-RU"/>
              </w:rPr>
            </w:pPr>
            <w:r>
              <w:rPr>
                <w:rFonts w:eastAsia="Times New Roman"/>
                <w:i/>
                <w:lang w:eastAsia="ru-RU"/>
              </w:rPr>
              <w:t xml:space="preserve">Продолжительность </w:t>
            </w:r>
            <w:r w:rsidRPr="00B24F02">
              <w:rPr>
                <w:rFonts w:eastAsia="Times New Roman"/>
                <w:lang w:eastAsia="ru-RU"/>
              </w:rPr>
              <w:t>каждого модуля</w:t>
            </w:r>
            <w:r>
              <w:rPr>
                <w:rFonts w:eastAsia="Times New Roman"/>
                <w:lang w:eastAsia="ru-RU"/>
              </w:rPr>
              <w:t xml:space="preserve"> – до 3-х месяцев.</w:t>
            </w:r>
          </w:p>
        </w:tc>
      </w:tr>
      <w:tr w:rsidR="00EB1287" w:rsidRPr="000C1AB5" w:rsidTr="00EB1287">
        <w:tc>
          <w:tcPr>
            <w:tcW w:w="2235" w:type="dxa"/>
            <w:shd w:val="clear" w:color="auto" w:fill="auto"/>
          </w:tcPr>
          <w:p w:rsidR="00EB1287" w:rsidRDefault="00EB1287" w:rsidP="0006260D">
            <w:pPr>
              <w:spacing w:before="120" w:after="0" w:line="240" w:lineRule="auto"/>
              <w:rPr>
                <w:rFonts w:eastAsia="Times New Roman"/>
                <w:lang w:eastAsia="ru-RU"/>
              </w:rPr>
            </w:pPr>
            <w:r w:rsidRPr="00A24071">
              <w:rPr>
                <w:rFonts w:eastAsia="Times New Roman"/>
                <w:lang w:eastAsia="ru-RU"/>
              </w:rPr>
              <w:t>Организация международных научных мероприятий (International Scientific Events)</w:t>
            </w:r>
          </w:p>
          <w:p w:rsidR="00D423DC" w:rsidRPr="00A24071" w:rsidRDefault="00556BB6" w:rsidP="00BE1EE3">
            <w:pPr>
              <w:spacing w:before="120" w:after="0" w:line="240" w:lineRule="auto"/>
              <w:rPr>
                <w:rFonts w:eastAsia="Times New Roman"/>
                <w:lang w:eastAsia="ru-RU"/>
              </w:rPr>
            </w:pPr>
            <w:hyperlink r:id="rId130" w:history="1">
              <w:r w:rsidR="00EB1287" w:rsidRPr="00A24071">
                <w:rPr>
                  <w:rFonts w:eastAsia="Times New Roman"/>
                  <w:color w:val="0563C1"/>
                  <w:u w:val="single"/>
                  <w:lang w:eastAsia="ru-RU"/>
                </w:rPr>
                <w:t>http://www.dfg.de/en/research_funding/programmes/international_cooperation/international_events/index.html</w:t>
              </w:r>
            </w:hyperlink>
            <w:r w:rsidR="00BE1EE3">
              <w:rPr>
                <w:rFonts w:eastAsia="Times New Roman"/>
                <w:color w:val="0563C1"/>
                <w:u w:val="single"/>
                <w:lang w:eastAsia="ru-RU"/>
              </w:rPr>
              <w:t xml:space="preserve">                         </w:t>
            </w:r>
            <w:r w:rsidR="00D423DC" w:rsidRPr="002A5D86">
              <w:rPr>
                <w:sz w:val="20"/>
                <w:szCs w:val="20"/>
              </w:rPr>
              <w:t>Дата обращения: 20.12.2016</w:t>
            </w:r>
          </w:p>
        </w:tc>
        <w:tc>
          <w:tcPr>
            <w:tcW w:w="7512" w:type="dxa"/>
            <w:shd w:val="clear" w:color="auto" w:fill="auto"/>
          </w:tcPr>
          <w:p w:rsidR="00EB1287" w:rsidRPr="00A24071" w:rsidRDefault="00EB1287" w:rsidP="0006260D">
            <w:pPr>
              <w:spacing w:before="120" w:after="0" w:line="240" w:lineRule="auto"/>
              <w:rPr>
                <w:rFonts w:eastAsia="Times New Roman"/>
                <w:lang w:eastAsia="ru-RU"/>
              </w:rPr>
            </w:pPr>
            <w:r w:rsidRPr="00C35055">
              <w:rPr>
                <w:rFonts w:eastAsia="Times New Roman"/>
                <w:i/>
                <w:lang w:eastAsia="ru-RU"/>
              </w:rPr>
              <w:t>Цель</w:t>
            </w:r>
            <w:r>
              <w:rPr>
                <w:rFonts w:eastAsia="Times New Roman"/>
                <w:lang w:eastAsia="ru-RU"/>
              </w:rPr>
              <w:t xml:space="preserve"> – поддержка</w:t>
            </w:r>
            <w:r w:rsidRPr="00A24071">
              <w:rPr>
                <w:rFonts w:eastAsia="Times New Roman"/>
                <w:lang w:eastAsia="ru-RU"/>
              </w:rPr>
              <w:t xml:space="preserve"> организаци</w:t>
            </w:r>
            <w:r>
              <w:rPr>
                <w:rFonts w:eastAsia="Times New Roman"/>
                <w:lang w:eastAsia="ru-RU"/>
              </w:rPr>
              <w:t>и</w:t>
            </w:r>
            <w:r w:rsidRPr="00A24071">
              <w:rPr>
                <w:rFonts w:eastAsia="Times New Roman"/>
                <w:lang w:eastAsia="ru-RU"/>
              </w:rPr>
              <w:t xml:space="preserve"> научных мероприятий в Германии.                            </w:t>
            </w:r>
          </w:p>
          <w:p w:rsidR="00EB1287" w:rsidRPr="00A24071" w:rsidRDefault="00EB1287" w:rsidP="0006260D">
            <w:pPr>
              <w:spacing w:before="120" w:after="0" w:line="240" w:lineRule="auto"/>
              <w:rPr>
                <w:rFonts w:eastAsia="Times New Roman"/>
                <w:lang w:eastAsia="ru-RU"/>
              </w:rPr>
            </w:pPr>
            <w:r w:rsidRPr="00C35055">
              <w:rPr>
                <w:rFonts w:eastAsia="Times New Roman"/>
                <w:i/>
                <w:lang w:eastAsia="ru-RU"/>
              </w:rPr>
              <w:t>Виды поддерживаемых мероприятий</w:t>
            </w:r>
            <w:r w:rsidRPr="00A24071">
              <w:rPr>
                <w:rFonts w:eastAsia="Times New Roman"/>
                <w:lang w:eastAsia="ru-RU"/>
              </w:rPr>
              <w:t xml:space="preserve">: </w:t>
            </w:r>
          </w:p>
          <w:p w:rsidR="00EB1287" w:rsidRPr="00A24071" w:rsidRDefault="00EB1287" w:rsidP="00C153A4">
            <w:pPr>
              <w:numPr>
                <w:ilvl w:val="0"/>
                <w:numId w:val="77"/>
              </w:numPr>
              <w:spacing w:after="0" w:line="240" w:lineRule="auto"/>
              <w:ind w:left="143" w:hanging="141"/>
              <w:rPr>
                <w:rFonts w:eastAsia="Times New Roman"/>
                <w:lang w:eastAsia="ru-RU"/>
              </w:rPr>
            </w:pPr>
            <w:r w:rsidRPr="00A24071">
              <w:rPr>
                <w:rFonts w:eastAsia="Times New Roman"/>
                <w:lang w:eastAsia="ru-RU"/>
              </w:rPr>
              <w:t>специальные международные мероприятия (лекции по конкретной тематике, ориентирован</w:t>
            </w:r>
            <w:r w:rsidR="00AB2A3E">
              <w:rPr>
                <w:rFonts w:eastAsia="Times New Roman"/>
                <w:lang w:eastAsia="ru-RU"/>
              </w:rPr>
              <w:t xml:space="preserve">ные на европейскую аудиторию, - </w:t>
            </w:r>
            <w:r w:rsidRPr="00A24071">
              <w:rPr>
                <w:rFonts w:eastAsia="Times New Roman"/>
                <w:lang w:eastAsia="ru-RU"/>
              </w:rPr>
              <w:t>аналог</w:t>
            </w:r>
            <w:r w:rsidR="00AB2A3E">
              <w:rPr>
                <w:rFonts w:eastAsia="Times New Roman"/>
                <w:lang w:eastAsia="ru-RU"/>
              </w:rPr>
              <w:t xml:space="preserve"> </w:t>
            </w:r>
            <w:r w:rsidRPr="00A24071">
              <w:rPr>
                <w:rFonts w:eastAsia="Times New Roman"/>
                <w:lang w:eastAsia="ru-RU"/>
              </w:rPr>
              <w:t xml:space="preserve">конференции Гордона); </w:t>
            </w:r>
          </w:p>
          <w:p w:rsidR="00EB1287" w:rsidRPr="00A24071" w:rsidRDefault="00EB1287" w:rsidP="00C153A4">
            <w:pPr>
              <w:numPr>
                <w:ilvl w:val="0"/>
                <w:numId w:val="77"/>
              </w:numPr>
              <w:spacing w:after="0" w:line="240" w:lineRule="auto"/>
              <w:ind w:left="143" w:hanging="141"/>
              <w:rPr>
                <w:rFonts w:eastAsia="Times New Roman"/>
                <w:lang w:eastAsia="ru-RU"/>
              </w:rPr>
            </w:pPr>
            <w:r w:rsidRPr="00A24071">
              <w:rPr>
                <w:rFonts w:eastAsia="Times New Roman"/>
                <w:lang w:eastAsia="ru-RU"/>
              </w:rPr>
              <w:t xml:space="preserve">международный конгресс, симпозиум, коллоквиум, семинар (международное научное мероприятие по определенной тематике с большим количеством участников из Германии и из-за рубежа);       </w:t>
            </w:r>
          </w:p>
          <w:p w:rsidR="00EB1287" w:rsidRPr="00A24071" w:rsidRDefault="00EB1287" w:rsidP="00C153A4">
            <w:pPr>
              <w:numPr>
                <w:ilvl w:val="0"/>
                <w:numId w:val="77"/>
              </w:numPr>
              <w:spacing w:after="0" w:line="240" w:lineRule="auto"/>
              <w:ind w:left="143" w:hanging="141"/>
              <w:rPr>
                <w:rFonts w:eastAsia="Times New Roman"/>
                <w:lang w:eastAsia="ru-RU"/>
              </w:rPr>
            </w:pPr>
            <w:r w:rsidRPr="00A24071">
              <w:rPr>
                <w:rFonts w:eastAsia="Times New Roman"/>
                <w:lang w:eastAsia="ru-RU"/>
              </w:rPr>
              <w:t xml:space="preserve">ежегодное совещание (регулярная встреча специального немецкого научного общества или рабочей группы – мероприятие национального значения с четко обозначенной темой и международным участием).        </w:t>
            </w:r>
          </w:p>
          <w:p w:rsidR="00EB1287" w:rsidRPr="00A24071" w:rsidRDefault="00EB1287" w:rsidP="0006260D">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поддержка может быть предоставлена, в том числе, на оплату расходов, связанных с участием иностранных специалистов.</w:t>
            </w:r>
          </w:p>
        </w:tc>
      </w:tr>
      <w:tr w:rsidR="00EB1287" w:rsidRPr="000C1AB5" w:rsidTr="00EB1287">
        <w:tc>
          <w:tcPr>
            <w:tcW w:w="2235" w:type="dxa"/>
            <w:shd w:val="clear" w:color="auto" w:fill="auto"/>
          </w:tcPr>
          <w:p w:rsidR="00EB1287" w:rsidRDefault="00EB1287" w:rsidP="0006260D">
            <w:pPr>
              <w:spacing w:before="120" w:after="0" w:line="240" w:lineRule="auto"/>
              <w:rPr>
                <w:rFonts w:eastAsia="Times New Roman"/>
                <w:lang w:eastAsia="ru-RU"/>
              </w:rPr>
            </w:pPr>
            <w:r w:rsidRPr="00A24071">
              <w:rPr>
                <w:rFonts w:eastAsia="Times New Roman"/>
                <w:lang w:eastAsia="ru-RU"/>
              </w:rPr>
              <w:t>Стипендиальная программа Мерка</w:t>
            </w:r>
            <w:r w:rsidR="00C75186">
              <w:rPr>
                <w:rFonts w:eastAsia="Times New Roman"/>
                <w:lang w:eastAsia="ru-RU"/>
              </w:rPr>
              <w:t>т</w:t>
            </w:r>
            <w:r w:rsidRPr="00A24071">
              <w:rPr>
                <w:rFonts w:eastAsia="Times New Roman"/>
                <w:lang w:eastAsia="ru-RU"/>
              </w:rPr>
              <w:t>ора (Mercator Fellows)</w:t>
            </w:r>
          </w:p>
          <w:p w:rsidR="00D423DC" w:rsidRPr="00A24071" w:rsidRDefault="00556BB6" w:rsidP="00BE1EE3">
            <w:pPr>
              <w:spacing w:before="120" w:after="0" w:line="240" w:lineRule="auto"/>
              <w:rPr>
                <w:rFonts w:eastAsia="Times New Roman"/>
                <w:lang w:eastAsia="ru-RU"/>
              </w:rPr>
            </w:pPr>
            <w:hyperlink r:id="rId131" w:history="1">
              <w:r w:rsidR="00EB1287" w:rsidRPr="00A24071">
                <w:rPr>
                  <w:rFonts w:eastAsia="Times New Roman"/>
                  <w:color w:val="0563C1"/>
                  <w:u w:val="single"/>
                  <w:lang w:eastAsia="ru-RU"/>
                </w:rPr>
                <w:t>http://www.dfg.de/en/research_funding/programmes/international_cooperation/mercator_fellows/index.html</w:t>
              </w:r>
            </w:hyperlink>
            <w:r w:rsidR="00BE1EE3">
              <w:rPr>
                <w:rFonts w:eastAsia="Times New Roman"/>
                <w:color w:val="0563C1"/>
                <w:u w:val="single"/>
                <w:lang w:eastAsia="ru-RU"/>
              </w:rPr>
              <w:t xml:space="preserve">                                  </w:t>
            </w:r>
            <w:r w:rsidR="00D423DC" w:rsidRPr="002A5D86">
              <w:rPr>
                <w:sz w:val="20"/>
                <w:szCs w:val="20"/>
              </w:rPr>
              <w:t>Дата обращения: 20.12.2016</w:t>
            </w:r>
          </w:p>
        </w:tc>
        <w:tc>
          <w:tcPr>
            <w:tcW w:w="7512" w:type="dxa"/>
            <w:shd w:val="clear" w:color="auto" w:fill="auto"/>
          </w:tcPr>
          <w:p w:rsidR="00EB1287" w:rsidRPr="00A24071" w:rsidRDefault="00EB1287" w:rsidP="0006260D">
            <w:pPr>
              <w:spacing w:before="120" w:after="0" w:line="240" w:lineRule="auto"/>
              <w:rPr>
                <w:rFonts w:eastAsia="Times New Roman"/>
                <w:lang w:eastAsia="ru-RU"/>
              </w:rPr>
            </w:pPr>
            <w:r w:rsidRPr="00C35055">
              <w:rPr>
                <w:rFonts w:eastAsia="Times New Roman"/>
                <w:i/>
                <w:lang w:eastAsia="ru-RU"/>
              </w:rPr>
              <w:lastRenderedPageBreak/>
              <w:t>Цель</w:t>
            </w:r>
            <w:r>
              <w:rPr>
                <w:rFonts w:eastAsia="Times New Roman"/>
                <w:lang w:eastAsia="ru-RU"/>
              </w:rPr>
              <w:t xml:space="preserve"> </w:t>
            </w:r>
            <w:r w:rsidR="008D446D">
              <w:rPr>
                <w:rFonts w:eastAsia="Times New Roman"/>
                <w:lang w:eastAsia="ru-RU"/>
              </w:rPr>
              <w:t xml:space="preserve">– </w:t>
            </w:r>
            <w:r w:rsidR="008D446D" w:rsidRPr="00A24071">
              <w:rPr>
                <w:rFonts w:eastAsia="Times New Roman"/>
                <w:lang w:eastAsia="ru-RU"/>
              </w:rPr>
              <w:t>приглашение</w:t>
            </w:r>
            <w:r>
              <w:rPr>
                <w:rFonts w:eastAsia="Times New Roman"/>
                <w:lang w:eastAsia="ru-RU"/>
              </w:rPr>
              <w:t xml:space="preserve"> иностранных</w:t>
            </w:r>
            <w:r w:rsidRPr="00A24071">
              <w:rPr>
                <w:rFonts w:eastAsia="Times New Roman"/>
                <w:lang w:eastAsia="ru-RU"/>
              </w:rPr>
              <w:t xml:space="preserve"> преподавателей </w:t>
            </w:r>
            <w:r>
              <w:rPr>
                <w:rFonts w:eastAsia="Times New Roman"/>
                <w:lang w:eastAsia="ru-RU"/>
              </w:rPr>
              <w:t xml:space="preserve">и исследователей </w:t>
            </w:r>
            <w:r w:rsidRPr="00A24071">
              <w:rPr>
                <w:rFonts w:eastAsia="Times New Roman"/>
                <w:lang w:eastAsia="ru-RU"/>
              </w:rPr>
              <w:t>в университет</w:t>
            </w:r>
            <w:r>
              <w:rPr>
                <w:rFonts w:eastAsia="Times New Roman"/>
                <w:lang w:eastAsia="ru-RU"/>
              </w:rPr>
              <w:t>ы</w:t>
            </w:r>
            <w:r w:rsidRPr="00A24071">
              <w:rPr>
                <w:rFonts w:eastAsia="Times New Roman"/>
                <w:lang w:eastAsia="ru-RU"/>
              </w:rPr>
              <w:t xml:space="preserve"> Германии. </w:t>
            </w:r>
          </w:p>
          <w:p w:rsidR="00EB1287" w:rsidRPr="00A24071" w:rsidRDefault="00EB1287" w:rsidP="0006260D">
            <w:pPr>
              <w:spacing w:before="120" w:after="0" w:line="240" w:lineRule="auto"/>
              <w:rPr>
                <w:rFonts w:eastAsia="Times New Roman"/>
                <w:lang w:eastAsia="ru-RU"/>
              </w:rPr>
            </w:pPr>
            <w:r w:rsidRPr="00A24071">
              <w:rPr>
                <w:rFonts w:eastAsia="Times New Roman"/>
                <w:lang w:eastAsia="ru-RU"/>
              </w:rPr>
              <w:t xml:space="preserve">Стипендии направлены на поддержку интенсивного долгосрочного сотрудничества между исследователями из немецких и зарубежных </w:t>
            </w:r>
            <w:r w:rsidRPr="00A24071">
              <w:rPr>
                <w:rFonts w:eastAsia="Times New Roman"/>
                <w:lang w:eastAsia="ru-RU"/>
              </w:rPr>
              <w:lastRenderedPageBreak/>
              <w:t xml:space="preserve">организаций, работающих над выполнением совместных научных проектов. </w:t>
            </w:r>
          </w:p>
          <w:p w:rsidR="00EB1287" w:rsidRPr="00A24071" w:rsidRDefault="00EB1287" w:rsidP="0006260D">
            <w:pPr>
              <w:spacing w:before="120" w:after="120" w:line="240" w:lineRule="auto"/>
              <w:rPr>
                <w:rFonts w:eastAsia="Times New Roman"/>
                <w:lang w:eastAsia="ru-RU"/>
              </w:rPr>
            </w:pPr>
            <w:r w:rsidRPr="00C35055">
              <w:rPr>
                <w:rFonts w:eastAsia="Times New Roman"/>
                <w:i/>
                <w:lang w:eastAsia="ru-RU"/>
              </w:rPr>
              <w:t>Участники</w:t>
            </w:r>
            <w:r>
              <w:rPr>
                <w:rFonts w:eastAsia="Times New Roman"/>
                <w:lang w:eastAsia="ru-RU"/>
              </w:rPr>
              <w:t xml:space="preserve"> – </w:t>
            </w:r>
            <w:r w:rsidRPr="00A24071">
              <w:rPr>
                <w:rFonts w:eastAsia="Times New Roman"/>
                <w:lang w:eastAsia="ru-RU"/>
              </w:rPr>
              <w:t>зарубежны</w:t>
            </w:r>
            <w:r>
              <w:rPr>
                <w:rFonts w:eastAsia="Times New Roman"/>
                <w:lang w:eastAsia="ru-RU"/>
              </w:rPr>
              <w:t>е</w:t>
            </w:r>
            <w:r w:rsidRPr="00A24071">
              <w:rPr>
                <w:rFonts w:eastAsia="Times New Roman"/>
                <w:lang w:eastAsia="ru-RU"/>
              </w:rPr>
              <w:t xml:space="preserve"> </w:t>
            </w:r>
            <w:r w:rsidR="008D446D" w:rsidRPr="00A24071">
              <w:rPr>
                <w:rFonts w:eastAsia="Times New Roman"/>
                <w:lang w:eastAsia="ru-RU"/>
              </w:rPr>
              <w:t>исследовател</w:t>
            </w:r>
            <w:r w:rsidR="008D446D">
              <w:rPr>
                <w:rFonts w:eastAsia="Times New Roman"/>
                <w:lang w:eastAsia="ru-RU"/>
              </w:rPr>
              <w:t>и</w:t>
            </w:r>
            <w:r w:rsidR="008D446D" w:rsidRPr="00A24071">
              <w:rPr>
                <w:rFonts w:eastAsia="Times New Roman"/>
                <w:lang w:eastAsia="ru-RU"/>
              </w:rPr>
              <w:t xml:space="preserve">. </w:t>
            </w:r>
          </w:p>
        </w:tc>
      </w:tr>
      <w:tr w:rsidR="00EB1287" w:rsidRPr="00157513" w:rsidTr="00D423DC">
        <w:trPr>
          <w:trHeight w:val="855"/>
        </w:trPr>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lastRenderedPageBreak/>
              <w:t>ОБЪЕДИНЕНИЕ ИМЕНИ ГЕЛЬМГОЛЬЦА (HELMHOLZ ASSOCIATION)</w:t>
            </w:r>
          </w:p>
          <w:p w:rsidR="00D423DC" w:rsidRPr="00FB0116" w:rsidRDefault="00EB1287" w:rsidP="00D423DC">
            <w:pPr>
              <w:spacing w:after="0" w:line="240" w:lineRule="auto"/>
              <w:ind w:firstLine="709"/>
              <w:jc w:val="both"/>
              <w:rPr>
                <w:rStyle w:val="affe"/>
                <w:b w:val="0"/>
              </w:rPr>
            </w:pPr>
            <w:r w:rsidRPr="00FB0116">
              <w:rPr>
                <w:rStyle w:val="affe"/>
                <w:b w:val="0"/>
              </w:rPr>
              <w:t xml:space="preserve">В качестве научно-исследовательской организации, работающей по государственному заказу, Объединение им. Гельмгольца ищет пути решения глобальных проблем в области науки, экономики и общества. Найти ответы на вызовы времени, такие как изменение климата, энергоснабжение будущего или борьба с распространенными заболеваниями, можно только путем длительных исследований в международном контексте, при условии координированного и систематического использования ресурсов. Для этого центры Объединения Гельмгольца сотрудничают с лучшими международными научно-исследовательскими учреждениями и привлекают к совместной работе экспертов всего мира. </w:t>
            </w:r>
          </w:p>
          <w:p w:rsidR="00D423DC" w:rsidRPr="00FB0116" w:rsidRDefault="00EB1287" w:rsidP="00D423DC">
            <w:pPr>
              <w:spacing w:after="0" w:line="240" w:lineRule="auto"/>
              <w:ind w:firstLine="709"/>
              <w:jc w:val="both"/>
              <w:rPr>
                <w:rStyle w:val="affe"/>
                <w:b w:val="0"/>
              </w:rPr>
            </w:pPr>
            <w:r w:rsidRPr="00FB0116">
              <w:rPr>
                <w:rStyle w:val="affe"/>
                <w:b w:val="0"/>
              </w:rPr>
              <w:t xml:space="preserve">Уникальные исследовательские инфраструктуры являются визитной карточкой Объединения и служат в качестве платформы для международного сотрудничества и исследовательской деятельности на высшем уровне. На крупномасштабных установках, принадлежащих Объединению, ежегодно работают более 6200 приглашенных ученых. </w:t>
            </w:r>
          </w:p>
          <w:p w:rsidR="00EB1287" w:rsidRDefault="00EB1287" w:rsidP="00D423DC">
            <w:pPr>
              <w:spacing w:after="0" w:line="240" w:lineRule="auto"/>
              <w:ind w:firstLine="709"/>
              <w:jc w:val="both"/>
              <w:rPr>
                <w:rStyle w:val="affe"/>
              </w:rPr>
            </w:pPr>
            <w:r w:rsidRPr="00FB0116">
              <w:rPr>
                <w:rStyle w:val="affe"/>
                <w:b w:val="0"/>
              </w:rPr>
              <w:t>Объединение создаёт стратегические международные альянсы, включающие научные центры, вузы и промышленные предприятия. Филиал Объединения им. Гельмгольца в РФ был открыт в 2004 г. и находится в Российско-немецком доме в Москве. Филиал консультирует по вопросам сотрудничества с Объединением им. Гельмгольца и его центрами, предоставляет информацию о конкурсах, стипендиях и программах Объединения, помогает установить контакты с учёными из центров им. Гельмгольца, проводит информационные мероприятия.</w:t>
            </w:r>
          </w:p>
          <w:p w:rsidR="00EB1287" w:rsidRPr="00157513" w:rsidRDefault="00556BB6" w:rsidP="00C5295A">
            <w:pPr>
              <w:spacing w:before="120" w:after="120" w:line="240" w:lineRule="auto"/>
              <w:jc w:val="center"/>
              <w:rPr>
                <w:rStyle w:val="affe"/>
              </w:rPr>
            </w:pPr>
            <w:hyperlink r:id="rId132" w:history="1">
              <w:r w:rsidR="00EB1287" w:rsidRPr="00157513">
                <w:rPr>
                  <w:rStyle w:val="affe"/>
                </w:rPr>
                <w:t>https://www.helmholtz.de/ru/</w:t>
              </w:r>
            </w:hyperlink>
          </w:p>
        </w:tc>
      </w:tr>
      <w:tr w:rsidR="00EB1287" w:rsidRPr="000C1AB5" w:rsidTr="00EB1287">
        <w:tc>
          <w:tcPr>
            <w:tcW w:w="2235" w:type="dxa"/>
            <w:shd w:val="clear" w:color="auto" w:fill="auto"/>
          </w:tcPr>
          <w:p w:rsidR="00EB1287" w:rsidRPr="0016132B" w:rsidRDefault="00EB1287" w:rsidP="0006260D">
            <w:pPr>
              <w:spacing w:before="120" w:after="0" w:line="240" w:lineRule="auto"/>
              <w:rPr>
                <w:rFonts w:eastAsia="Times New Roman"/>
                <w:lang w:val="en-US" w:eastAsia="ru-RU"/>
              </w:rPr>
            </w:pPr>
            <w:r w:rsidRPr="00A24071">
              <w:rPr>
                <w:rFonts w:eastAsia="Times New Roman"/>
                <w:lang w:eastAsia="ru-RU"/>
              </w:rPr>
              <w:t>Международные исследовательские группы Объединения им</w:t>
            </w:r>
            <w:r>
              <w:rPr>
                <w:rFonts w:eastAsia="Times New Roman"/>
                <w:lang w:eastAsia="ru-RU"/>
              </w:rPr>
              <w:t>.</w:t>
            </w:r>
            <w:r w:rsidRPr="00A24071">
              <w:rPr>
                <w:rFonts w:eastAsia="Times New Roman"/>
                <w:lang w:eastAsia="ru-RU"/>
              </w:rPr>
              <w:t xml:space="preserve"> Гельмгольца</w:t>
            </w:r>
            <w:r w:rsidRPr="00BC5980">
              <w:rPr>
                <w:rFonts w:eastAsia="Times New Roman"/>
                <w:lang w:val="en-US" w:eastAsia="ru-RU"/>
              </w:rPr>
              <w:t xml:space="preserve"> (Helmholtz International Research Groups)</w:t>
            </w:r>
          </w:p>
          <w:p w:rsidR="0097789A" w:rsidRPr="0016132B" w:rsidRDefault="00556BB6" w:rsidP="0006260D">
            <w:pPr>
              <w:spacing w:before="120" w:after="0" w:line="240" w:lineRule="auto"/>
              <w:rPr>
                <w:lang w:val="en-US"/>
              </w:rPr>
            </w:pPr>
            <w:hyperlink r:id="rId133" w:history="1">
              <w:r w:rsidR="00EB1287" w:rsidRPr="0016132B">
                <w:rPr>
                  <w:rStyle w:val="afb"/>
                  <w:lang w:val="en-US"/>
                </w:rPr>
                <w:t>https://www.helmholtz.de/ru/rabota_i_karera/foerderprogramme/mezhdunarodnye_programmy/</w:t>
              </w:r>
            </w:hyperlink>
          </w:p>
          <w:p w:rsidR="00EB1287" w:rsidRPr="0006260D" w:rsidRDefault="0097789A" w:rsidP="0097789A">
            <w:pPr>
              <w:spacing w:after="0" w:line="240" w:lineRule="auto"/>
              <w:rPr>
                <w:rFonts w:eastAsia="Times New Roman"/>
                <w:lang w:eastAsia="ru-RU"/>
              </w:rPr>
            </w:pPr>
            <w:r w:rsidRPr="002A5D86">
              <w:rPr>
                <w:sz w:val="20"/>
                <w:szCs w:val="20"/>
              </w:rPr>
              <w:t>Дата обращения: 20.12.2016</w:t>
            </w:r>
            <w:r w:rsidR="00EB1287">
              <w:t xml:space="preserve"> </w:t>
            </w:r>
          </w:p>
        </w:tc>
        <w:tc>
          <w:tcPr>
            <w:tcW w:w="7512" w:type="dxa"/>
            <w:shd w:val="clear" w:color="auto" w:fill="auto"/>
          </w:tcPr>
          <w:p w:rsidR="00EB1287" w:rsidRPr="00A24071" w:rsidRDefault="00EB1287" w:rsidP="0006260D">
            <w:pPr>
              <w:spacing w:before="120" w:after="0" w:line="240" w:lineRule="auto"/>
              <w:rPr>
                <w:rFonts w:eastAsia="Times New Roman"/>
                <w:lang w:eastAsia="ru-RU"/>
              </w:rPr>
            </w:pPr>
            <w:r w:rsidRPr="00E7473F">
              <w:rPr>
                <w:rFonts w:eastAsia="Times New Roman"/>
                <w:i/>
                <w:lang w:eastAsia="ru-RU"/>
              </w:rPr>
              <w:t>Цель</w:t>
            </w:r>
            <w:r>
              <w:rPr>
                <w:rFonts w:eastAsia="Times New Roman"/>
                <w:lang w:eastAsia="ru-RU"/>
              </w:rPr>
              <w:t xml:space="preserve"> –</w:t>
            </w:r>
            <w:r w:rsidRPr="00A24071">
              <w:rPr>
                <w:rFonts w:eastAsia="Times New Roman"/>
                <w:lang w:eastAsia="ru-RU"/>
              </w:rPr>
              <w:t xml:space="preserve"> укреп</w:t>
            </w:r>
            <w:r>
              <w:rPr>
                <w:rFonts w:eastAsia="Times New Roman"/>
                <w:lang w:eastAsia="ru-RU"/>
              </w:rPr>
              <w:t>ление</w:t>
            </w:r>
            <w:r w:rsidRPr="00A24071">
              <w:rPr>
                <w:rFonts w:eastAsia="Times New Roman"/>
                <w:lang w:eastAsia="ru-RU"/>
              </w:rPr>
              <w:t xml:space="preserve"> научно</w:t>
            </w:r>
            <w:r>
              <w:rPr>
                <w:rFonts w:eastAsia="Times New Roman"/>
                <w:lang w:eastAsia="ru-RU"/>
              </w:rPr>
              <w:t>го</w:t>
            </w:r>
            <w:r w:rsidRPr="00A24071">
              <w:rPr>
                <w:rFonts w:eastAsia="Times New Roman"/>
                <w:lang w:eastAsia="ru-RU"/>
              </w:rPr>
              <w:t xml:space="preserve"> сотрудничеств</w:t>
            </w:r>
            <w:r>
              <w:rPr>
                <w:rFonts w:eastAsia="Times New Roman"/>
                <w:lang w:eastAsia="ru-RU"/>
              </w:rPr>
              <w:t>а</w:t>
            </w:r>
            <w:r w:rsidRPr="00A24071">
              <w:rPr>
                <w:rFonts w:eastAsia="Times New Roman"/>
                <w:lang w:eastAsia="ru-RU"/>
              </w:rPr>
              <w:t xml:space="preserve"> между центрами им</w:t>
            </w:r>
            <w:r>
              <w:rPr>
                <w:rFonts w:eastAsia="Times New Roman"/>
                <w:lang w:eastAsia="ru-RU"/>
              </w:rPr>
              <w:t>.</w:t>
            </w:r>
            <w:r w:rsidRPr="00A24071">
              <w:rPr>
                <w:rFonts w:eastAsia="Times New Roman"/>
                <w:lang w:eastAsia="ru-RU"/>
              </w:rPr>
              <w:t xml:space="preserve"> Гельмгольца и исследовательскими учреждениями зарубежных стран. Программа даёт возможность молодым учёным получить уникальный опыт работы в международных исследовательских группах.        </w:t>
            </w:r>
          </w:p>
          <w:p w:rsidR="00EB1287" w:rsidRDefault="00EB1287" w:rsidP="0006260D">
            <w:pPr>
              <w:spacing w:before="120" w:after="0" w:line="240" w:lineRule="auto"/>
              <w:rPr>
                <w:rFonts w:eastAsia="Times New Roman"/>
                <w:lang w:eastAsia="ru-RU"/>
              </w:rPr>
            </w:pPr>
            <w:r w:rsidRPr="00BC5980">
              <w:rPr>
                <w:rFonts w:eastAsia="Times New Roman"/>
                <w:i/>
                <w:lang w:eastAsia="ru-RU"/>
              </w:rPr>
              <w:t>Участники</w:t>
            </w:r>
            <w:r>
              <w:rPr>
                <w:rFonts w:eastAsia="Times New Roman"/>
                <w:lang w:eastAsia="ru-RU"/>
              </w:rPr>
              <w:t xml:space="preserve"> – исследовательские учреждения Объединения </w:t>
            </w:r>
            <w:r w:rsidRPr="00A24071">
              <w:rPr>
                <w:rFonts w:eastAsia="Times New Roman"/>
                <w:lang w:eastAsia="ru-RU"/>
              </w:rPr>
              <w:t>им</w:t>
            </w:r>
            <w:r>
              <w:rPr>
                <w:rFonts w:eastAsia="Times New Roman"/>
                <w:lang w:eastAsia="ru-RU"/>
              </w:rPr>
              <w:t>.</w:t>
            </w:r>
            <w:r w:rsidRPr="00A24071">
              <w:rPr>
                <w:rFonts w:eastAsia="Times New Roman"/>
                <w:lang w:eastAsia="ru-RU"/>
              </w:rPr>
              <w:t xml:space="preserve"> Гельмгольца </w:t>
            </w:r>
            <w:r>
              <w:rPr>
                <w:rFonts w:eastAsia="Times New Roman"/>
                <w:lang w:eastAsia="ru-RU"/>
              </w:rPr>
              <w:t>и зарубежных</w:t>
            </w:r>
            <w:r w:rsidRPr="00A24071">
              <w:rPr>
                <w:rFonts w:eastAsia="Times New Roman"/>
                <w:lang w:eastAsia="ru-RU"/>
              </w:rPr>
              <w:t xml:space="preserve"> стран в областях науки, </w:t>
            </w:r>
            <w:r>
              <w:rPr>
                <w:rFonts w:eastAsia="Times New Roman"/>
                <w:lang w:eastAsia="ru-RU"/>
              </w:rPr>
              <w:t xml:space="preserve">представляющих взаимный интерес. </w:t>
            </w:r>
          </w:p>
          <w:p w:rsidR="00EB1287" w:rsidRDefault="00EB1287" w:rsidP="0006260D">
            <w:pPr>
              <w:spacing w:before="120" w:after="0" w:line="240" w:lineRule="auto"/>
              <w:rPr>
                <w:rFonts w:eastAsia="Times New Roman"/>
                <w:lang w:eastAsia="ru-RU"/>
              </w:rPr>
            </w:pPr>
            <w:r w:rsidRPr="00BC5980">
              <w:rPr>
                <w:rFonts w:eastAsia="Times New Roman"/>
                <w:i/>
                <w:lang w:eastAsia="ru-RU"/>
              </w:rPr>
              <w:t>Условия участия</w:t>
            </w:r>
            <w:r>
              <w:rPr>
                <w:rFonts w:eastAsia="Times New Roman"/>
                <w:lang w:eastAsia="ru-RU"/>
              </w:rPr>
              <w:t xml:space="preserve"> – конкурсные </w:t>
            </w:r>
            <w:r w:rsidRPr="00A24071">
              <w:rPr>
                <w:rFonts w:eastAsia="Times New Roman"/>
                <w:lang w:eastAsia="ru-RU"/>
              </w:rPr>
              <w:t xml:space="preserve">заявки </w:t>
            </w:r>
            <w:r>
              <w:rPr>
                <w:rFonts w:eastAsia="Times New Roman"/>
                <w:lang w:eastAsia="ru-RU"/>
              </w:rPr>
              <w:t>принимаются</w:t>
            </w:r>
            <w:r w:rsidRPr="00A24071">
              <w:rPr>
                <w:rFonts w:eastAsia="Times New Roman"/>
                <w:lang w:eastAsia="ru-RU"/>
              </w:rPr>
              <w:t xml:space="preserve"> центр</w:t>
            </w:r>
            <w:r>
              <w:rPr>
                <w:rFonts w:eastAsia="Times New Roman"/>
                <w:lang w:eastAsia="ru-RU"/>
              </w:rPr>
              <w:t>ами</w:t>
            </w:r>
            <w:r w:rsidRPr="00A24071">
              <w:rPr>
                <w:rFonts w:eastAsia="Times New Roman"/>
                <w:lang w:eastAsia="ru-RU"/>
              </w:rPr>
              <w:t xml:space="preserve"> им</w:t>
            </w:r>
            <w:r>
              <w:rPr>
                <w:rFonts w:eastAsia="Times New Roman"/>
                <w:lang w:eastAsia="ru-RU"/>
              </w:rPr>
              <w:t>.</w:t>
            </w:r>
            <w:r w:rsidRPr="00A24071">
              <w:rPr>
                <w:rFonts w:eastAsia="Times New Roman"/>
                <w:lang w:eastAsia="ru-RU"/>
              </w:rPr>
              <w:t xml:space="preserve"> Гельмгольца. </w:t>
            </w:r>
          </w:p>
          <w:p w:rsidR="00EB1287" w:rsidRDefault="00EB1287" w:rsidP="0006260D">
            <w:pPr>
              <w:spacing w:before="120" w:after="0" w:line="240" w:lineRule="auto"/>
              <w:rPr>
                <w:rFonts w:eastAsia="Times New Roman"/>
                <w:i/>
                <w:lang w:eastAsia="ru-RU"/>
              </w:rPr>
            </w:pPr>
            <w:r w:rsidRPr="00A24071">
              <w:rPr>
                <w:rFonts w:eastAsia="Times New Roman"/>
                <w:i/>
                <w:lang w:eastAsia="ru-RU"/>
              </w:rPr>
              <w:t>П</w:t>
            </w:r>
            <w:r>
              <w:rPr>
                <w:rFonts w:eastAsia="Times New Roman"/>
                <w:i/>
                <w:lang w:eastAsia="ru-RU"/>
              </w:rPr>
              <w:t xml:space="preserve">родолжительность – </w:t>
            </w:r>
            <w:r w:rsidRPr="00B24F02">
              <w:rPr>
                <w:rFonts w:eastAsia="Times New Roman"/>
                <w:lang w:eastAsia="ru-RU"/>
              </w:rPr>
              <w:t>3 года</w:t>
            </w:r>
            <w:r>
              <w:rPr>
                <w:rFonts w:eastAsia="Times New Roman"/>
                <w:i/>
                <w:lang w:eastAsia="ru-RU"/>
              </w:rPr>
              <w:t>.</w:t>
            </w:r>
          </w:p>
          <w:p w:rsidR="00EB1287" w:rsidRPr="00A24071" w:rsidRDefault="00EB1287" w:rsidP="0006260D">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группы финансируются совместно Импульсно-сетевым фондом им</w:t>
            </w:r>
            <w:r>
              <w:rPr>
                <w:rFonts w:eastAsia="Times New Roman"/>
                <w:lang w:eastAsia="ru-RU"/>
              </w:rPr>
              <w:t>.</w:t>
            </w:r>
            <w:r w:rsidRPr="00A24071">
              <w:rPr>
                <w:rFonts w:eastAsia="Times New Roman"/>
                <w:lang w:eastAsia="ru-RU"/>
              </w:rPr>
              <w:t xml:space="preserve"> Гельмгольца и партнёрской организацией. </w:t>
            </w:r>
          </w:p>
        </w:tc>
      </w:tr>
      <w:tr w:rsidR="00EB1287" w:rsidRPr="000C1AB5" w:rsidTr="00EB1287">
        <w:tc>
          <w:tcPr>
            <w:tcW w:w="2235" w:type="dxa"/>
            <w:shd w:val="clear" w:color="auto" w:fill="auto"/>
          </w:tcPr>
          <w:p w:rsidR="00EB1287" w:rsidRDefault="00EB1287" w:rsidP="0006260D">
            <w:pPr>
              <w:spacing w:before="120" w:after="0" w:line="240" w:lineRule="auto"/>
              <w:rPr>
                <w:rFonts w:eastAsia="Times New Roman"/>
                <w:lang w:eastAsia="ru-RU"/>
              </w:rPr>
            </w:pPr>
            <w:r w:rsidRPr="00A24071">
              <w:rPr>
                <w:rFonts w:eastAsia="Times New Roman"/>
                <w:lang w:eastAsia="ru-RU"/>
              </w:rPr>
              <w:t>Премия Объединения им</w:t>
            </w:r>
            <w:r>
              <w:rPr>
                <w:rFonts w:eastAsia="Times New Roman"/>
                <w:lang w:eastAsia="ru-RU"/>
              </w:rPr>
              <w:t xml:space="preserve">. </w:t>
            </w:r>
            <w:r w:rsidRPr="00A24071">
              <w:rPr>
                <w:rFonts w:eastAsia="Times New Roman"/>
                <w:lang w:eastAsia="ru-RU"/>
              </w:rPr>
              <w:t>Гельмгольца</w:t>
            </w:r>
            <w:r w:rsidRPr="00BC5980">
              <w:rPr>
                <w:rFonts w:eastAsia="Times New Roman"/>
                <w:lang w:eastAsia="ru-RU"/>
              </w:rPr>
              <w:t xml:space="preserve"> </w:t>
            </w:r>
            <w:r w:rsidRPr="00A24071">
              <w:rPr>
                <w:rFonts w:eastAsia="Times New Roman"/>
                <w:lang w:eastAsia="ru-RU"/>
              </w:rPr>
              <w:t xml:space="preserve">для зарубежных </w:t>
            </w:r>
            <w:r w:rsidRPr="00A24071">
              <w:rPr>
                <w:rFonts w:eastAsia="Times New Roman"/>
                <w:lang w:eastAsia="ru-RU"/>
              </w:rPr>
              <w:lastRenderedPageBreak/>
              <w:t xml:space="preserve">исследователей </w:t>
            </w:r>
            <w:r w:rsidRPr="00BC5980">
              <w:rPr>
                <w:rFonts w:eastAsia="Times New Roman"/>
                <w:lang w:eastAsia="ru-RU"/>
              </w:rPr>
              <w:t>(</w:t>
            </w:r>
            <w:r w:rsidRPr="00BC5980">
              <w:rPr>
                <w:rFonts w:eastAsia="Times New Roman"/>
                <w:lang w:val="en-US" w:eastAsia="ru-RU"/>
              </w:rPr>
              <w:t>Helmholtz</w:t>
            </w:r>
            <w:r w:rsidRPr="00BC5980">
              <w:rPr>
                <w:rFonts w:eastAsia="Times New Roman"/>
                <w:lang w:eastAsia="ru-RU"/>
              </w:rPr>
              <w:t xml:space="preserve"> </w:t>
            </w:r>
            <w:r w:rsidRPr="00BC5980">
              <w:rPr>
                <w:rFonts w:eastAsia="Times New Roman"/>
                <w:lang w:val="en-US" w:eastAsia="ru-RU"/>
              </w:rPr>
              <w:t>International</w:t>
            </w:r>
            <w:r w:rsidRPr="00BC5980">
              <w:rPr>
                <w:rFonts w:eastAsia="Times New Roman"/>
                <w:lang w:eastAsia="ru-RU"/>
              </w:rPr>
              <w:t xml:space="preserve"> </w:t>
            </w:r>
            <w:r w:rsidRPr="00BC5980">
              <w:rPr>
                <w:rFonts w:eastAsia="Times New Roman"/>
                <w:lang w:val="en-US" w:eastAsia="ru-RU"/>
              </w:rPr>
              <w:t>Fellow</w:t>
            </w:r>
            <w:r w:rsidRPr="00BC5980">
              <w:rPr>
                <w:rFonts w:eastAsia="Times New Roman"/>
                <w:lang w:eastAsia="ru-RU"/>
              </w:rPr>
              <w:t xml:space="preserve"> </w:t>
            </w:r>
            <w:r w:rsidRPr="00BC5980">
              <w:rPr>
                <w:rFonts w:eastAsia="Times New Roman"/>
                <w:lang w:val="en-US" w:eastAsia="ru-RU"/>
              </w:rPr>
              <w:t>Award</w:t>
            </w:r>
            <w:r w:rsidRPr="00BC5980">
              <w:rPr>
                <w:rFonts w:eastAsia="Times New Roman"/>
                <w:lang w:eastAsia="ru-RU"/>
              </w:rPr>
              <w:t>)</w:t>
            </w:r>
          </w:p>
          <w:p w:rsidR="00EB1287" w:rsidRDefault="00556BB6" w:rsidP="0006260D">
            <w:pPr>
              <w:spacing w:before="120" w:after="0" w:line="240" w:lineRule="auto"/>
              <w:rPr>
                <w:rFonts w:eastAsia="Times New Roman"/>
                <w:color w:val="0563C1"/>
                <w:u w:val="single"/>
                <w:lang w:eastAsia="ru-RU"/>
              </w:rPr>
            </w:pPr>
            <w:hyperlink r:id="rId134" w:history="1">
              <w:r w:rsidR="00EB1287" w:rsidRPr="00A24071">
                <w:rPr>
                  <w:rFonts w:eastAsia="Times New Roman"/>
                  <w:color w:val="0563C1"/>
                  <w:u w:val="single"/>
                  <w:lang w:eastAsia="ru-RU"/>
                </w:rPr>
                <w:t>https://www.helmholtz.de/ru/rabota_i_karera/foerderprogramme/mezhdunarodnye_programmy/helmholtz_international_fellow_award/</w:t>
              </w:r>
            </w:hyperlink>
          </w:p>
          <w:p w:rsidR="00E709F5" w:rsidRPr="00BC5980" w:rsidRDefault="00E709F5" w:rsidP="00E709F5">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06260D">
            <w:pPr>
              <w:spacing w:before="120" w:after="0" w:line="240" w:lineRule="auto"/>
              <w:rPr>
                <w:rFonts w:eastAsia="Times New Roman"/>
                <w:lang w:eastAsia="ru-RU"/>
              </w:rPr>
            </w:pPr>
            <w:r w:rsidRPr="007D4E71">
              <w:rPr>
                <w:rFonts w:eastAsia="Times New Roman"/>
                <w:i/>
                <w:lang w:eastAsia="ru-RU"/>
              </w:rPr>
              <w:lastRenderedPageBreak/>
              <w:t>Цель</w:t>
            </w:r>
            <w:r>
              <w:rPr>
                <w:rFonts w:eastAsia="Times New Roman"/>
                <w:lang w:eastAsia="ru-RU"/>
              </w:rPr>
              <w:t xml:space="preserve"> – развитие </w:t>
            </w:r>
            <w:r w:rsidRPr="00A24071">
              <w:rPr>
                <w:rFonts w:eastAsia="Times New Roman"/>
                <w:lang w:eastAsia="ru-RU"/>
              </w:rPr>
              <w:t>сотрудничеств</w:t>
            </w:r>
            <w:r>
              <w:rPr>
                <w:rFonts w:eastAsia="Times New Roman"/>
                <w:lang w:eastAsia="ru-RU"/>
              </w:rPr>
              <w:t>а</w:t>
            </w:r>
            <w:r w:rsidRPr="00A24071">
              <w:rPr>
                <w:rFonts w:eastAsia="Times New Roman"/>
                <w:lang w:eastAsia="ru-RU"/>
              </w:rPr>
              <w:t xml:space="preserve"> с выдающимися </w:t>
            </w:r>
            <w:r>
              <w:rPr>
                <w:rFonts w:eastAsia="Times New Roman"/>
                <w:lang w:eastAsia="ru-RU"/>
              </w:rPr>
              <w:t xml:space="preserve">зарубежными </w:t>
            </w:r>
            <w:r w:rsidRPr="00A24071">
              <w:rPr>
                <w:rFonts w:eastAsia="Times New Roman"/>
                <w:lang w:eastAsia="ru-RU"/>
              </w:rPr>
              <w:t xml:space="preserve">учёными </w:t>
            </w:r>
            <w:r>
              <w:rPr>
                <w:rFonts w:eastAsia="Times New Roman"/>
                <w:lang w:eastAsia="ru-RU"/>
              </w:rPr>
              <w:t xml:space="preserve">и менеджерами </w:t>
            </w:r>
            <w:r w:rsidRPr="00A24071">
              <w:rPr>
                <w:rFonts w:eastAsia="Times New Roman"/>
                <w:lang w:eastAsia="ru-RU"/>
              </w:rPr>
              <w:t>в сфере науки</w:t>
            </w:r>
            <w:r>
              <w:rPr>
                <w:rFonts w:eastAsia="Times New Roman"/>
                <w:lang w:eastAsia="ru-RU"/>
              </w:rPr>
              <w:t>.</w:t>
            </w:r>
          </w:p>
          <w:p w:rsidR="00EB1287" w:rsidRDefault="00EB1287" w:rsidP="0006260D">
            <w:pPr>
              <w:spacing w:before="120" w:after="0" w:line="240" w:lineRule="auto"/>
              <w:rPr>
                <w:rFonts w:eastAsia="Times New Roman"/>
                <w:lang w:eastAsia="ru-RU"/>
              </w:rPr>
            </w:pPr>
            <w:r w:rsidRPr="007D4E71">
              <w:rPr>
                <w:rFonts w:eastAsia="Times New Roman"/>
                <w:i/>
                <w:lang w:eastAsia="ru-RU"/>
              </w:rPr>
              <w:lastRenderedPageBreak/>
              <w:t>Участники</w:t>
            </w:r>
            <w:r>
              <w:rPr>
                <w:rFonts w:eastAsia="Times New Roman"/>
                <w:lang w:eastAsia="ru-RU"/>
              </w:rPr>
              <w:t xml:space="preserve"> – </w:t>
            </w:r>
            <w:r w:rsidRPr="00A24071">
              <w:rPr>
                <w:rFonts w:eastAsia="Times New Roman"/>
                <w:lang w:eastAsia="ru-RU"/>
              </w:rPr>
              <w:t>выдающиеся учёные и менеджеры в сфере науки, работающие вне Германии</w:t>
            </w:r>
            <w:r>
              <w:rPr>
                <w:rFonts w:eastAsia="Times New Roman"/>
                <w:lang w:eastAsia="ru-RU"/>
              </w:rPr>
              <w:t>.</w:t>
            </w:r>
          </w:p>
          <w:p w:rsidR="00EB1287" w:rsidRPr="00A24071" w:rsidRDefault="00EB1287" w:rsidP="0006260D">
            <w:pPr>
              <w:spacing w:before="120" w:after="0" w:line="240" w:lineRule="auto"/>
              <w:rPr>
                <w:rFonts w:eastAsia="Times New Roman"/>
                <w:lang w:eastAsia="ru-RU"/>
              </w:rPr>
            </w:pPr>
            <w:r w:rsidRPr="007D4E71">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 xml:space="preserve"> </w:t>
            </w:r>
            <w:r>
              <w:rPr>
                <w:rFonts w:eastAsia="Times New Roman"/>
                <w:lang w:eastAsia="ru-RU"/>
              </w:rPr>
              <w:t xml:space="preserve">кандидаты должны </w:t>
            </w:r>
            <w:r w:rsidRPr="00A24071">
              <w:rPr>
                <w:rFonts w:eastAsia="Times New Roman"/>
                <w:lang w:eastAsia="ru-RU"/>
              </w:rPr>
              <w:t>облада</w:t>
            </w:r>
            <w:r>
              <w:rPr>
                <w:rFonts w:eastAsia="Times New Roman"/>
                <w:lang w:eastAsia="ru-RU"/>
              </w:rPr>
              <w:t>ть</w:t>
            </w:r>
            <w:r w:rsidRPr="00A24071">
              <w:rPr>
                <w:rFonts w:eastAsia="Times New Roman"/>
                <w:lang w:eastAsia="ru-RU"/>
              </w:rPr>
              <w:t xml:space="preserve"> значительным опытом исследований в тематических областях, близких Объединению им</w:t>
            </w:r>
            <w:r>
              <w:rPr>
                <w:rFonts w:eastAsia="Times New Roman"/>
                <w:lang w:eastAsia="ru-RU"/>
              </w:rPr>
              <w:t>.</w:t>
            </w:r>
            <w:r w:rsidRPr="00A24071">
              <w:rPr>
                <w:rFonts w:eastAsia="Times New Roman"/>
                <w:lang w:eastAsia="ru-RU"/>
              </w:rPr>
              <w:t xml:space="preserve"> Гельмгольца, в том числе опытом научного руководства крупными международными исследовательскими проектами. Помимо стипендии, победитель конкурса получает возможность провести исследовательские работы в одном или нескольких центрах им</w:t>
            </w:r>
            <w:r>
              <w:rPr>
                <w:rFonts w:eastAsia="Times New Roman"/>
                <w:lang w:eastAsia="ru-RU"/>
              </w:rPr>
              <w:t>.</w:t>
            </w:r>
            <w:r w:rsidRPr="00A24071">
              <w:rPr>
                <w:rFonts w:eastAsia="Times New Roman"/>
                <w:lang w:eastAsia="ru-RU"/>
              </w:rPr>
              <w:t xml:space="preserve"> Гельмгольца. Каждый год премия присуждается 10 лауреатам. Номинация может осуществляться через любой центр им</w:t>
            </w:r>
            <w:r>
              <w:rPr>
                <w:rFonts w:eastAsia="Times New Roman"/>
                <w:lang w:eastAsia="ru-RU"/>
              </w:rPr>
              <w:t>.</w:t>
            </w:r>
            <w:r w:rsidRPr="00A24071">
              <w:rPr>
                <w:rFonts w:eastAsia="Times New Roman"/>
                <w:lang w:eastAsia="ru-RU"/>
              </w:rPr>
              <w:t xml:space="preserve"> Гельмгольца.</w:t>
            </w:r>
          </w:p>
        </w:tc>
      </w:tr>
      <w:tr w:rsidR="00EB1287" w:rsidRPr="00157513" w:rsidTr="00E709F5">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lastRenderedPageBreak/>
              <w:t>ОБЩЕСТВО НАУЧНЫХ ИССЛЕДОВАНИЙ ИМЕНИ МАКСА ПЛАНКА</w:t>
            </w:r>
            <w:r w:rsidR="001B358D">
              <w:rPr>
                <w:rStyle w:val="affe"/>
              </w:rPr>
              <w:t xml:space="preserve">                                                     </w:t>
            </w:r>
            <w:proofErr w:type="gramStart"/>
            <w:r w:rsidR="001B358D">
              <w:rPr>
                <w:rStyle w:val="affe"/>
              </w:rPr>
              <w:t xml:space="preserve">   </w:t>
            </w:r>
            <w:r w:rsidRPr="00157513">
              <w:rPr>
                <w:rStyle w:val="affe"/>
              </w:rPr>
              <w:t>(</w:t>
            </w:r>
            <w:proofErr w:type="gramEnd"/>
            <w:r w:rsidRPr="00157513">
              <w:rPr>
                <w:rStyle w:val="affe"/>
              </w:rPr>
              <w:t>MAX-PLANCK-GESELLSCHAFT)</w:t>
            </w:r>
          </w:p>
          <w:p w:rsidR="00EB1287" w:rsidRPr="00FB0116" w:rsidRDefault="00EB1287" w:rsidP="00E709F5">
            <w:pPr>
              <w:spacing w:before="120" w:after="0" w:line="240" w:lineRule="auto"/>
              <w:ind w:firstLine="709"/>
              <w:jc w:val="both"/>
              <w:rPr>
                <w:rStyle w:val="affe"/>
                <w:b w:val="0"/>
              </w:rPr>
            </w:pPr>
            <w:r w:rsidRPr="00FB0116">
              <w:rPr>
                <w:rStyle w:val="affe"/>
                <w:b w:val="0"/>
              </w:rPr>
              <w:t>Общество научных исследований им. Макса Планка – это независимая некоммерческая исследовательская организация. Общество проводит фундаментальные научные исследования в сфере естественных и гуманитарных наук и, таким образом, вносит свой вклад в исследовательские проекты университетов. Общество им. Макса Планка разработало различные инструменты поддержки международного сотрудничества:</w:t>
            </w:r>
          </w:p>
          <w:p w:rsidR="00EB1287" w:rsidRPr="00FB0116" w:rsidRDefault="00EB1287" w:rsidP="00E709F5">
            <w:pPr>
              <w:numPr>
                <w:ilvl w:val="0"/>
                <w:numId w:val="77"/>
              </w:numPr>
              <w:spacing w:after="0" w:line="240" w:lineRule="auto"/>
              <w:ind w:left="567" w:hanging="142"/>
              <w:jc w:val="both"/>
              <w:rPr>
                <w:rStyle w:val="affe"/>
                <w:b w:val="0"/>
              </w:rPr>
            </w:pPr>
            <w:r w:rsidRPr="00FB0116">
              <w:rPr>
                <w:rStyle w:val="affe"/>
                <w:b w:val="0"/>
              </w:rPr>
              <w:t>создание институтов им. Макса Планка за рубежом;</w:t>
            </w:r>
          </w:p>
          <w:p w:rsidR="00EB1287" w:rsidRPr="00FB0116" w:rsidRDefault="00EB1287" w:rsidP="00E709F5">
            <w:pPr>
              <w:numPr>
                <w:ilvl w:val="0"/>
                <w:numId w:val="77"/>
              </w:numPr>
              <w:spacing w:after="0" w:line="240" w:lineRule="auto"/>
              <w:ind w:left="567" w:hanging="142"/>
              <w:rPr>
                <w:rStyle w:val="affe"/>
                <w:b w:val="0"/>
              </w:rPr>
            </w:pPr>
            <w:r w:rsidRPr="00FB0116">
              <w:rPr>
                <w:rStyle w:val="affe"/>
                <w:b w:val="0"/>
              </w:rPr>
              <w:t>создание центров и партнерских институтов им. Макса Планка;</w:t>
            </w:r>
          </w:p>
          <w:p w:rsidR="00EB1287" w:rsidRPr="00FB0116" w:rsidRDefault="00EB1287" w:rsidP="00E709F5">
            <w:pPr>
              <w:numPr>
                <w:ilvl w:val="0"/>
                <w:numId w:val="77"/>
              </w:numPr>
              <w:spacing w:after="0" w:line="240" w:lineRule="auto"/>
              <w:ind w:left="567" w:hanging="142"/>
              <w:rPr>
                <w:rStyle w:val="affe"/>
                <w:b w:val="0"/>
              </w:rPr>
            </w:pPr>
            <w:r w:rsidRPr="00FB0116">
              <w:rPr>
                <w:rStyle w:val="affe"/>
                <w:b w:val="0"/>
              </w:rPr>
              <w:t>формирование партнерских групп.</w:t>
            </w:r>
          </w:p>
          <w:p w:rsidR="00EB1287" w:rsidRPr="00157513" w:rsidRDefault="00556BB6" w:rsidP="0006260D">
            <w:pPr>
              <w:spacing w:before="120" w:after="120" w:line="240" w:lineRule="auto"/>
              <w:jc w:val="center"/>
              <w:rPr>
                <w:rStyle w:val="affe"/>
              </w:rPr>
            </w:pPr>
            <w:hyperlink r:id="rId135" w:history="1">
              <w:r w:rsidR="00EB1287" w:rsidRPr="00157513">
                <w:rPr>
                  <w:rStyle w:val="affe"/>
                </w:rPr>
                <w:t>https://www.mpg.de/en</w:t>
              </w:r>
            </w:hyperlink>
          </w:p>
        </w:tc>
      </w:tr>
      <w:tr w:rsidR="00EB1287" w:rsidRPr="000C1AB5" w:rsidTr="00EB1287">
        <w:tc>
          <w:tcPr>
            <w:tcW w:w="2235" w:type="dxa"/>
            <w:shd w:val="clear" w:color="auto" w:fill="auto"/>
          </w:tcPr>
          <w:p w:rsidR="00EB1287" w:rsidRDefault="00EB1287" w:rsidP="0006260D">
            <w:pPr>
              <w:spacing w:before="120" w:after="0" w:line="240" w:lineRule="auto"/>
              <w:rPr>
                <w:rFonts w:eastAsia="Times New Roman"/>
                <w:lang w:eastAsia="ru-RU"/>
              </w:rPr>
            </w:pPr>
            <w:r w:rsidRPr="00A24071">
              <w:rPr>
                <w:rFonts w:eastAsia="Times New Roman"/>
                <w:lang w:eastAsia="ru-RU"/>
              </w:rPr>
              <w:t>Международные исследовательские школы им</w:t>
            </w:r>
            <w:r>
              <w:rPr>
                <w:rFonts w:eastAsia="Times New Roman"/>
                <w:lang w:eastAsia="ru-RU"/>
              </w:rPr>
              <w:t>.</w:t>
            </w:r>
            <w:r w:rsidRPr="00A24071">
              <w:rPr>
                <w:rFonts w:eastAsia="Times New Roman"/>
                <w:lang w:eastAsia="ru-RU"/>
              </w:rPr>
              <w:t xml:space="preserve"> Макса Планка (International Max Planck Research Schools)</w:t>
            </w:r>
          </w:p>
          <w:p w:rsidR="00E709F5" w:rsidRPr="00A24071" w:rsidRDefault="00556BB6" w:rsidP="00D73EBD">
            <w:pPr>
              <w:spacing w:before="120" w:after="0" w:line="240" w:lineRule="auto"/>
              <w:rPr>
                <w:rFonts w:eastAsia="Times New Roman"/>
                <w:lang w:eastAsia="ru-RU"/>
              </w:rPr>
            </w:pPr>
            <w:hyperlink r:id="rId136" w:history="1">
              <w:r w:rsidR="00EB1287" w:rsidRPr="00A24071">
                <w:rPr>
                  <w:rFonts w:eastAsia="Times New Roman"/>
                  <w:color w:val="0563C1"/>
                  <w:u w:val="single"/>
                  <w:lang w:eastAsia="ru-RU"/>
                </w:rPr>
                <w:t>https://www.mpg.de/en/imprs</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Default="00EB1287" w:rsidP="0006260D">
            <w:pPr>
              <w:spacing w:before="120" w:after="0" w:line="240" w:lineRule="auto"/>
              <w:rPr>
                <w:rFonts w:eastAsia="Times New Roman"/>
                <w:lang w:eastAsia="ru-RU"/>
              </w:rPr>
            </w:pPr>
            <w:r w:rsidRPr="004D70D8">
              <w:rPr>
                <w:rFonts w:eastAsia="Times New Roman"/>
                <w:i/>
                <w:lang w:eastAsia="ru-RU"/>
              </w:rPr>
              <w:t>Цель</w:t>
            </w:r>
            <w:r>
              <w:rPr>
                <w:rFonts w:eastAsia="Times New Roman"/>
                <w:lang w:eastAsia="ru-RU"/>
              </w:rPr>
              <w:t xml:space="preserve"> – </w:t>
            </w:r>
            <w:r w:rsidRPr="00A24071">
              <w:rPr>
                <w:rFonts w:eastAsia="Times New Roman"/>
                <w:lang w:eastAsia="ru-RU"/>
              </w:rPr>
              <w:t>обучение начинающих немецких и иностранных ученых в аспирантуре</w:t>
            </w:r>
            <w:r>
              <w:rPr>
                <w:rFonts w:eastAsia="Times New Roman"/>
                <w:lang w:eastAsia="ru-RU"/>
              </w:rPr>
              <w:t>.</w:t>
            </w:r>
          </w:p>
          <w:p w:rsidR="00EB1287" w:rsidRDefault="00EB1287" w:rsidP="0006260D">
            <w:pPr>
              <w:spacing w:before="120" w:after="0" w:line="240" w:lineRule="auto"/>
              <w:ind w:left="2"/>
              <w:rPr>
                <w:rFonts w:eastAsia="Times New Roman"/>
                <w:lang w:eastAsia="ru-RU"/>
              </w:rPr>
            </w:pPr>
            <w:r>
              <w:rPr>
                <w:rFonts w:eastAsia="Times New Roman"/>
                <w:lang w:eastAsia="ru-RU"/>
              </w:rPr>
              <w:t xml:space="preserve">В </w:t>
            </w:r>
            <w:r w:rsidRPr="00A24071">
              <w:rPr>
                <w:rFonts w:eastAsia="Times New Roman"/>
                <w:lang w:eastAsia="ru-RU"/>
              </w:rPr>
              <w:t>настоящее время существует 60 международных исследовательских школ им</w:t>
            </w:r>
            <w:r>
              <w:rPr>
                <w:rFonts w:eastAsia="Times New Roman"/>
                <w:lang w:eastAsia="ru-RU"/>
              </w:rPr>
              <w:t>.</w:t>
            </w:r>
            <w:r w:rsidRPr="00A24071">
              <w:rPr>
                <w:rFonts w:eastAsia="Times New Roman"/>
                <w:lang w:eastAsia="ru-RU"/>
              </w:rPr>
              <w:t xml:space="preserve"> Макса Планка</w:t>
            </w:r>
            <w:r>
              <w:rPr>
                <w:rFonts w:eastAsia="Times New Roman"/>
                <w:lang w:eastAsia="ru-RU"/>
              </w:rPr>
              <w:t xml:space="preserve">, </w:t>
            </w:r>
            <w:r w:rsidRPr="00A24071">
              <w:rPr>
                <w:rFonts w:eastAsia="Times New Roman"/>
                <w:lang w:eastAsia="ru-RU"/>
              </w:rPr>
              <w:t>в том числе</w:t>
            </w:r>
            <w:r>
              <w:rPr>
                <w:rFonts w:eastAsia="Times New Roman"/>
                <w:lang w:eastAsia="ru-RU"/>
              </w:rPr>
              <w:t>:</w:t>
            </w:r>
          </w:p>
          <w:p w:rsidR="00EB1287" w:rsidRDefault="00EB1287" w:rsidP="00C153A4">
            <w:pPr>
              <w:numPr>
                <w:ilvl w:val="0"/>
                <w:numId w:val="77"/>
              </w:numPr>
              <w:spacing w:after="0" w:line="240" w:lineRule="auto"/>
              <w:ind w:left="143" w:hanging="141"/>
              <w:rPr>
                <w:rFonts w:eastAsia="Times New Roman"/>
                <w:lang w:eastAsia="ru-RU"/>
              </w:rPr>
            </w:pPr>
            <w:r w:rsidRPr="00A24071">
              <w:rPr>
                <w:rFonts w:eastAsia="Times New Roman"/>
                <w:lang w:eastAsia="ru-RU"/>
              </w:rPr>
              <w:t xml:space="preserve">26 </w:t>
            </w:r>
            <w:r>
              <w:rPr>
                <w:rFonts w:eastAsia="Times New Roman"/>
                <w:lang w:eastAsia="ru-RU"/>
              </w:rPr>
              <w:t xml:space="preserve">– </w:t>
            </w:r>
            <w:r w:rsidRPr="00A24071">
              <w:rPr>
                <w:rFonts w:eastAsia="Times New Roman"/>
                <w:lang w:eastAsia="ru-RU"/>
              </w:rPr>
              <w:t xml:space="preserve">в области химии, физики и технических наук; </w:t>
            </w:r>
          </w:p>
          <w:p w:rsidR="00EB1287" w:rsidRDefault="00EB1287" w:rsidP="00C153A4">
            <w:pPr>
              <w:numPr>
                <w:ilvl w:val="0"/>
                <w:numId w:val="77"/>
              </w:numPr>
              <w:spacing w:after="0" w:line="240" w:lineRule="auto"/>
              <w:ind w:left="143" w:hanging="141"/>
              <w:rPr>
                <w:rFonts w:eastAsia="Times New Roman"/>
                <w:lang w:eastAsia="ru-RU"/>
              </w:rPr>
            </w:pPr>
            <w:r w:rsidRPr="00A24071">
              <w:rPr>
                <w:rFonts w:eastAsia="Times New Roman"/>
                <w:lang w:eastAsia="ru-RU"/>
              </w:rPr>
              <w:t xml:space="preserve">23 </w:t>
            </w:r>
            <w:r>
              <w:rPr>
                <w:rFonts w:eastAsia="Times New Roman"/>
                <w:lang w:eastAsia="ru-RU"/>
              </w:rPr>
              <w:t>– в области биологии и медицины;</w:t>
            </w:r>
          </w:p>
          <w:p w:rsidR="00EB1287" w:rsidRDefault="00EB1287" w:rsidP="00C153A4">
            <w:pPr>
              <w:numPr>
                <w:ilvl w:val="0"/>
                <w:numId w:val="77"/>
              </w:numPr>
              <w:spacing w:after="0" w:line="240" w:lineRule="auto"/>
              <w:ind w:left="143" w:hanging="141"/>
              <w:rPr>
                <w:rFonts w:eastAsia="Times New Roman"/>
                <w:lang w:eastAsia="ru-RU"/>
              </w:rPr>
            </w:pPr>
            <w:r>
              <w:rPr>
                <w:rFonts w:eastAsia="Times New Roman"/>
                <w:lang w:eastAsia="ru-RU"/>
              </w:rPr>
              <w:t>1</w:t>
            </w:r>
            <w:r w:rsidRPr="00A24071">
              <w:rPr>
                <w:rFonts w:eastAsia="Times New Roman"/>
                <w:lang w:eastAsia="ru-RU"/>
              </w:rPr>
              <w:t>1 – в области гуманитарных и общественных наук.</w:t>
            </w:r>
          </w:p>
          <w:p w:rsidR="00EB1287" w:rsidRPr="00A24071" w:rsidRDefault="00EB1287" w:rsidP="0006260D">
            <w:pPr>
              <w:spacing w:before="120" w:after="120" w:line="240" w:lineRule="auto"/>
              <w:rPr>
                <w:rFonts w:eastAsia="Times New Roman"/>
                <w:lang w:eastAsia="ru-RU"/>
              </w:rPr>
            </w:pPr>
            <w:r w:rsidRPr="00A24071">
              <w:rPr>
                <w:rFonts w:eastAsia="Times New Roman"/>
                <w:lang w:eastAsia="ru-RU"/>
              </w:rPr>
              <w:t>Научно-исследовательские школы создаются одним или несколькими институтами им</w:t>
            </w:r>
            <w:r>
              <w:rPr>
                <w:rFonts w:eastAsia="Times New Roman"/>
                <w:lang w:eastAsia="ru-RU"/>
              </w:rPr>
              <w:t>.</w:t>
            </w:r>
            <w:r w:rsidRPr="00A24071">
              <w:rPr>
                <w:rFonts w:eastAsia="Times New Roman"/>
                <w:lang w:eastAsia="ru-RU"/>
              </w:rPr>
              <w:t xml:space="preserve"> Макса Планка, но в дальнейшем осуществляют свою деятельность в тесном сотрудничестве с университетами и научно-исследовательскими институтами, в том числе зарубежными.</w:t>
            </w:r>
          </w:p>
        </w:tc>
      </w:tr>
      <w:tr w:rsidR="00EB1287" w:rsidRPr="000C1AB5" w:rsidTr="00EB1287">
        <w:tc>
          <w:tcPr>
            <w:tcW w:w="2235" w:type="dxa"/>
            <w:shd w:val="clear" w:color="auto" w:fill="auto"/>
          </w:tcPr>
          <w:p w:rsidR="00EB1287" w:rsidRDefault="00EB1287" w:rsidP="0006260D">
            <w:pPr>
              <w:spacing w:before="120" w:after="0" w:line="240" w:lineRule="auto"/>
            </w:pPr>
            <w:r w:rsidRPr="00A24071">
              <w:t>Институты им</w:t>
            </w:r>
            <w:r>
              <w:t>.</w:t>
            </w:r>
            <w:r w:rsidRPr="00A24071">
              <w:t xml:space="preserve"> Макса Планка за рубежом (Max Planck Institutes Abroad)</w:t>
            </w:r>
          </w:p>
          <w:p w:rsidR="00EB1287" w:rsidRDefault="00556BB6" w:rsidP="0006260D">
            <w:pPr>
              <w:spacing w:before="120" w:after="0" w:line="240" w:lineRule="auto"/>
              <w:rPr>
                <w:rFonts w:eastAsia="Times New Roman"/>
                <w:color w:val="0563C1"/>
                <w:u w:val="single"/>
                <w:lang w:eastAsia="ru-RU"/>
              </w:rPr>
            </w:pPr>
            <w:hyperlink r:id="rId137" w:history="1">
              <w:r w:rsidR="00EB1287" w:rsidRPr="00A24071">
                <w:rPr>
                  <w:rFonts w:eastAsia="Times New Roman"/>
                  <w:color w:val="0563C1"/>
                  <w:u w:val="single"/>
                  <w:lang w:eastAsia="ru-RU"/>
                </w:rPr>
                <w:t>https://www.mpg.de/272329/Max_Planck_Institutes_abroad</w:t>
              </w:r>
            </w:hyperlink>
          </w:p>
          <w:p w:rsidR="00E709F5" w:rsidRPr="00A24071" w:rsidRDefault="00E709F5" w:rsidP="00E709F5">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06260D">
            <w:pPr>
              <w:spacing w:before="120" w:after="0" w:line="240" w:lineRule="auto"/>
              <w:rPr>
                <w:rFonts w:eastAsia="Times New Roman"/>
                <w:lang w:eastAsia="ru-RU"/>
              </w:rPr>
            </w:pPr>
            <w:r w:rsidRPr="00A24071">
              <w:rPr>
                <w:rFonts w:eastAsia="Times New Roman"/>
                <w:i/>
                <w:lang w:eastAsia="ru-RU"/>
              </w:rPr>
              <w:t>Цель</w:t>
            </w:r>
            <w:r>
              <w:rPr>
                <w:rFonts w:eastAsia="Times New Roman"/>
                <w:i/>
                <w:lang w:eastAsia="ru-RU"/>
              </w:rPr>
              <w:t xml:space="preserve"> </w:t>
            </w:r>
            <w:r w:rsidRPr="00A24071">
              <w:rPr>
                <w:rFonts w:eastAsia="Times New Roman"/>
                <w:lang w:eastAsia="ru-RU"/>
              </w:rPr>
              <w:t xml:space="preserve">– поддержка международной кооперации в новых, критически важных областях исследований, которые недостаточно сильно представлены в Германии. </w:t>
            </w:r>
          </w:p>
          <w:p w:rsidR="00EB1287" w:rsidRPr="00A24071" w:rsidRDefault="00EB1287" w:rsidP="00523D5F">
            <w:pPr>
              <w:spacing w:after="0" w:line="240" w:lineRule="auto"/>
              <w:rPr>
                <w:rFonts w:eastAsia="Times New Roman"/>
                <w:lang w:eastAsia="ru-RU"/>
              </w:rPr>
            </w:pPr>
            <w:r w:rsidRPr="00A24071">
              <w:rPr>
                <w:rFonts w:eastAsia="Times New Roman"/>
                <w:lang w:eastAsia="ru-RU"/>
              </w:rPr>
              <w:t>Недавно созданные институты включают Институт нейробиологии им</w:t>
            </w:r>
            <w:r>
              <w:rPr>
                <w:rFonts w:eastAsia="Times New Roman"/>
                <w:lang w:eastAsia="ru-RU"/>
              </w:rPr>
              <w:t>.</w:t>
            </w:r>
            <w:r w:rsidRPr="00A24071">
              <w:rPr>
                <w:rFonts w:eastAsia="Times New Roman"/>
                <w:lang w:eastAsia="ru-RU"/>
              </w:rPr>
              <w:t xml:space="preserve"> Макса Планка во Флориде и Институт международного, европейского и нормативно-процессуального права в Люксембурге.</w:t>
            </w:r>
          </w:p>
        </w:tc>
      </w:tr>
      <w:tr w:rsidR="00EB1287" w:rsidRPr="000C1AB5" w:rsidTr="00EB1287">
        <w:tc>
          <w:tcPr>
            <w:tcW w:w="2235" w:type="dxa"/>
            <w:shd w:val="clear" w:color="auto" w:fill="auto"/>
          </w:tcPr>
          <w:p w:rsidR="00EB1287" w:rsidRDefault="00EB1287" w:rsidP="0006260D">
            <w:pPr>
              <w:spacing w:before="120" w:after="0" w:line="240" w:lineRule="auto"/>
            </w:pPr>
            <w:r w:rsidRPr="00A24071">
              <w:lastRenderedPageBreak/>
              <w:t>Международные центры им</w:t>
            </w:r>
            <w:r>
              <w:t>.</w:t>
            </w:r>
            <w:r w:rsidRPr="00A24071">
              <w:t xml:space="preserve"> Макса Планка (International Max Planck Centers)</w:t>
            </w:r>
          </w:p>
          <w:p w:rsidR="00E709F5" w:rsidRPr="00A24071" w:rsidRDefault="00556BB6" w:rsidP="00D73EBD">
            <w:pPr>
              <w:spacing w:before="120" w:after="0" w:line="240" w:lineRule="auto"/>
              <w:rPr>
                <w:rFonts w:eastAsia="Times New Roman"/>
                <w:lang w:eastAsia="ru-RU"/>
              </w:rPr>
            </w:pPr>
            <w:hyperlink r:id="rId138" w:history="1">
              <w:r w:rsidR="00EB1287" w:rsidRPr="00A24071">
                <w:rPr>
                  <w:rFonts w:eastAsia="Times New Roman"/>
                  <w:color w:val="0563C1"/>
                  <w:u w:val="single"/>
                  <w:lang w:eastAsia="ru-RU"/>
                </w:rPr>
                <w:t>https://www.mpg.de/max-planck-centers</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Default="00EB1287" w:rsidP="0006260D">
            <w:pPr>
              <w:spacing w:before="120" w:after="120" w:line="240" w:lineRule="auto"/>
              <w:rPr>
                <w:rFonts w:eastAsia="Times New Roman"/>
                <w:lang w:eastAsia="ru-RU"/>
              </w:rPr>
            </w:pPr>
            <w:r w:rsidRPr="00523D5F">
              <w:rPr>
                <w:rFonts w:eastAsia="Times New Roman"/>
                <w:i/>
                <w:lang w:eastAsia="ru-RU"/>
              </w:rPr>
              <w:t>Цель</w:t>
            </w:r>
            <w:r>
              <w:rPr>
                <w:rFonts w:eastAsia="Times New Roman"/>
                <w:lang w:eastAsia="ru-RU"/>
              </w:rPr>
              <w:t xml:space="preserve"> –</w:t>
            </w:r>
            <w:r w:rsidRPr="00A24071">
              <w:rPr>
                <w:rFonts w:eastAsia="Times New Roman"/>
                <w:lang w:eastAsia="ru-RU"/>
              </w:rPr>
              <w:t xml:space="preserve"> поддержк</w:t>
            </w:r>
            <w:r>
              <w:rPr>
                <w:rFonts w:eastAsia="Times New Roman"/>
                <w:lang w:eastAsia="ru-RU"/>
              </w:rPr>
              <w:t>а</w:t>
            </w:r>
            <w:r w:rsidRPr="00A24071">
              <w:rPr>
                <w:rFonts w:eastAsia="Times New Roman"/>
                <w:lang w:eastAsia="ru-RU"/>
              </w:rPr>
              <w:t xml:space="preserve"> международной кооперации со стратегически важными странами, а также расширени</w:t>
            </w:r>
            <w:r>
              <w:rPr>
                <w:rFonts w:eastAsia="Times New Roman"/>
                <w:lang w:eastAsia="ru-RU"/>
              </w:rPr>
              <w:t>е</w:t>
            </w:r>
            <w:r w:rsidRPr="00A24071">
              <w:rPr>
                <w:rFonts w:eastAsia="Times New Roman"/>
                <w:lang w:eastAsia="ru-RU"/>
              </w:rPr>
              <w:t xml:space="preserve"> областей научного взаимодействия. </w:t>
            </w:r>
          </w:p>
          <w:p w:rsidR="00EB1287" w:rsidRDefault="00EB1287" w:rsidP="0006260D">
            <w:pPr>
              <w:spacing w:before="120" w:after="120" w:line="240" w:lineRule="auto"/>
              <w:rPr>
                <w:rFonts w:eastAsia="Times New Roman"/>
                <w:lang w:eastAsia="ru-RU"/>
              </w:rPr>
            </w:pPr>
            <w:r w:rsidRPr="00A24071">
              <w:rPr>
                <w:rFonts w:eastAsia="Times New Roman"/>
                <w:lang w:eastAsia="ru-RU"/>
              </w:rPr>
              <w:t xml:space="preserve">Деятельность центров стимулирует проведение исследований в новых тематических областях, поощряет научный обмен, создает дополнительные возможности для начинающих исследователей, расширяет доступ к зарубежным научным организациям. </w:t>
            </w:r>
          </w:p>
          <w:p w:rsidR="00EB1287" w:rsidRPr="00A24071" w:rsidRDefault="00EB1287" w:rsidP="0006260D">
            <w:pPr>
              <w:spacing w:before="120" w:after="120" w:line="240" w:lineRule="auto"/>
              <w:rPr>
                <w:rFonts w:eastAsia="Times New Roman"/>
                <w:lang w:eastAsia="ru-RU"/>
              </w:rPr>
            </w:pPr>
            <w:r w:rsidRPr="00A24071">
              <w:rPr>
                <w:rFonts w:eastAsia="Times New Roman"/>
                <w:lang w:eastAsia="ru-RU"/>
              </w:rPr>
              <w:t>В настоящее время существует 14 международных центров им</w:t>
            </w:r>
            <w:r>
              <w:rPr>
                <w:rFonts w:eastAsia="Times New Roman"/>
                <w:lang w:eastAsia="ru-RU"/>
              </w:rPr>
              <w:t>.</w:t>
            </w:r>
            <w:r w:rsidRPr="00A24071">
              <w:rPr>
                <w:rFonts w:eastAsia="Times New Roman"/>
                <w:lang w:eastAsia="ru-RU"/>
              </w:rPr>
              <w:t xml:space="preserve"> Макса Планка, которые осуществляют свою деятельност</w:t>
            </w:r>
            <w:r>
              <w:rPr>
                <w:rFonts w:eastAsia="Times New Roman"/>
                <w:lang w:eastAsia="ru-RU"/>
              </w:rPr>
              <w:t>ь</w:t>
            </w:r>
            <w:r w:rsidRPr="00A24071">
              <w:rPr>
                <w:rFonts w:eastAsia="Times New Roman"/>
                <w:lang w:eastAsia="ru-RU"/>
              </w:rPr>
              <w:t xml:space="preserve"> совместно с ведущими зарубежными организациями в 10 странах мира – США, Швейцари</w:t>
            </w:r>
            <w:r>
              <w:rPr>
                <w:rFonts w:eastAsia="Times New Roman"/>
                <w:lang w:eastAsia="ru-RU"/>
              </w:rPr>
              <w:t>я</w:t>
            </w:r>
            <w:r w:rsidRPr="00A24071">
              <w:rPr>
                <w:rFonts w:eastAsia="Times New Roman"/>
                <w:lang w:eastAsia="ru-RU"/>
              </w:rPr>
              <w:t>, Франци</w:t>
            </w:r>
            <w:r>
              <w:rPr>
                <w:rFonts w:eastAsia="Times New Roman"/>
                <w:lang w:eastAsia="ru-RU"/>
              </w:rPr>
              <w:t>я</w:t>
            </w:r>
            <w:r w:rsidRPr="00A24071">
              <w:rPr>
                <w:rFonts w:eastAsia="Times New Roman"/>
                <w:lang w:eastAsia="ru-RU"/>
              </w:rPr>
              <w:t>, Великобритани</w:t>
            </w:r>
            <w:r>
              <w:rPr>
                <w:rFonts w:eastAsia="Times New Roman"/>
                <w:lang w:eastAsia="ru-RU"/>
              </w:rPr>
              <w:t>я</w:t>
            </w:r>
            <w:r w:rsidRPr="00A24071">
              <w:rPr>
                <w:rFonts w:eastAsia="Times New Roman"/>
                <w:lang w:eastAsia="ru-RU"/>
              </w:rPr>
              <w:t>, Канад</w:t>
            </w:r>
            <w:r>
              <w:rPr>
                <w:rFonts w:eastAsia="Times New Roman"/>
                <w:lang w:eastAsia="ru-RU"/>
              </w:rPr>
              <w:t>а</w:t>
            </w:r>
            <w:r w:rsidRPr="00A24071">
              <w:rPr>
                <w:rFonts w:eastAsia="Times New Roman"/>
                <w:lang w:eastAsia="ru-RU"/>
              </w:rPr>
              <w:t>, Япони</w:t>
            </w:r>
            <w:r>
              <w:rPr>
                <w:rFonts w:eastAsia="Times New Roman"/>
                <w:lang w:eastAsia="ru-RU"/>
              </w:rPr>
              <w:t>я</w:t>
            </w:r>
            <w:r w:rsidRPr="00A24071">
              <w:rPr>
                <w:rFonts w:eastAsia="Times New Roman"/>
                <w:lang w:eastAsia="ru-RU"/>
              </w:rPr>
              <w:t>, Израил</w:t>
            </w:r>
            <w:r>
              <w:rPr>
                <w:rFonts w:eastAsia="Times New Roman"/>
                <w:lang w:eastAsia="ru-RU"/>
              </w:rPr>
              <w:t>ь</w:t>
            </w:r>
            <w:r w:rsidRPr="00A24071">
              <w:rPr>
                <w:rFonts w:eastAsia="Times New Roman"/>
                <w:lang w:eastAsia="ru-RU"/>
              </w:rPr>
              <w:t>, Дани</w:t>
            </w:r>
            <w:r>
              <w:rPr>
                <w:rFonts w:eastAsia="Times New Roman"/>
                <w:lang w:eastAsia="ru-RU"/>
              </w:rPr>
              <w:t>я</w:t>
            </w:r>
            <w:r w:rsidRPr="00A24071">
              <w:rPr>
                <w:rFonts w:eastAsia="Times New Roman"/>
                <w:lang w:eastAsia="ru-RU"/>
              </w:rPr>
              <w:t>, Инди</w:t>
            </w:r>
            <w:r>
              <w:rPr>
                <w:rFonts w:eastAsia="Times New Roman"/>
                <w:lang w:eastAsia="ru-RU"/>
              </w:rPr>
              <w:t>я</w:t>
            </w:r>
            <w:r w:rsidRPr="00A24071">
              <w:rPr>
                <w:rFonts w:eastAsia="Times New Roman"/>
                <w:lang w:eastAsia="ru-RU"/>
              </w:rPr>
              <w:t xml:space="preserve"> и Южн</w:t>
            </w:r>
            <w:r>
              <w:rPr>
                <w:rFonts w:eastAsia="Times New Roman"/>
                <w:lang w:eastAsia="ru-RU"/>
              </w:rPr>
              <w:t>ая</w:t>
            </w:r>
            <w:r w:rsidRPr="00A24071">
              <w:rPr>
                <w:rFonts w:eastAsia="Times New Roman"/>
                <w:lang w:eastAsia="ru-RU"/>
              </w:rPr>
              <w:t xml:space="preserve"> Коре</w:t>
            </w:r>
            <w:r>
              <w:rPr>
                <w:rFonts w:eastAsia="Times New Roman"/>
                <w:lang w:eastAsia="ru-RU"/>
              </w:rPr>
              <w:t>я</w:t>
            </w:r>
            <w:r w:rsidRPr="00A24071">
              <w:rPr>
                <w:rFonts w:eastAsia="Times New Roman"/>
                <w:lang w:eastAsia="ru-RU"/>
              </w:rPr>
              <w:t>.</w:t>
            </w:r>
          </w:p>
        </w:tc>
      </w:tr>
      <w:tr w:rsidR="00EB1287" w:rsidRPr="00157513" w:rsidTr="00E709F5">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t>ОБЩЕСТВО ИМЕНИ ФРАУНГОФЕРА (FRAUNHOFER-GESELLSCHAFT)</w:t>
            </w:r>
          </w:p>
          <w:p w:rsidR="00EB1287" w:rsidRPr="00FB0116" w:rsidRDefault="00EB1287" w:rsidP="00E709F5">
            <w:pPr>
              <w:spacing w:after="0" w:line="240" w:lineRule="auto"/>
              <w:ind w:firstLine="709"/>
              <w:jc w:val="both"/>
              <w:rPr>
                <w:rStyle w:val="affe"/>
                <w:b w:val="0"/>
              </w:rPr>
            </w:pPr>
            <w:r w:rsidRPr="00FB0116">
              <w:rPr>
                <w:rStyle w:val="affe"/>
                <w:b w:val="0"/>
              </w:rPr>
              <w:t>Общество им. Фраунгофера – организация, выполняющая прикладные исследования как для частных и государственных предприятий, так и в общественных интересах. Общество насчитывает более 80 исследовательских единиц и является крупнейшей организацией в области прикладных исследований в Европе. Фраунгофер-институты проводят исследования по заказу промышленных предприятий, предприятий сферы услуг и государственных учреждений и предлагают информационные и сопутствующие услуги.</w:t>
            </w:r>
          </w:p>
          <w:p w:rsidR="00EB1287" w:rsidRPr="00FB0116" w:rsidRDefault="00EB1287" w:rsidP="00E709F5">
            <w:pPr>
              <w:spacing w:after="0" w:line="240" w:lineRule="auto"/>
              <w:ind w:firstLine="709"/>
              <w:jc w:val="both"/>
              <w:rPr>
                <w:rStyle w:val="affe"/>
                <w:b w:val="0"/>
              </w:rPr>
            </w:pPr>
            <w:r w:rsidRPr="00FB0116">
              <w:rPr>
                <w:rStyle w:val="affe"/>
                <w:b w:val="0"/>
              </w:rPr>
              <w:t>С целью поддержки международного научного сотрудничества в приоритетных регионах Общество им. Фраунгофера открыло свои представительства и филиалы в Брюсселе, Австрии, Чили, Италии, Португалии, Швеции, Великобритании, США, КНР, Индии, Индонезии, Японии и Южной Корее. Проектные центры Общества созданы в Бразилии, Канаде, Греции, Венгрии, Японии, Польше и Сингапуре, офисы старших консультантов – в Египте, Малайзии, ЮАР и ОАЭ. Общество участвует в международных сетевых объединениях и организациях, таких как Европейский консорциум исследований в области информатики и математики (European Research Consortium for Informatics and Mathematics), Европейская ассоциация научно-технических организаций (European Association of Research and Technology Organisations), Глобальный исследовательский альянс (Global Research Alliance) и Всемирная ассоциация промышленных и научно-технических организаций (World Association of Industrial and Technological Research Organizations).</w:t>
            </w:r>
          </w:p>
          <w:p w:rsidR="00EB1287" w:rsidRPr="00157513" w:rsidRDefault="00556BB6" w:rsidP="00E709F5">
            <w:pPr>
              <w:spacing w:before="120" w:after="120" w:line="240" w:lineRule="auto"/>
              <w:jc w:val="center"/>
              <w:rPr>
                <w:rStyle w:val="affe"/>
              </w:rPr>
            </w:pPr>
            <w:hyperlink r:id="rId139" w:history="1">
              <w:r w:rsidR="00EB1287" w:rsidRPr="00157513">
                <w:rPr>
                  <w:rStyle w:val="affe"/>
                </w:rPr>
                <w:t>https://www.fraunhofer.de/en.html</w:t>
              </w:r>
            </w:hyperlink>
          </w:p>
        </w:tc>
      </w:tr>
      <w:tr w:rsidR="00EB1287" w:rsidRPr="000C1AB5" w:rsidTr="00EB1287">
        <w:tc>
          <w:tcPr>
            <w:tcW w:w="2235" w:type="dxa"/>
            <w:shd w:val="clear" w:color="auto" w:fill="auto"/>
          </w:tcPr>
          <w:p w:rsidR="00EB1287" w:rsidRPr="0016132B" w:rsidRDefault="00EB1287" w:rsidP="0006260D">
            <w:pPr>
              <w:spacing w:before="120" w:after="0" w:line="240" w:lineRule="auto"/>
              <w:rPr>
                <w:lang w:val="en-US"/>
              </w:rPr>
            </w:pPr>
            <w:proofErr w:type="gramStart"/>
            <w:r w:rsidRPr="00A24071">
              <w:t>Исследователь</w:t>
            </w:r>
            <w:r w:rsidR="00FB0116">
              <w:t>-</w:t>
            </w:r>
            <w:r w:rsidRPr="00A24071">
              <w:t>ский</w:t>
            </w:r>
            <w:proofErr w:type="gramEnd"/>
            <w:r w:rsidRPr="00A24071">
              <w:t xml:space="preserve"> грант </w:t>
            </w:r>
            <w:r w:rsidRPr="00A24071">
              <w:rPr>
                <w:rFonts w:eastAsia="Times New Roman"/>
                <w:lang w:eastAsia="ru-RU"/>
              </w:rPr>
              <w:t>Общества им</w:t>
            </w:r>
            <w:r>
              <w:rPr>
                <w:rFonts w:eastAsia="Times New Roman"/>
                <w:lang w:eastAsia="ru-RU"/>
              </w:rPr>
              <w:t>.</w:t>
            </w:r>
            <w:r w:rsidRPr="00A24071">
              <w:rPr>
                <w:rFonts w:eastAsia="Times New Roman"/>
                <w:lang w:eastAsia="ru-RU"/>
              </w:rPr>
              <w:t xml:space="preserve"> Фраунгофера</w:t>
            </w:r>
            <w:r w:rsidRPr="00447291">
              <w:rPr>
                <w:rFonts w:eastAsia="Times New Roman"/>
                <w:lang w:val="en-US" w:eastAsia="ru-RU"/>
              </w:rPr>
              <w:t xml:space="preserve"> (</w:t>
            </w:r>
            <w:r w:rsidRPr="00447291">
              <w:rPr>
                <w:lang w:val="en-US"/>
              </w:rPr>
              <w:t xml:space="preserve">Research </w:t>
            </w:r>
            <w:r w:rsidRPr="00A24071">
              <w:rPr>
                <w:lang w:val="en-US"/>
              </w:rPr>
              <w:t>G</w:t>
            </w:r>
            <w:r w:rsidRPr="00447291">
              <w:rPr>
                <w:lang w:val="en-US"/>
              </w:rPr>
              <w:t>rant Fraunhofer Attract)</w:t>
            </w:r>
            <w:r w:rsidRPr="0006260D">
              <w:rPr>
                <w:lang w:val="en-US"/>
              </w:rPr>
              <w:t xml:space="preserve"> </w:t>
            </w:r>
          </w:p>
          <w:p w:rsidR="00EB1287" w:rsidRPr="0016132B" w:rsidRDefault="00556BB6" w:rsidP="0006260D">
            <w:pPr>
              <w:spacing w:before="120" w:after="0" w:line="240" w:lineRule="auto"/>
              <w:rPr>
                <w:rFonts w:eastAsia="Times New Roman"/>
                <w:color w:val="0563C1"/>
                <w:u w:val="single"/>
                <w:lang w:val="en-US" w:eastAsia="ru-RU"/>
              </w:rPr>
            </w:pPr>
            <w:hyperlink r:id="rId140" w:history="1">
              <w:r w:rsidR="00EB1287" w:rsidRPr="001F1E66">
                <w:rPr>
                  <w:rStyle w:val="afb"/>
                  <w:rFonts w:eastAsia="Times New Roman"/>
                  <w:lang w:val="en-US" w:eastAsia="ru-RU"/>
                </w:rPr>
                <w:t>https</w:t>
              </w:r>
              <w:r w:rsidR="00EB1287" w:rsidRPr="0016132B">
                <w:rPr>
                  <w:rStyle w:val="afb"/>
                  <w:rFonts w:eastAsia="Times New Roman"/>
                  <w:lang w:val="en-US" w:eastAsia="ru-RU"/>
                </w:rPr>
                <w:t>://</w:t>
              </w:r>
              <w:r w:rsidR="00EB1287" w:rsidRPr="001F1E66">
                <w:rPr>
                  <w:rStyle w:val="afb"/>
                  <w:rFonts w:eastAsia="Times New Roman"/>
                  <w:lang w:val="en-US" w:eastAsia="ru-RU"/>
                </w:rPr>
                <w:t>www</w:t>
              </w:r>
              <w:r w:rsidR="00EB1287" w:rsidRPr="0016132B">
                <w:rPr>
                  <w:rStyle w:val="afb"/>
                  <w:rFonts w:eastAsia="Times New Roman"/>
                  <w:lang w:val="en-US" w:eastAsia="ru-RU"/>
                </w:rPr>
                <w:t>.</w:t>
              </w:r>
              <w:r w:rsidR="00EB1287" w:rsidRPr="001F1E66">
                <w:rPr>
                  <w:rStyle w:val="afb"/>
                  <w:rFonts w:eastAsia="Times New Roman"/>
                  <w:lang w:val="en-US" w:eastAsia="ru-RU"/>
                </w:rPr>
                <w:t>fraunhofer</w:t>
              </w:r>
              <w:r w:rsidR="00EB1287" w:rsidRPr="0016132B">
                <w:rPr>
                  <w:rStyle w:val="afb"/>
                  <w:rFonts w:eastAsia="Times New Roman"/>
                  <w:lang w:val="en-US" w:eastAsia="ru-RU"/>
                </w:rPr>
                <w:t>.</w:t>
              </w:r>
              <w:r w:rsidR="00EB1287" w:rsidRPr="001F1E66">
                <w:rPr>
                  <w:rStyle w:val="afb"/>
                  <w:rFonts w:eastAsia="Times New Roman"/>
                  <w:lang w:val="en-US" w:eastAsia="ru-RU"/>
                </w:rPr>
                <w:t>de</w:t>
              </w:r>
              <w:r w:rsidR="00EB1287" w:rsidRPr="0016132B">
                <w:rPr>
                  <w:rStyle w:val="afb"/>
                  <w:rFonts w:eastAsia="Times New Roman"/>
                  <w:lang w:val="en-US" w:eastAsia="ru-RU"/>
                </w:rPr>
                <w:t>/</w:t>
              </w:r>
              <w:r w:rsidR="00EB1287" w:rsidRPr="001F1E66">
                <w:rPr>
                  <w:rStyle w:val="afb"/>
                  <w:rFonts w:eastAsia="Times New Roman"/>
                  <w:lang w:val="en-US" w:eastAsia="ru-RU"/>
                </w:rPr>
                <w:t>en</w:t>
              </w:r>
              <w:r w:rsidR="00EB1287" w:rsidRPr="0016132B">
                <w:rPr>
                  <w:rStyle w:val="afb"/>
                  <w:rFonts w:eastAsia="Times New Roman"/>
                  <w:lang w:val="en-US" w:eastAsia="ru-RU"/>
                </w:rPr>
                <w:t>/</w:t>
              </w:r>
              <w:r w:rsidR="00EB1287" w:rsidRPr="001F1E66">
                <w:rPr>
                  <w:rStyle w:val="afb"/>
                  <w:rFonts w:eastAsia="Times New Roman"/>
                  <w:lang w:val="en-US" w:eastAsia="ru-RU"/>
                </w:rPr>
                <w:t>jobs</w:t>
              </w:r>
              <w:r w:rsidR="00EB1287" w:rsidRPr="0016132B">
                <w:rPr>
                  <w:rStyle w:val="afb"/>
                  <w:rFonts w:eastAsia="Times New Roman"/>
                  <w:lang w:val="en-US" w:eastAsia="ru-RU"/>
                </w:rPr>
                <w:t>-</w:t>
              </w:r>
              <w:r w:rsidR="00EB1287" w:rsidRPr="001F1E66">
                <w:rPr>
                  <w:rStyle w:val="afb"/>
                  <w:rFonts w:eastAsia="Times New Roman"/>
                  <w:lang w:val="en-US" w:eastAsia="ru-RU"/>
                </w:rPr>
                <w:t>and</w:t>
              </w:r>
              <w:r w:rsidR="00EB1287" w:rsidRPr="0016132B">
                <w:rPr>
                  <w:rStyle w:val="afb"/>
                  <w:rFonts w:eastAsia="Times New Roman"/>
                  <w:lang w:val="en-US" w:eastAsia="ru-RU"/>
                </w:rPr>
                <w:t>-</w:t>
              </w:r>
              <w:r w:rsidR="00EB1287" w:rsidRPr="001F1E66">
                <w:rPr>
                  <w:rStyle w:val="afb"/>
                  <w:rFonts w:eastAsia="Times New Roman"/>
                  <w:lang w:val="en-US" w:eastAsia="ru-RU"/>
                </w:rPr>
                <w:t>career</w:t>
              </w:r>
              <w:r w:rsidR="00EB1287" w:rsidRPr="0016132B">
                <w:rPr>
                  <w:rStyle w:val="afb"/>
                  <w:rFonts w:eastAsia="Times New Roman"/>
                  <w:lang w:val="en-US" w:eastAsia="ru-RU"/>
                </w:rPr>
                <w:t>/</w:t>
              </w:r>
              <w:r w:rsidR="00EB1287" w:rsidRPr="001F1E66">
                <w:rPr>
                  <w:rStyle w:val="afb"/>
                  <w:rFonts w:eastAsia="Times New Roman"/>
                  <w:lang w:val="en-US" w:eastAsia="ru-RU"/>
                </w:rPr>
                <w:t>seasoned</w:t>
              </w:r>
              <w:r w:rsidR="00EB1287" w:rsidRPr="0016132B">
                <w:rPr>
                  <w:rStyle w:val="afb"/>
                  <w:rFonts w:eastAsia="Times New Roman"/>
                  <w:lang w:val="en-US" w:eastAsia="ru-RU"/>
                </w:rPr>
                <w:t>-</w:t>
              </w:r>
              <w:r w:rsidR="00EB1287" w:rsidRPr="001F1E66">
                <w:rPr>
                  <w:rStyle w:val="afb"/>
                  <w:rFonts w:eastAsia="Times New Roman"/>
                  <w:lang w:val="en-US" w:eastAsia="ru-RU"/>
                </w:rPr>
                <w:t>professionals</w:t>
              </w:r>
              <w:r w:rsidR="00EB1287" w:rsidRPr="0016132B">
                <w:rPr>
                  <w:rStyle w:val="afb"/>
                  <w:rFonts w:eastAsia="Times New Roman"/>
                  <w:lang w:val="en-US" w:eastAsia="ru-RU"/>
                </w:rPr>
                <w:t>/</w:t>
              </w:r>
              <w:r w:rsidR="00EB1287" w:rsidRPr="001F1E66">
                <w:rPr>
                  <w:rStyle w:val="afb"/>
                  <w:rFonts w:eastAsia="Times New Roman"/>
                  <w:lang w:val="en-US" w:eastAsia="ru-RU"/>
                </w:rPr>
                <w:t>fraunhofer</w:t>
              </w:r>
              <w:r w:rsidR="00EB1287" w:rsidRPr="0016132B">
                <w:rPr>
                  <w:rStyle w:val="afb"/>
                  <w:rFonts w:eastAsia="Times New Roman"/>
                  <w:lang w:val="en-US" w:eastAsia="ru-RU"/>
                </w:rPr>
                <w:t>-</w:t>
              </w:r>
              <w:r w:rsidR="00EB1287" w:rsidRPr="001F1E66">
                <w:rPr>
                  <w:rStyle w:val="afb"/>
                  <w:rFonts w:eastAsia="Times New Roman"/>
                  <w:lang w:val="en-US" w:eastAsia="ru-RU"/>
                </w:rPr>
                <w:t>attract</w:t>
              </w:r>
              <w:r w:rsidR="00EB1287" w:rsidRPr="0016132B">
                <w:rPr>
                  <w:rStyle w:val="afb"/>
                  <w:rFonts w:eastAsia="Times New Roman"/>
                  <w:lang w:val="en-US" w:eastAsia="ru-RU"/>
                </w:rPr>
                <w:t>.</w:t>
              </w:r>
              <w:r w:rsidR="00EB1287" w:rsidRPr="001F1E66">
                <w:rPr>
                  <w:rStyle w:val="afb"/>
                  <w:rFonts w:eastAsia="Times New Roman"/>
                  <w:lang w:val="en-US" w:eastAsia="ru-RU"/>
                </w:rPr>
                <w:t>html</w:t>
              </w:r>
            </w:hyperlink>
          </w:p>
          <w:p w:rsidR="00E709F5" w:rsidRPr="00E709F5" w:rsidRDefault="00E709F5" w:rsidP="00C5295A">
            <w:pPr>
              <w:spacing w:after="12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06260D">
            <w:pPr>
              <w:spacing w:before="120" w:after="0" w:line="240" w:lineRule="auto"/>
              <w:rPr>
                <w:rFonts w:eastAsia="Times New Roman"/>
                <w:lang w:eastAsia="ru-RU"/>
              </w:rPr>
            </w:pPr>
            <w:r w:rsidRPr="00447291">
              <w:rPr>
                <w:rFonts w:eastAsia="Times New Roman"/>
                <w:i/>
                <w:lang w:eastAsia="ru-RU"/>
              </w:rPr>
              <w:t>Цель</w:t>
            </w:r>
            <w:r>
              <w:rPr>
                <w:rFonts w:eastAsia="Times New Roman"/>
                <w:lang w:eastAsia="ru-RU"/>
              </w:rPr>
              <w:t xml:space="preserve"> – предоставление </w:t>
            </w:r>
            <w:r w:rsidRPr="00A24071">
              <w:rPr>
                <w:rFonts w:eastAsia="Times New Roman"/>
                <w:lang w:eastAsia="ru-RU"/>
              </w:rPr>
              <w:t>стипенди</w:t>
            </w:r>
            <w:r>
              <w:rPr>
                <w:rFonts w:eastAsia="Times New Roman"/>
                <w:lang w:eastAsia="ru-RU"/>
              </w:rPr>
              <w:t>й</w:t>
            </w:r>
            <w:r w:rsidRPr="00A24071">
              <w:rPr>
                <w:rFonts w:eastAsia="Times New Roman"/>
                <w:lang w:eastAsia="ru-RU"/>
              </w:rPr>
              <w:t xml:space="preserve"> за научные достижения.</w:t>
            </w:r>
          </w:p>
          <w:p w:rsidR="00EB1287" w:rsidRDefault="00EB1287" w:rsidP="0006260D">
            <w:pPr>
              <w:spacing w:before="120" w:after="0" w:line="240" w:lineRule="auto"/>
              <w:rPr>
                <w:rFonts w:eastAsia="Times New Roman"/>
                <w:lang w:eastAsia="ru-RU"/>
              </w:rPr>
            </w:pPr>
            <w:r w:rsidRPr="00447291">
              <w:rPr>
                <w:rFonts w:eastAsia="Times New Roman"/>
                <w:i/>
                <w:lang w:eastAsia="ru-RU"/>
              </w:rPr>
              <w:t>Участники</w:t>
            </w:r>
            <w:r>
              <w:rPr>
                <w:rFonts w:eastAsia="Times New Roman"/>
                <w:lang w:eastAsia="ru-RU"/>
              </w:rPr>
              <w:t xml:space="preserve"> – </w:t>
            </w:r>
            <w:r w:rsidRPr="00A24071">
              <w:rPr>
                <w:rFonts w:eastAsia="Times New Roman"/>
                <w:lang w:eastAsia="ru-RU"/>
              </w:rPr>
              <w:t>выдающи</w:t>
            </w:r>
            <w:r>
              <w:rPr>
                <w:rFonts w:eastAsia="Times New Roman"/>
                <w:lang w:eastAsia="ru-RU"/>
              </w:rPr>
              <w:t>е</w:t>
            </w:r>
            <w:r w:rsidRPr="00A24071">
              <w:rPr>
                <w:rFonts w:eastAsia="Times New Roman"/>
                <w:lang w:eastAsia="ru-RU"/>
              </w:rPr>
              <w:t>ся исследовател</w:t>
            </w:r>
            <w:r>
              <w:rPr>
                <w:rFonts w:eastAsia="Times New Roman"/>
                <w:lang w:eastAsia="ru-RU"/>
              </w:rPr>
              <w:t>и</w:t>
            </w:r>
            <w:r w:rsidRPr="00A24071">
              <w:rPr>
                <w:rFonts w:eastAsia="Times New Roman"/>
                <w:lang w:eastAsia="ru-RU"/>
              </w:rPr>
              <w:t xml:space="preserve">, которые проводят прикладные исследования с целью коммерциализации полученных научных результатов в Фраунгофер-институтах.  </w:t>
            </w:r>
          </w:p>
          <w:p w:rsidR="00EB1287" w:rsidRDefault="00EB1287" w:rsidP="0006260D">
            <w:pPr>
              <w:spacing w:before="120" w:after="0" w:line="240" w:lineRule="auto"/>
              <w:rPr>
                <w:rFonts w:eastAsia="Times New Roman"/>
                <w:lang w:eastAsia="ru-RU"/>
              </w:rPr>
            </w:pPr>
            <w:r w:rsidRPr="00447291">
              <w:rPr>
                <w:rFonts w:eastAsia="Times New Roman"/>
                <w:i/>
                <w:lang w:eastAsia="ru-RU"/>
              </w:rPr>
              <w:t>Условия участия</w:t>
            </w:r>
            <w:r>
              <w:rPr>
                <w:rFonts w:eastAsia="Times New Roman"/>
                <w:lang w:eastAsia="ru-RU"/>
              </w:rPr>
              <w:t xml:space="preserve"> – работа ведется в составе </w:t>
            </w:r>
            <w:r w:rsidRPr="00A24071">
              <w:rPr>
                <w:rFonts w:eastAsia="Times New Roman"/>
                <w:lang w:eastAsia="ru-RU"/>
              </w:rPr>
              <w:t xml:space="preserve">научного коллектива </w:t>
            </w:r>
            <w:r>
              <w:rPr>
                <w:rFonts w:eastAsia="Times New Roman"/>
                <w:lang w:eastAsia="ru-RU"/>
              </w:rPr>
              <w:t>из</w:t>
            </w:r>
            <w:r w:rsidRPr="00A24071">
              <w:rPr>
                <w:rFonts w:eastAsia="Times New Roman"/>
                <w:lang w:eastAsia="ru-RU"/>
              </w:rPr>
              <w:t xml:space="preserve"> 3-5 человек.</w:t>
            </w:r>
          </w:p>
          <w:p w:rsidR="00EB1287" w:rsidRDefault="00EB1287" w:rsidP="0006260D">
            <w:pPr>
              <w:spacing w:before="120" w:after="0" w:line="240" w:lineRule="auto"/>
              <w:rPr>
                <w:rFonts w:eastAsia="Times New Roman"/>
                <w:lang w:eastAsia="ru-RU"/>
              </w:rPr>
            </w:pPr>
            <w:r w:rsidRPr="00447291">
              <w:rPr>
                <w:rFonts w:eastAsia="Times New Roman"/>
                <w:i/>
                <w:lang w:eastAsia="ru-RU"/>
              </w:rPr>
              <w:t xml:space="preserve">Продолжительность </w:t>
            </w:r>
            <w:r w:rsidRPr="00B24F02">
              <w:rPr>
                <w:rFonts w:eastAsia="Times New Roman"/>
                <w:lang w:eastAsia="ru-RU"/>
              </w:rPr>
              <w:t>стипендии</w:t>
            </w:r>
            <w:r>
              <w:rPr>
                <w:rFonts w:eastAsia="Times New Roman"/>
                <w:lang w:eastAsia="ru-RU"/>
              </w:rPr>
              <w:t xml:space="preserve"> – 5 лет.</w:t>
            </w:r>
          </w:p>
          <w:p w:rsidR="00EB1287" w:rsidRPr="00A24071" w:rsidRDefault="00EB1287" w:rsidP="0006260D">
            <w:pPr>
              <w:spacing w:before="120" w:after="0" w:line="240" w:lineRule="auto"/>
              <w:rPr>
                <w:rFonts w:eastAsia="Times New Roman"/>
                <w:lang w:eastAsia="ru-RU"/>
              </w:rPr>
            </w:pPr>
            <w:r w:rsidRPr="00581C8A">
              <w:rPr>
                <w:rFonts w:eastAsia="Times New Roman"/>
                <w:i/>
                <w:lang w:eastAsia="ru-RU"/>
              </w:rPr>
              <w:t xml:space="preserve">Финансирование </w:t>
            </w:r>
            <w:r>
              <w:rPr>
                <w:rFonts w:eastAsia="Times New Roman"/>
                <w:lang w:eastAsia="ru-RU"/>
              </w:rPr>
              <w:t>–</w:t>
            </w:r>
            <w:r w:rsidRPr="00A24071">
              <w:rPr>
                <w:rFonts w:eastAsia="Times New Roman"/>
                <w:lang w:eastAsia="ru-RU"/>
              </w:rPr>
              <w:t xml:space="preserve"> грант в размер</w:t>
            </w:r>
            <w:r>
              <w:rPr>
                <w:rFonts w:eastAsia="Times New Roman"/>
                <w:lang w:eastAsia="ru-RU"/>
              </w:rPr>
              <w:t xml:space="preserve">е 2 500 </w:t>
            </w:r>
            <w:r w:rsidRPr="00A24071">
              <w:rPr>
                <w:rFonts w:eastAsia="Times New Roman"/>
                <w:lang w:eastAsia="ru-RU"/>
              </w:rPr>
              <w:t>000 евро</w:t>
            </w:r>
            <w:r>
              <w:rPr>
                <w:rFonts w:eastAsia="Times New Roman"/>
                <w:lang w:eastAsia="ru-RU"/>
              </w:rPr>
              <w:t>.</w:t>
            </w:r>
            <w:r w:rsidRPr="00A24071">
              <w:rPr>
                <w:rFonts w:eastAsia="Times New Roman"/>
                <w:lang w:eastAsia="ru-RU"/>
              </w:rPr>
              <w:t xml:space="preserve"> </w:t>
            </w:r>
          </w:p>
        </w:tc>
      </w:tr>
      <w:tr w:rsidR="00EB1287" w:rsidRPr="00157513" w:rsidTr="00E709F5">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lastRenderedPageBreak/>
              <w:t>НАУЧНО-ИССЛЕДОВАТЕЛЬСКОЕ ОБЩЕСТВО ИМЕНИ ГОТТФРИДА ВИЛЬГЕЛЬМА ЛЕЙБНИЦА (LEIBNIZ GEMEINSCHAFT)</w:t>
            </w:r>
          </w:p>
          <w:p w:rsidR="00EB1287" w:rsidRPr="00FB0116" w:rsidRDefault="00EB1287" w:rsidP="00E709F5">
            <w:pPr>
              <w:spacing w:before="120" w:after="120" w:line="240" w:lineRule="auto"/>
              <w:ind w:firstLine="709"/>
              <w:jc w:val="both"/>
              <w:rPr>
                <w:rStyle w:val="affe"/>
                <w:b w:val="0"/>
              </w:rPr>
            </w:pPr>
            <w:r w:rsidRPr="00FB0116">
              <w:rPr>
                <w:rStyle w:val="affe"/>
                <w:b w:val="0"/>
              </w:rPr>
              <w:t>Научно-исследовательское Общество Готтфрида Вильгельма Лейбница, известное также как «Общество имени Лейбница», объединяет 87 научно-исследовательских учреждений, занимающихся изучением отдельных злободневных проблем современного общества. Оно характеризуется чрезвычайным разнообразием направлений, прорабатываемых в научно-исследовательских институтах. Научно-исследовательские институты Лейбница проводят фундаментальные исследования, предоставляют посреднические и консультационные услуги, инфраструктуры для научной и исследовательской работы. Общество является основателем ассоциации европейских финансирующих организаций и научно-исследовательских учреждений «Наука в Европе» (Science Europe).</w:t>
            </w:r>
          </w:p>
          <w:p w:rsidR="00EB1287" w:rsidRPr="00157513" w:rsidRDefault="00556BB6" w:rsidP="004036B5">
            <w:pPr>
              <w:spacing w:before="120" w:after="120" w:line="240" w:lineRule="auto"/>
              <w:jc w:val="center"/>
              <w:rPr>
                <w:rStyle w:val="affe"/>
              </w:rPr>
            </w:pPr>
            <w:hyperlink r:id="rId141" w:history="1">
              <w:r w:rsidR="00EB1287" w:rsidRPr="00157513">
                <w:rPr>
                  <w:rStyle w:val="affe"/>
                </w:rPr>
                <w:t>http://www.leibniz-gemeinschaft.de/en/home/</w:t>
              </w:r>
            </w:hyperlink>
          </w:p>
        </w:tc>
      </w:tr>
      <w:tr w:rsidR="00EB1287" w:rsidRPr="000C1AB5" w:rsidTr="00EB1287">
        <w:tc>
          <w:tcPr>
            <w:tcW w:w="2235" w:type="dxa"/>
            <w:shd w:val="clear" w:color="auto" w:fill="auto"/>
          </w:tcPr>
          <w:p w:rsidR="00EB1287" w:rsidRPr="0016132B" w:rsidRDefault="00EB1287" w:rsidP="004036B5">
            <w:pPr>
              <w:spacing w:before="120" w:after="0" w:line="240" w:lineRule="auto"/>
              <w:rPr>
                <w:rFonts w:eastAsia="Times New Roman"/>
                <w:lang w:val="en-US" w:eastAsia="ru-RU"/>
              </w:rPr>
            </w:pPr>
            <w:r w:rsidRPr="00A24071">
              <w:rPr>
                <w:rFonts w:eastAsia="Times New Roman"/>
                <w:lang w:eastAsia="ru-RU"/>
              </w:rPr>
              <w:t>Аспирантуры</w:t>
            </w:r>
            <w:r w:rsidRPr="00D7521E">
              <w:rPr>
                <w:rFonts w:eastAsia="Times New Roman"/>
                <w:lang w:val="en-US" w:eastAsia="ru-RU"/>
              </w:rPr>
              <w:t xml:space="preserve"> </w:t>
            </w:r>
            <w:r w:rsidRPr="00A24071">
              <w:rPr>
                <w:rFonts w:eastAsia="Times New Roman"/>
                <w:lang w:eastAsia="ru-RU"/>
              </w:rPr>
              <w:t>им</w:t>
            </w:r>
            <w:r w:rsidRPr="00D7521E">
              <w:rPr>
                <w:rFonts w:eastAsia="Times New Roman"/>
                <w:lang w:val="en-US" w:eastAsia="ru-RU"/>
              </w:rPr>
              <w:t xml:space="preserve">. </w:t>
            </w:r>
            <w:r w:rsidRPr="00A24071">
              <w:rPr>
                <w:rFonts w:eastAsia="Times New Roman"/>
                <w:lang w:eastAsia="ru-RU"/>
              </w:rPr>
              <w:t>Лейбница</w:t>
            </w:r>
            <w:r w:rsidRPr="00D7521E">
              <w:rPr>
                <w:rFonts w:eastAsia="Times New Roman"/>
                <w:lang w:val="en-US" w:eastAsia="ru-RU"/>
              </w:rPr>
              <w:t xml:space="preserve"> (Leibniz Graduate Schools)</w:t>
            </w:r>
          </w:p>
          <w:p w:rsidR="00EB1287" w:rsidRPr="0016132B" w:rsidRDefault="00556BB6" w:rsidP="004036B5">
            <w:pPr>
              <w:spacing w:before="120" w:after="0" w:line="240" w:lineRule="auto"/>
              <w:rPr>
                <w:rFonts w:eastAsia="Times New Roman"/>
                <w:lang w:val="en-US" w:eastAsia="ru-RU"/>
              </w:rPr>
            </w:pPr>
            <w:hyperlink r:id="rId142" w:history="1">
              <w:r w:rsidR="00EB1287" w:rsidRPr="004036B5">
                <w:rPr>
                  <w:rFonts w:eastAsia="Times New Roman"/>
                  <w:color w:val="0563C1"/>
                  <w:u w:val="single"/>
                  <w:lang w:val="en-US" w:eastAsia="ru-RU"/>
                </w:rPr>
                <w:t>http</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www</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leibniz</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gemeinschaft</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de</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en</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careers</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the</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next</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generation</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of</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researchers</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leibniz</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graduate</w:t>
              </w:r>
              <w:r w:rsidR="00EB1287" w:rsidRPr="0016132B">
                <w:rPr>
                  <w:rFonts w:eastAsia="Times New Roman"/>
                  <w:color w:val="0563C1"/>
                  <w:u w:val="single"/>
                  <w:lang w:val="en-US" w:eastAsia="ru-RU"/>
                </w:rPr>
                <w:t>-</w:t>
              </w:r>
              <w:r w:rsidR="00EB1287" w:rsidRPr="004036B5">
                <w:rPr>
                  <w:rFonts w:eastAsia="Times New Roman"/>
                  <w:color w:val="0563C1"/>
                  <w:u w:val="single"/>
                  <w:lang w:val="en-US" w:eastAsia="ru-RU"/>
                </w:rPr>
                <w:t>schools</w:t>
              </w:r>
              <w:r w:rsidR="00EB1287" w:rsidRPr="0016132B">
                <w:rPr>
                  <w:rFonts w:eastAsia="Times New Roman"/>
                  <w:color w:val="0563C1"/>
                  <w:u w:val="single"/>
                  <w:lang w:val="en-US" w:eastAsia="ru-RU"/>
                </w:rPr>
                <w:t>/</w:t>
              </w:r>
            </w:hyperlink>
            <w:r w:rsidR="00EB1287" w:rsidRPr="0016132B">
              <w:rPr>
                <w:rFonts w:eastAsia="Times New Roman"/>
                <w:lang w:val="en-US" w:eastAsia="ru-RU"/>
              </w:rPr>
              <w:t xml:space="preserve"> </w:t>
            </w:r>
          </w:p>
          <w:p w:rsidR="00E709F5" w:rsidRPr="004036B5" w:rsidRDefault="00556BB6" w:rsidP="00D73EBD">
            <w:pPr>
              <w:spacing w:before="120" w:after="0" w:line="240" w:lineRule="auto"/>
              <w:rPr>
                <w:rFonts w:eastAsia="Times New Roman"/>
                <w:lang w:eastAsia="ru-RU"/>
              </w:rPr>
            </w:pPr>
            <w:hyperlink r:id="rId143" w:history="1">
              <w:r w:rsidR="00EB1287" w:rsidRPr="0016132B">
                <w:rPr>
                  <w:rFonts w:eastAsia="Times New Roman"/>
                  <w:color w:val="0563C1"/>
                  <w:u w:val="single"/>
                  <w:lang w:val="en-US" w:eastAsia="ru-RU"/>
                </w:rPr>
                <w:t>http://www.zmt-bremen.de/en/SUTAS.html</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Default="00EB1287" w:rsidP="004036B5">
            <w:pPr>
              <w:spacing w:before="120" w:after="0" w:line="240" w:lineRule="auto"/>
              <w:rPr>
                <w:rFonts w:eastAsia="Times New Roman"/>
                <w:lang w:eastAsia="ru-RU"/>
              </w:rPr>
            </w:pPr>
            <w:r w:rsidRPr="0033039B">
              <w:rPr>
                <w:rFonts w:eastAsia="Times New Roman"/>
                <w:i/>
                <w:lang w:eastAsia="ru-RU"/>
              </w:rPr>
              <w:t>Цель</w:t>
            </w:r>
            <w:r>
              <w:rPr>
                <w:rFonts w:eastAsia="Times New Roman"/>
                <w:lang w:eastAsia="ru-RU"/>
              </w:rPr>
              <w:t xml:space="preserve"> – поддержка и продвижение </w:t>
            </w:r>
            <w:r w:rsidRPr="00A24071">
              <w:rPr>
                <w:rFonts w:eastAsia="Times New Roman"/>
                <w:lang w:eastAsia="ru-RU"/>
              </w:rPr>
              <w:t>начинающих ученых</w:t>
            </w:r>
            <w:r>
              <w:rPr>
                <w:rFonts w:eastAsia="Times New Roman"/>
                <w:lang w:eastAsia="ru-RU"/>
              </w:rPr>
              <w:t>.</w:t>
            </w:r>
            <w:r w:rsidRPr="00A24071">
              <w:rPr>
                <w:rFonts w:eastAsia="Times New Roman"/>
                <w:lang w:eastAsia="ru-RU"/>
              </w:rPr>
              <w:t xml:space="preserve"> </w:t>
            </w:r>
          </w:p>
          <w:p w:rsidR="00EB1287" w:rsidRDefault="00EB1287" w:rsidP="004036B5">
            <w:pPr>
              <w:spacing w:before="120" w:after="0" w:line="240" w:lineRule="auto"/>
              <w:rPr>
                <w:rFonts w:eastAsia="Times New Roman"/>
                <w:lang w:eastAsia="ru-RU"/>
              </w:rPr>
            </w:pPr>
            <w:r w:rsidRPr="0033039B">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научно-исследовательские учреждения Общества им</w:t>
            </w:r>
            <w:r>
              <w:rPr>
                <w:rFonts w:eastAsia="Times New Roman"/>
                <w:lang w:eastAsia="ru-RU"/>
              </w:rPr>
              <w:t>.</w:t>
            </w:r>
            <w:r w:rsidRPr="00A24071">
              <w:rPr>
                <w:rFonts w:eastAsia="Times New Roman"/>
                <w:lang w:eastAsia="ru-RU"/>
              </w:rPr>
              <w:t xml:space="preserve"> Лейбница подают заявки на создание аспирантуры в рамках строки бюджета «Поддержка начинающих исследователей».</w:t>
            </w:r>
            <w:r>
              <w:rPr>
                <w:rFonts w:eastAsia="Times New Roman"/>
                <w:lang w:eastAsia="ru-RU"/>
              </w:rPr>
              <w:t xml:space="preserve"> </w:t>
            </w:r>
          </w:p>
          <w:p w:rsidR="00EB1287" w:rsidRPr="00A24071" w:rsidRDefault="00EB1287" w:rsidP="004036B5">
            <w:pPr>
              <w:spacing w:before="120" w:after="0" w:line="240" w:lineRule="auto"/>
              <w:rPr>
                <w:rFonts w:eastAsia="Times New Roman"/>
                <w:lang w:eastAsia="ru-RU"/>
              </w:rPr>
            </w:pPr>
            <w:r w:rsidRPr="00A24071">
              <w:rPr>
                <w:rFonts w:eastAsia="Times New Roman"/>
                <w:lang w:eastAsia="ru-RU"/>
              </w:rPr>
              <w:t xml:space="preserve">Программа предоставляет молодым исследователям возможность работы над кандидатской диссертацией в международной междисциплинарной академической среде. </w:t>
            </w:r>
            <w:r>
              <w:rPr>
                <w:rFonts w:eastAsia="Times New Roman"/>
                <w:lang w:eastAsia="ru-RU"/>
              </w:rPr>
              <w:t>С</w:t>
            </w:r>
            <w:r w:rsidRPr="00A24071">
              <w:rPr>
                <w:rFonts w:eastAsia="Times New Roman"/>
                <w:lang w:eastAsia="ru-RU"/>
              </w:rPr>
              <w:t xml:space="preserve"> этой цел</w:t>
            </w:r>
            <w:r>
              <w:rPr>
                <w:rFonts w:eastAsia="Times New Roman"/>
                <w:lang w:eastAsia="ru-RU"/>
              </w:rPr>
              <w:t>ью</w:t>
            </w:r>
            <w:r w:rsidRPr="00A24071">
              <w:rPr>
                <w:rFonts w:eastAsia="Times New Roman"/>
                <w:lang w:eastAsia="ru-RU"/>
              </w:rPr>
              <w:t xml:space="preserve"> научно-исследовательские учреждения Общества им</w:t>
            </w:r>
            <w:r>
              <w:rPr>
                <w:rFonts w:eastAsia="Times New Roman"/>
                <w:lang w:eastAsia="ru-RU"/>
              </w:rPr>
              <w:t>.</w:t>
            </w:r>
            <w:r w:rsidRPr="00A24071">
              <w:rPr>
                <w:rFonts w:eastAsia="Times New Roman"/>
                <w:lang w:eastAsia="ru-RU"/>
              </w:rPr>
              <w:t xml:space="preserve"> Лейбница тесно взаимодействуют с университетами.                                                           Отличительной чертой аспирантур им</w:t>
            </w:r>
            <w:r>
              <w:rPr>
                <w:rFonts w:eastAsia="Times New Roman"/>
                <w:lang w:eastAsia="ru-RU"/>
              </w:rPr>
              <w:t>.</w:t>
            </w:r>
            <w:r w:rsidRPr="00A24071">
              <w:rPr>
                <w:rFonts w:eastAsia="Times New Roman"/>
                <w:lang w:eastAsia="ru-RU"/>
              </w:rPr>
              <w:t xml:space="preserve"> Лейбница является возможность проводить полный цикл от фундаментальных до прикладных исследовани</w:t>
            </w:r>
            <w:r>
              <w:rPr>
                <w:rFonts w:eastAsia="Times New Roman"/>
                <w:lang w:eastAsia="ru-RU"/>
              </w:rPr>
              <w:t>й</w:t>
            </w:r>
            <w:r w:rsidRPr="00A24071">
              <w:rPr>
                <w:rFonts w:eastAsia="Times New Roman"/>
                <w:lang w:eastAsia="ru-RU"/>
              </w:rPr>
              <w:t xml:space="preserve"> в рамках работы над диссертацией, включая разработку стратегий по коммерциализации полученных результатов. </w:t>
            </w:r>
          </w:p>
          <w:p w:rsidR="00EB1287" w:rsidRPr="00A24071" w:rsidRDefault="00EB1287" w:rsidP="004036B5">
            <w:pPr>
              <w:spacing w:before="120" w:after="120" w:line="240" w:lineRule="auto"/>
              <w:rPr>
                <w:rFonts w:eastAsia="Times New Roman"/>
                <w:lang w:eastAsia="ru-RU"/>
              </w:rPr>
            </w:pPr>
            <w:r w:rsidRPr="00A24071">
              <w:rPr>
                <w:rFonts w:eastAsia="Times New Roman"/>
                <w:lang w:eastAsia="ru-RU"/>
              </w:rPr>
              <w:t>Одним из примеров является международная аспирантура «Устойчивое использование тропических водных систем» (Sustainable Use of Tropical Aquatic Systems), координацию которой осуществляет Центр тропической морской экологии им</w:t>
            </w:r>
            <w:r>
              <w:rPr>
                <w:rFonts w:eastAsia="Times New Roman"/>
                <w:lang w:eastAsia="ru-RU"/>
              </w:rPr>
              <w:t>.</w:t>
            </w:r>
            <w:r w:rsidRPr="00A24071">
              <w:rPr>
                <w:rFonts w:eastAsia="Times New Roman"/>
                <w:lang w:eastAsia="ru-RU"/>
              </w:rPr>
              <w:t xml:space="preserve"> Лейбница в Бремене. Проект реализуется в партнерстве с партерами из Бремена и Занзибара. </w:t>
            </w:r>
          </w:p>
        </w:tc>
      </w:tr>
      <w:tr w:rsidR="00EB1287" w:rsidRPr="00157513" w:rsidTr="00E709F5">
        <w:tc>
          <w:tcPr>
            <w:tcW w:w="9747" w:type="dxa"/>
            <w:gridSpan w:val="2"/>
            <w:shd w:val="clear" w:color="auto" w:fill="C6D9F1" w:themeFill="text2" w:themeFillTint="33"/>
          </w:tcPr>
          <w:p w:rsidR="00EB1287" w:rsidRPr="00157513" w:rsidRDefault="00EB1287" w:rsidP="00157513">
            <w:pPr>
              <w:spacing w:before="120" w:after="120" w:line="240" w:lineRule="auto"/>
              <w:jc w:val="center"/>
              <w:rPr>
                <w:rStyle w:val="affe"/>
              </w:rPr>
            </w:pPr>
            <w:r w:rsidRPr="00157513">
              <w:rPr>
                <w:rStyle w:val="affe"/>
              </w:rPr>
              <w:t xml:space="preserve">ФОНД </w:t>
            </w:r>
            <w:r w:rsidR="001B358D">
              <w:rPr>
                <w:rStyle w:val="affe"/>
              </w:rPr>
              <w:t xml:space="preserve">ИМЕНИ АЛЕКСАНДРА ФОН ГУМБОЛЬДТА                                                                         </w:t>
            </w:r>
            <w:proofErr w:type="gramStart"/>
            <w:r w:rsidR="001B358D">
              <w:rPr>
                <w:rStyle w:val="affe"/>
              </w:rPr>
              <w:t xml:space="preserve">   </w:t>
            </w:r>
            <w:r w:rsidRPr="00157513">
              <w:rPr>
                <w:rStyle w:val="affe"/>
              </w:rPr>
              <w:t>(</w:t>
            </w:r>
            <w:proofErr w:type="gramEnd"/>
            <w:r w:rsidRPr="00157513">
              <w:rPr>
                <w:rStyle w:val="affe"/>
              </w:rPr>
              <w:t>ALEXANDER VON HUMBOLDT-STIFTUNG)  </w:t>
            </w:r>
          </w:p>
          <w:p w:rsidR="00EB1287" w:rsidRPr="00FB0116" w:rsidRDefault="00EB1287" w:rsidP="00E709F5">
            <w:pPr>
              <w:spacing w:before="120" w:after="120" w:line="240" w:lineRule="auto"/>
              <w:ind w:firstLine="709"/>
              <w:jc w:val="both"/>
              <w:rPr>
                <w:rStyle w:val="affe"/>
                <w:b w:val="0"/>
              </w:rPr>
            </w:pPr>
            <w:r w:rsidRPr="00FB0116">
              <w:rPr>
                <w:rStyle w:val="affe"/>
                <w:b w:val="0"/>
              </w:rPr>
              <w:t>Фонд им. Александра фон Гумбольдта поддерживает проведение передовых научных исследований талантливыми иностранными и немецкими учеными. Фонд предоставляет ученым стипендии для проведения в Германии научно-исследовательской работы и дает возможность реализовать свой собственный проект в сотрудничестве с немецкими учеными. Независимая комиссия, состоящая из ученых по всем научным направлениям, рассматривает заявки кандидатов и принимает решение о выделении стипендий. Фонд содействует обмену опытом в области культуры и науки между Германией и другими иностранными государствами.</w:t>
            </w:r>
          </w:p>
          <w:p w:rsidR="00EB1287" w:rsidRPr="00157513" w:rsidRDefault="00556BB6" w:rsidP="004036B5">
            <w:pPr>
              <w:spacing w:before="120" w:after="120" w:line="240" w:lineRule="auto"/>
              <w:jc w:val="center"/>
              <w:rPr>
                <w:rStyle w:val="affe"/>
              </w:rPr>
            </w:pPr>
            <w:hyperlink r:id="rId144" w:history="1">
              <w:r w:rsidR="00EB1287" w:rsidRPr="00157513">
                <w:rPr>
                  <w:rStyle w:val="affe"/>
                </w:rPr>
                <w:t>https://www.humboldt-foundation.de/web/home.html</w:t>
              </w:r>
            </w:hyperlink>
          </w:p>
        </w:tc>
      </w:tr>
      <w:tr w:rsidR="00EB1287" w:rsidRPr="000C1AB5" w:rsidTr="00EB1287">
        <w:tc>
          <w:tcPr>
            <w:tcW w:w="2235" w:type="dxa"/>
            <w:shd w:val="clear" w:color="auto" w:fill="auto"/>
          </w:tcPr>
          <w:p w:rsidR="00EB1287" w:rsidRDefault="00EB1287" w:rsidP="007908B7">
            <w:pPr>
              <w:spacing w:before="120" w:after="0" w:line="240" w:lineRule="auto"/>
              <w:rPr>
                <w:rFonts w:eastAsia="Times New Roman"/>
                <w:lang w:eastAsia="ru-RU"/>
              </w:rPr>
            </w:pPr>
            <w:r w:rsidRPr="00A24071">
              <w:rPr>
                <w:rFonts w:eastAsia="Times New Roman"/>
                <w:lang w:eastAsia="ru-RU"/>
              </w:rPr>
              <w:t>Стипендии Фонда им</w:t>
            </w:r>
            <w:r>
              <w:rPr>
                <w:rFonts w:eastAsia="Times New Roman"/>
                <w:lang w:eastAsia="ru-RU"/>
              </w:rPr>
              <w:t>.</w:t>
            </w:r>
            <w:r w:rsidRPr="00A24071">
              <w:rPr>
                <w:rFonts w:eastAsia="Times New Roman"/>
                <w:lang w:eastAsia="ru-RU"/>
              </w:rPr>
              <w:t xml:space="preserve"> Александра фон Гумбольдта для исследователей на </w:t>
            </w:r>
            <w:r w:rsidRPr="00A24071">
              <w:rPr>
                <w:rFonts w:eastAsia="Times New Roman"/>
                <w:lang w:eastAsia="ru-RU"/>
              </w:rPr>
              <w:lastRenderedPageBreak/>
              <w:t>разных этапах развития научной карьеры</w:t>
            </w:r>
          </w:p>
          <w:p w:rsidR="00EB1287" w:rsidRDefault="00556BB6" w:rsidP="007908B7">
            <w:pPr>
              <w:spacing w:before="120" w:after="0" w:line="240" w:lineRule="auto"/>
              <w:rPr>
                <w:rFonts w:eastAsia="Times New Roman"/>
                <w:color w:val="0563C1"/>
                <w:u w:val="single"/>
                <w:lang w:eastAsia="ru-RU"/>
              </w:rPr>
            </w:pPr>
            <w:hyperlink r:id="rId145" w:history="1">
              <w:r w:rsidR="00EB1287" w:rsidRPr="00A24071">
                <w:rPr>
                  <w:rFonts w:eastAsia="Times New Roman"/>
                  <w:color w:val="0563C1"/>
                  <w:u w:val="single"/>
                  <w:lang w:eastAsia="ru-RU"/>
                </w:rPr>
                <w:t>https://www.humboldt-foundation.de/web/sponsorship.html</w:t>
              </w:r>
            </w:hyperlink>
          </w:p>
          <w:p w:rsidR="00E709F5" w:rsidRPr="00A24071" w:rsidRDefault="00E709F5" w:rsidP="00C5295A">
            <w:pPr>
              <w:spacing w:after="12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7908B7">
            <w:pPr>
              <w:spacing w:before="120" w:after="0" w:line="240" w:lineRule="auto"/>
              <w:rPr>
                <w:rFonts w:eastAsia="Times New Roman"/>
                <w:lang w:eastAsia="ru-RU"/>
              </w:rPr>
            </w:pPr>
            <w:r w:rsidRPr="007F6145">
              <w:rPr>
                <w:rFonts w:eastAsia="Times New Roman"/>
                <w:i/>
                <w:lang w:eastAsia="ru-RU"/>
              </w:rPr>
              <w:lastRenderedPageBreak/>
              <w:t>Цель</w:t>
            </w:r>
            <w:r>
              <w:rPr>
                <w:rFonts w:eastAsia="Times New Roman"/>
                <w:lang w:eastAsia="ru-RU"/>
              </w:rPr>
              <w:t xml:space="preserve"> – </w:t>
            </w:r>
            <w:r w:rsidRPr="00A24071">
              <w:rPr>
                <w:rFonts w:eastAsia="Times New Roman"/>
                <w:lang w:eastAsia="ru-RU"/>
              </w:rPr>
              <w:t>проведени</w:t>
            </w:r>
            <w:r>
              <w:rPr>
                <w:rFonts w:eastAsia="Times New Roman"/>
                <w:lang w:eastAsia="ru-RU"/>
              </w:rPr>
              <w:t>е</w:t>
            </w:r>
            <w:r w:rsidRPr="00A24071">
              <w:rPr>
                <w:rFonts w:eastAsia="Times New Roman"/>
                <w:lang w:eastAsia="ru-RU"/>
              </w:rPr>
              <w:t xml:space="preserve"> научных исследований в Германии</w:t>
            </w:r>
            <w:r>
              <w:rPr>
                <w:rFonts w:eastAsia="Times New Roman"/>
                <w:lang w:eastAsia="ru-RU"/>
              </w:rPr>
              <w:t>.</w:t>
            </w:r>
          </w:p>
          <w:p w:rsidR="00EB1287" w:rsidRDefault="00EB1287" w:rsidP="007908B7">
            <w:pPr>
              <w:spacing w:before="120" w:after="0" w:line="240" w:lineRule="auto"/>
              <w:rPr>
                <w:rFonts w:eastAsia="Times New Roman"/>
                <w:i/>
                <w:lang w:eastAsia="ru-RU"/>
              </w:rPr>
            </w:pPr>
            <w:r>
              <w:rPr>
                <w:rFonts w:eastAsia="Times New Roman"/>
                <w:i/>
                <w:lang w:eastAsia="ru-RU"/>
              </w:rPr>
              <w:t xml:space="preserve">Участники – </w:t>
            </w:r>
            <w:r w:rsidRPr="00A24071">
              <w:rPr>
                <w:rFonts w:eastAsia="Times New Roman"/>
                <w:lang w:eastAsia="ru-RU"/>
              </w:rPr>
              <w:t>специалист</w:t>
            </w:r>
            <w:r>
              <w:rPr>
                <w:rFonts w:eastAsia="Times New Roman"/>
                <w:lang w:eastAsia="ru-RU"/>
              </w:rPr>
              <w:t>ы</w:t>
            </w:r>
            <w:r w:rsidRPr="00A24071">
              <w:rPr>
                <w:rFonts w:eastAsia="Times New Roman"/>
                <w:lang w:eastAsia="ru-RU"/>
              </w:rPr>
              <w:t xml:space="preserve"> с учёной степенью</w:t>
            </w:r>
            <w:r>
              <w:rPr>
                <w:rFonts w:eastAsia="Times New Roman"/>
                <w:lang w:eastAsia="ru-RU"/>
              </w:rPr>
              <w:t>.</w:t>
            </w:r>
          </w:p>
          <w:p w:rsidR="00EB1287" w:rsidRDefault="00EB1287" w:rsidP="007908B7">
            <w:pPr>
              <w:spacing w:before="120" w:after="0" w:line="240" w:lineRule="auto"/>
              <w:rPr>
                <w:rFonts w:eastAsia="Times New Roman"/>
                <w:lang w:eastAsia="ru-RU"/>
              </w:rPr>
            </w:pPr>
            <w:r w:rsidRPr="007F6145">
              <w:rPr>
                <w:rFonts w:eastAsia="Times New Roman"/>
                <w:i/>
                <w:lang w:eastAsia="ru-RU"/>
              </w:rPr>
              <w:t>Продолжительность</w:t>
            </w:r>
            <w:r>
              <w:rPr>
                <w:rFonts w:eastAsia="Times New Roman"/>
                <w:i/>
                <w:lang w:eastAsia="ru-RU"/>
              </w:rPr>
              <w:t xml:space="preserve"> </w:t>
            </w:r>
            <w:r w:rsidRPr="00B24F02">
              <w:rPr>
                <w:rFonts w:eastAsia="Times New Roman"/>
                <w:lang w:eastAsia="ru-RU"/>
              </w:rPr>
              <w:t>стипендии</w:t>
            </w:r>
            <w:r>
              <w:rPr>
                <w:rFonts w:eastAsia="Times New Roman"/>
                <w:i/>
                <w:lang w:eastAsia="ru-RU"/>
              </w:rPr>
              <w:t xml:space="preserve"> –</w:t>
            </w:r>
            <w:r w:rsidRPr="00A24071">
              <w:rPr>
                <w:rFonts w:eastAsia="Times New Roman"/>
                <w:lang w:eastAsia="ru-RU"/>
              </w:rPr>
              <w:t xml:space="preserve"> до 2 лет</w:t>
            </w:r>
            <w:r>
              <w:rPr>
                <w:rFonts w:eastAsia="Times New Roman"/>
                <w:lang w:eastAsia="ru-RU"/>
              </w:rPr>
              <w:t>.</w:t>
            </w:r>
          </w:p>
          <w:p w:rsidR="00EB1287" w:rsidRPr="00A24071" w:rsidRDefault="00EB1287" w:rsidP="007908B7">
            <w:pPr>
              <w:spacing w:before="120" w:after="0" w:line="240" w:lineRule="auto"/>
              <w:rPr>
                <w:rFonts w:eastAsia="Times New Roman"/>
                <w:lang w:eastAsia="ru-RU"/>
              </w:rPr>
            </w:pPr>
            <w:r w:rsidRPr="00A24071">
              <w:rPr>
                <w:rFonts w:eastAsia="Times New Roman"/>
                <w:lang w:eastAsia="ru-RU"/>
              </w:rPr>
              <w:lastRenderedPageBreak/>
              <w:t xml:space="preserve">Заявки </w:t>
            </w:r>
            <w:r>
              <w:rPr>
                <w:rFonts w:eastAsia="Times New Roman"/>
                <w:lang w:eastAsia="ru-RU"/>
              </w:rPr>
              <w:t xml:space="preserve">от исследователей </w:t>
            </w:r>
            <w:r w:rsidRPr="00A24071">
              <w:rPr>
                <w:rFonts w:eastAsia="Times New Roman"/>
                <w:lang w:eastAsia="ru-RU"/>
              </w:rPr>
              <w:t>принимаются круглый год.</w:t>
            </w:r>
          </w:p>
        </w:tc>
      </w:tr>
      <w:tr w:rsidR="00EB1287" w:rsidRPr="000C1AB5" w:rsidTr="00EB1287">
        <w:tc>
          <w:tcPr>
            <w:tcW w:w="2235" w:type="dxa"/>
            <w:shd w:val="clear" w:color="auto" w:fill="auto"/>
          </w:tcPr>
          <w:p w:rsidR="00EB1287" w:rsidRDefault="00EB1287" w:rsidP="007908B7">
            <w:pPr>
              <w:spacing w:before="120" w:after="0" w:line="240" w:lineRule="auto"/>
              <w:rPr>
                <w:rFonts w:eastAsia="Times New Roman"/>
                <w:lang w:eastAsia="ru-RU"/>
              </w:rPr>
            </w:pPr>
            <w:proofErr w:type="gramStart"/>
            <w:r w:rsidRPr="00A24071">
              <w:rPr>
                <w:rFonts w:eastAsia="Times New Roman"/>
                <w:lang w:eastAsia="ru-RU"/>
              </w:rPr>
              <w:lastRenderedPageBreak/>
              <w:t>Исследователь</w:t>
            </w:r>
            <w:r w:rsidR="00FB0116">
              <w:rPr>
                <w:rFonts w:eastAsia="Times New Roman"/>
                <w:lang w:eastAsia="ru-RU"/>
              </w:rPr>
              <w:t>-</w:t>
            </w:r>
            <w:r w:rsidRPr="00A24071">
              <w:rPr>
                <w:rFonts w:eastAsia="Times New Roman"/>
                <w:lang w:eastAsia="ru-RU"/>
              </w:rPr>
              <w:t>ские</w:t>
            </w:r>
            <w:proofErr w:type="gramEnd"/>
            <w:r w:rsidRPr="00A24071">
              <w:rPr>
                <w:rFonts w:eastAsia="Times New Roman"/>
                <w:lang w:eastAsia="ru-RU"/>
              </w:rPr>
              <w:t xml:space="preserve"> премии им</w:t>
            </w:r>
            <w:r>
              <w:rPr>
                <w:rFonts w:eastAsia="Times New Roman"/>
                <w:lang w:eastAsia="ru-RU"/>
              </w:rPr>
              <w:t>.</w:t>
            </w:r>
            <w:r w:rsidRPr="00A24071">
              <w:rPr>
                <w:rFonts w:eastAsia="Times New Roman"/>
                <w:lang w:eastAsia="ru-RU"/>
              </w:rPr>
              <w:t xml:space="preserve"> Макса Планка (Max Planck Research Awards)</w:t>
            </w:r>
          </w:p>
          <w:p w:rsidR="00E709F5" w:rsidRPr="00A24071" w:rsidRDefault="00556BB6" w:rsidP="00D73EBD">
            <w:pPr>
              <w:spacing w:before="120" w:after="0" w:line="240" w:lineRule="auto"/>
              <w:rPr>
                <w:rFonts w:eastAsia="Times New Roman"/>
                <w:lang w:eastAsia="ru-RU"/>
              </w:rPr>
            </w:pPr>
            <w:hyperlink r:id="rId146" w:history="1">
              <w:r w:rsidR="00EB1287" w:rsidRPr="00A24071">
                <w:rPr>
                  <w:rFonts w:eastAsia="Times New Roman"/>
                  <w:color w:val="0563C1"/>
                  <w:u w:val="single"/>
                  <w:lang w:eastAsia="ru-RU"/>
                </w:rPr>
                <w:t>https://www.humboldt-foundation.de/web/max-planck-award.html</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Default="00EB1287" w:rsidP="007908B7">
            <w:pPr>
              <w:spacing w:before="120" w:after="0" w:line="240" w:lineRule="auto"/>
              <w:rPr>
                <w:rFonts w:eastAsia="Times New Roman"/>
                <w:lang w:eastAsia="ru-RU"/>
              </w:rPr>
            </w:pPr>
            <w:r w:rsidRPr="005440DE">
              <w:rPr>
                <w:rFonts w:eastAsia="Times New Roman"/>
                <w:i/>
                <w:lang w:eastAsia="ru-RU"/>
              </w:rPr>
              <w:t>Цель</w:t>
            </w:r>
            <w:r>
              <w:rPr>
                <w:rFonts w:eastAsia="Times New Roman"/>
                <w:lang w:eastAsia="ru-RU"/>
              </w:rPr>
              <w:t xml:space="preserve"> – ежегодное </w:t>
            </w:r>
            <w:r w:rsidRPr="00A24071">
              <w:rPr>
                <w:rFonts w:eastAsia="Times New Roman"/>
                <w:lang w:eastAsia="ru-RU"/>
              </w:rPr>
              <w:t>присужд</w:t>
            </w:r>
            <w:r>
              <w:rPr>
                <w:rFonts w:eastAsia="Times New Roman"/>
                <w:lang w:eastAsia="ru-RU"/>
              </w:rPr>
              <w:t>ение премий</w:t>
            </w:r>
            <w:r w:rsidRPr="00A24071">
              <w:rPr>
                <w:rFonts w:eastAsia="Times New Roman"/>
                <w:lang w:eastAsia="ru-RU"/>
              </w:rPr>
              <w:t xml:space="preserve"> за выдающиеся научные достижения ученым из любой страны мира</w:t>
            </w:r>
            <w:r>
              <w:rPr>
                <w:rFonts w:eastAsia="Times New Roman"/>
                <w:lang w:eastAsia="ru-RU"/>
              </w:rPr>
              <w:t>.</w:t>
            </w:r>
            <w:r w:rsidRPr="00A24071">
              <w:rPr>
                <w:rFonts w:eastAsia="Times New Roman"/>
                <w:lang w:eastAsia="ru-RU"/>
              </w:rPr>
              <w:t xml:space="preserve"> </w:t>
            </w:r>
            <w:r>
              <w:rPr>
                <w:rFonts w:eastAsia="Times New Roman"/>
                <w:lang w:eastAsia="ru-RU"/>
              </w:rPr>
              <w:t>Премии присуждаются</w:t>
            </w:r>
            <w:r w:rsidRPr="00A24071">
              <w:rPr>
                <w:rFonts w:eastAsia="Times New Roman"/>
                <w:lang w:eastAsia="ru-RU"/>
              </w:rPr>
              <w:t xml:space="preserve"> Фонд</w:t>
            </w:r>
            <w:r>
              <w:rPr>
                <w:rFonts w:eastAsia="Times New Roman"/>
                <w:lang w:eastAsia="ru-RU"/>
              </w:rPr>
              <w:t>ом</w:t>
            </w:r>
            <w:r w:rsidRPr="00A24071">
              <w:rPr>
                <w:rFonts w:eastAsia="Times New Roman"/>
                <w:lang w:eastAsia="ru-RU"/>
              </w:rPr>
              <w:t xml:space="preserve"> им</w:t>
            </w:r>
            <w:r>
              <w:rPr>
                <w:rFonts w:eastAsia="Times New Roman"/>
                <w:lang w:eastAsia="ru-RU"/>
              </w:rPr>
              <w:t>.</w:t>
            </w:r>
            <w:r w:rsidRPr="00A24071">
              <w:rPr>
                <w:rFonts w:eastAsia="Times New Roman"/>
                <w:lang w:eastAsia="ru-RU"/>
              </w:rPr>
              <w:t xml:space="preserve"> Александра фон Гумбольдта и Общество</w:t>
            </w:r>
            <w:r>
              <w:rPr>
                <w:rFonts w:eastAsia="Times New Roman"/>
                <w:lang w:eastAsia="ru-RU"/>
              </w:rPr>
              <w:t>м</w:t>
            </w:r>
            <w:r w:rsidRPr="00A24071">
              <w:rPr>
                <w:rFonts w:eastAsia="Times New Roman"/>
                <w:lang w:eastAsia="ru-RU"/>
              </w:rPr>
              <w:t xml:space="preserve"> им</w:t>
            </w:r>
            <w:r>
              <w:rPr>
                <w:rFonts w:eastAsia="Times New Roman"/>
                <w:lang w:eastAsia="ru-RU"/>
              </w:rPr>
              <w:t>.</w:t>
            </w:r>
            <w:r w:rsidRPr="00A24071">
              <w:rPr>
                <w:rFonts w:eastAsia="Times New Roman"/>
                <w:lang w:eastAsia="ru-RU"/>
              </w:rPr>
              <w:t xml:space="preserve"> Макса Планка</w:t>
            </w:r>
            <w:r>
              <w:rPr>
                <w:rFonts w:eastAsia="Times New Roman"/>
                <w:lang w:eastAsia="ru-RU"/>
              </w:rPr>
              <w:t>.</w:t>
            </w:r>
            <w:r w:rsidRPr="00A24071">
              <w:rPr>
                <w:rFonts w:eastAsia="Times New Roman"/>
                <w:lang w:eastAsia="ru-RU"/>
              </w:rPr>
              <w:t xml:space="preserve"> </w:t>
            </w:r>
          </w:p>
          <w:p w:rsidR="00EB1287" w:rsidRDefault="00EB1287" w:rsidP="007908B7">
            <w:pPr>
              <w:spacing w:before="120" w:after="0" w:line="240" w:lineRule="auto"/>
              <w:rPr>
                <w:rFonts w:eastAsia="Times New Roman"/>
                <w:lang w:eastAsia="ru-RU"/>
              </w:rPr>
            </w:pPr>
            <w:r w:rsidRPr="005440DE">
              <w:rPr>
                <w:rFonts w:eastAsia="Times New Roman"/>
                <w:i/>
                <w:lang w:eastAsia="ru-RU"/>
              </w:rPr>
              <w:t>Области исследований</w:t>
            </w:r>
            <w:r>
              <w:rPr>
                <w:rFonts w:eastAsia="Times New Roman"/>
                <w:lang w:eastAsia="ru-RU"/>
              </w:rPr>
              <w:t>:</w:t>
            </w:r>
          </w:p>
          <w:p w:rsidR="00EB1287" w:rsidRDefault="00EB1287" w:rsidP="007908B7">
            <w:pPr>
              <w:numPr>
                <w:ilvl w:val="0"/>
                <w:numId w:val="77"/>
              </w:numPr>
              <w:spacing w:after="0" w:line="240" w:lineRule="auto"/>
              <w:ind w:left="142" w:hanging="142"/>
              <w:rPr>
                <w:rFonts w:eastAsia="Times New Roman"/>
                <w:lang w:eastAsia="ru-RU"/>
              </w:rPr>
            </w:pPr>
            <w:r w:rsidRPr="00A24071">
              <w:rPr>
                <w:rFonts w:eastAsia="Times New Roman"/>
                <w:lang w:eastAsia="ru-RU"/>
              </w:rPr>
              <w:t>естественные и технические науки</w:t>
            </w:r>
            <w:r>
              <w:rPr>
                <w:rFonts w:eastAsia="Times New Roman"/>
                <w:lang w:eastAsia="ru-RU"/>
              </w:rPr>
              <w:t>;</w:t>
            </w:r>
          </w:p>
          <w:p w:rsidR="00EB1287" w:rsidRDefault="00EB1287" w:rsidP="007908B7">
            <w:pPr>
              <w:numPr>
                <w:ilvl w:val="0"/>
                <w:numId w:val="77"/>
              </w:numPr>
              <w:spacing w:after="0" w:line="240" w:lineRule="auto"/>
              <w:ind w:left="142" w:hanging="142"/>
              <w:rPr>
                <w:rFonts w:eastAsia="Times New Roman"/>
                <w:lang w:eastAsia="ru-RU"/>
              </w:rPr>
            </w:pPr>
            <w:r w:rsidRPr="00A24071">
              <w:rPr>
                <w:rFonts w:eastAsia="Times New Roman"/>
                <w:lang w:eastAsia="ru-RU"/>
              </w:rPr>
              <w:t>науки о жизни</w:t>
            </w:r>
            <w:r>
              <w:rPr>
                <w:rFonts w:eastAsia="Times New Roman"/>
                <w:lang w:eastAsia="ru-RU"/>
              </w:rPr>
              <w:t>;</w:t>
            </w:r>
          </w:p>
          <w:p w:rsidR="00EB1287" w:rsidRPr="00A24071" w:rsidRDefault="00EB1287" w:rsidP="007908B7">
            <w:pPr>
              <w:numPr>
                <w:ilvl w:val="0"/>
                <w:numId w:val="77"/>
              </w:numPr>
              <w:spacing w:after="0" w:line="240" w:lineRule="auto"/>
              <w:ind w:left="142" w:hanging="142"/>
              <w:rPr>
                <w:rFonts w:eastAsia="Times New Roman"/>
                <w:lang w:eastAsia="ru-RU"/>
              </w:rPr>
            </w:pPr>
            <w:r w:rsidRPr="00A24071">
              <w:rPr>
                <w:rFonts w:eastAsia="Times New Roman"/>
                <w:lang w:eastAsia="ru-RU"/>
              </w:rPr>
              <w:t xml:space="preserve">общественные и гуманитарные науки.                       </w:t>
            </w:r>
          </w:p>
          <w:p w:rsidR="00EB1287" w:rsidRPr="00A24071" w:rsidRDefault="00EB1287" w:rsidP="007908B7">
            <w:pPr>
              <w:spacing w:before="120" w:after="0" w:line="240" w:lineRule="auto"/>
              <w:rPr>
                <w:rFonts w:eastAsia="Times New Roman"/>
                <w:lang w:eastAsia="ru-RU"/>
              </w:rPr>
            </w:pPr>
            <w:r w:rsidRPr="005440DE">
              <w:rPr>
                <w:rFonts w:eastAsia="Times New Roman"/>
                <w:i/>
                <w:lang w:eastAsia="ru-RU"/>
              </w:rPr>
              <w:t>Условия участия</w:t>
            </w:r>
            <w:r>
              <w:rPr>
                <w:rFonts w:eastAsia="Times New Roman"/>
                <w:lang w:eastAsia="ru-RU"/>
              </w:rPr>
              <w:t xml:space="preserve"> – </w:t>
            </w:r>
            <w:r w:rsidRPr="00A24071">
              <w:rPr>
                <w:rFonts w:eastAsia="Times New Roman"/>
                <w:lang w:eastAsia="ru-RU"/>
              </w:rPr>
              <w:t>кандидатов на присуждение премий выдвигают руководители университетов или научно-исследовательских организаций Германии.</w:t>
            </w:r>
          </w:p>
          <w:p w:rsidR="00EB1287" w:rsidRDefault="00EB1287" w:rsidP="007908B7">
            <w:pPr>
              <w:spacing w:before="120" w:after="0" w:line="240" w:lineRule="auto"/>
              <w:rPr>
                <w:rFonts w:eastAsia="Times New Roman"/>
                <w:lang w:eastAsia="ru-RU"/>
              </w:rPr>
            </w:pPr>
            <w:r w:rsidRPr="00EB4672">
              <w:rPr>
                <w:rFonts w:eastAsia="Times New Roman"/>
                <w:i/>
                <w:lang w:eastAsia="ru-RU"/>
              </w:rPr>
              <w:t>Продолжительность</w:t>
            </w:r>
            <w:r>
              <w:rPr>
                <w:rFonts w:eastAsia="Times New Roman"/>
                <w:lang w:eastAsia="ru-RU"/>
              </w:rPr>
              <w:t xml:space="preserve"> проекта</w:t>
            </w:r>
            <w:r w:rsidRPr="00A24071">
              <w:rPr>
                <w:rFonts w:eastAsia="Times New Roman"/>
                <w:lang w:eastAsia="ru-RU"/>
              </w:rPr>
              <w:t xml:space="preserve"> – 3</w:t>
            </w:r>
            <w:r>
              <w:rPr>
                <w:rFonts w:eastAsia="Times New Roman"/>
                <w:lang w:eastAsia="ru-RU"/>
              </w:rPr>
              <w:t>-</w:t>
            </w:r>
            <w:r w:rsidRPr="00A24071">
              <w:rPr>
                <w:rFonts w:eastAsia="Times New Roman"/>
                <w:lang w:eastAsia="ru-RU"/>
              </w:rPr>
              <w:t>5 лет.</w:t>
            </w:r>
          </w:p>
          <w:p w:rsidR="00EB1287" w:rsidRPr="00A24071" w:rsidRDefault="00EB1287" w:rsidP="007908B7">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750 </w:t>
            </w:r>
            <w:r w:rsidRPr="00A24071">
              <w:rPr>
                <w:rFonts w:eastAsia="Times New Roman"/>
                <w:lang w:eastAsia="ru-RU"/>
              </w:rPr>
              <w:t>000 евро, которые могут быть использованы на поддержку исследовательского проекта по выбору лауреата</w:t>
            </w:r>
            <w:r>
              <w:rPr>
                <w:rFonts w:eastAsia="Times New Roman"/>
                <w:lang w:eastAsia="ru-RU"/>
              </w:rPr>
              <w:t>.</w:t>
            </w:r>
          </w:p>
        </w:tc>
      </w:tr>
      <w:tr w:rsidR="00EB1287" w:rsidRPr="000C1AB5" w:rsidTr="00EB1287">
        <w:trPr>
          <w:trHeight w:val="2265"/>
        </w:trPr>
        <w:tc>
          <w:tcPr>
            <w:tcW w:w="2235" w:type="dxa"/>
            <w:shd w:val="clear" w:color="auto" w:fill="auto"/>
          </w:tcPr>
          <w:p w:rsidR="00EB1287" w:rsidRDefault="00E709F5" w:rsidP="007908B7">
            <w:pPr>
              <w:spacing w:before="120" w:after="0" w:line="240" w:lineRule="auto"/>
              <w:rPr>
                <w:rFonts w:eastAsia="Times New Roman"/>
                <w:lang w:eastAsia="ru-RU"/>
              </w:rPr>
            </w:pPr>
            <w:r>
              <w:rPr>
                <w:rFonts w:eastAsia="Times New Roman"/>
                <w:lang w:eastAsia="ru-RU"/>
              </w:rPr>
              <w:t>П</w:t>
            </w:r>
            <w:r w:rsidR="00EB1287" w:rsidRPr="00A24071">
              <w:rPr>
                <w:rFonts w:eastAsia="Times New Roman"/>
                <w:lang w:eastAsia="ru-RU"/>
              </w:rPr>
              <w:t xml:space="preserve">рограмма стипендий Федерального канцлера Германии для потенциальных лидеров </w:t>
            </w:r>
            <w:r w:rsidR="00EB1287">
              <w:rPr>
                <w:rFonts w:eastAsia="Times New Roman"/>
                <w:lang w:eastAsia="ru-RU"/>
              </w:rPr>
              <w:t>(</w:t>
            </w:r>
            <w:r w:rsidR="00EB1287" w:rsidRPr="00E7473F">
              <w:rPr>
                <w:rFonts w:eastAsia="Times New Roman"/>
                <w:lang w:eastAsia="ru-RU"/>
              </w:rPr>
              <w:t>The German Chancellor Fellowship for tomorrow's leaders</w:t>
            </w:r>
            <w:r w:rsidR="00EB1287">
              <w:rPr>
                <w:rFonts w:eastAsia="Times New Roman"/>
                <w:lang w:eastAsia="ru-RU"/>
              </w:rPr>
              <w:t>)</w:t>
            </w:r>
          </w:p>
          <w:p w:rsidR="00EB1287" w:rsidRPr="00A24071" w:rsidRDefault="00556BB6" w:rsidP="00D73EBD">
            <w:pPr>
              <w:spacing w:before="120" w:after="0" w:line="240" w:lineRule="auto"/>
              <w:rPr>
                <w:rFonts w:eastAsia="Times New Roman"/>
                <w:lang w:eastAsia="ru-RU"/>
              </w:rPr>
            </w:pPr>
            <w:hyperlink r:id="rId147" w:history="1">
              <w:r w:rsidR="00EB1287" w:rsidRPr="00A24071">
                <w:rPr>
                  <w:rFonts w:eastAsia="Times New Roman"/>
                  <w:color w:val="0563C1"/>
                  <w:u w:val="single"/>
                  <w:lang w:eastAsia="ru-RU"/>
                </w:rPr>
                <w:t>https://www.humboldt-foundation.de/web/german-chancellor-fellowship.html</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Default="00EB1287" w:rsidP="007908B7">
            <w:pPr>
              <w:spacing w:before="120" w:after="0" w:line="240" w:lineRule="auto"/>
              <w:rPr>
                <w:rFonts w:eastAsia="Times New Roman"/>
                <w:lang w:eastAsia="ru-RU"/>
              </w:rPr>
            </w:pPr>
            <w:r w:rsidRPr="006B53C1">
              <w:rPr>
                <w:rFonts w:eastAsia="Times New Roman"/>
                <w:i/>
                <w:lang w:eastAsia="ru-RU"/>
              </w:rPr>
              <w:t>Цель</w:t>
            </w:r>
            <w:r>
              <w:rPr>
                <w:rFonts w:eastAsia="Times New Roman"/>
                <w:lang w:eastAsia="ru-RU"/>
              </w:rPr>
              <w:t xml:space="preserve"> – выделение </w:t>
            </w:r>
            <w:r w:rsidRPr="00A24071">
              <w:rPr>
                <w:rFonts w:eastAsia="Times New Roman"/>
                <w:lang w:eastAsia="ru-RU"/>
              </w:rPr>
              <w:t>стипендий потенциальны</w:t>
            </w:r>
            <w:r>
              <w:rPr>
                <w:rFonts w:eastAsia="Times New Roman"/>
                <w:lang w:eastAsia="ru-RU"/>
              </w:rPr>
              <w:t>м</w:t>
            </w:r>
            <w:r w:rsidRPr="00A24071">
              <w:rPr>
                <w:rFonts w:eastAsia="Times New Roman"/>
                <w:lang w:eastAsia="ru-RU"/>
              </w:rPr>
              <w:t xml:space="preserve"> лидер</w:t>
            </w:r>
            <w:r>
              <w:rPr>
                <w:rFonts w:eastAsia="Times New Roman"/>
                <w:lang w:eastAsia="ru-RU"/>
              </w:rPr>
              <w:t>ам</w:t>
            </w:r>
            <w:r w:rsidRPr="00A24071">
              <w:rPr>
                <w:rFonts w:eastAsia="Times New Roman"/>
                <w:lang w:eastAsia="ru-RU"/>
              </w:rPr>
              <w:t xml:space="preserve"> </w:t>
            </w:r>
            <w:r>
              <w:rPr>
                <w:rFonts w:eastAsia="Times New Roman"/>
                <w:lang w:eastAsia="ru-RU"/>
              </w:rPr>
              <w:t>зарубежных стран (в т.ч. РФ),</w:t>
            </w:r>
            <w:r w:rsidRPr="00A24071">
              <w:rPr>
                <w:rFonts w:eastAsia="Times New Roman"/>
                <w:lang w:eastAsia="ru-RU"/>
              </w:rPr>
              <w:t xml:space="preserve"> которые в ходе своей предшествующей карьеры проявили незаурядные качества, позволяющие увидеть в них будущих руководителей.</w:t>
            </w:r>
          </w:p>
          <w:p w:rsidR="00EB1287" w:rsidRPr="00A24071" w:rsidRDefault="00EB1287" w:rsidP="007908B7">
            <w:pPr>
              <w:spacing w:before="120" w:after="0" w:line="240" w:lineRule="auto"/>
              <w:rPr>
                <w:rFonts w:eastAsia="Times New Roman"/>
                <w:lang w:eastAsia="ru-RU"/>
              </w:rPr>
            </w:pPr>
            <w:r w:rsidRPr="00A24071">
              <w:rPr>
                <w:rFonts w:eastAsia="Times New Roman"/>
                <w:i/>
                <w:lang w:eastAsia="ru-RU"/>
              </w:rPr>
              <w:t>Приоритетные направления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все професси</w:t>
            </w:r>
            <w:r>
              <w:rPr>
                <w:rFonts w:eastAsia="Times New Roman"/>
                <w:lang w:eastAsia="ru-RU"/>
              </w:rPr>
              <w:t>и</w:t>
            </w:r>
            <w:r w:rsidRPr="00A24071">
              <w:rPr>
                <w:rFonts w:eastAsia="Times New Roman"/>
                <w:lang w:eastAsia="ru-RU"/>
              </w:rPr>
              <w:t xml:space="preserve"> и специальност</w:t>
            </w:r>
            <w:r>
              <w:rPr>
                <w:rFonts w:eastAsia="Times New Roman"/>
                <w:lang w:eastAsia="ru-RU"/>
              </w:rPr>
              <w:t>и</w:t>
            </w:r>
            <w:r w:rsidRPr="00A24071">
              <w:rPr>
                <w:rFonts w:eastAsia="Times New Roman"/>
                <w:lang w:eastAsia="ru-RU"/>
              </w:rPr>
              <w:t xml:space="preserve"> (учёная степень не обязательна), прежде </w:t>
            </w:r>
            <w:r>
              <w:rPr>
                <w:rFonts w:eastAsia="Times New Roman"/>
                <w:lang w:eastAsia="ru-RU"/>
              </w:rPr>
              <w:t>сферы политики</w:t>
            </w:r>
            <w:r w:rsidRPr="00A24071">
              <w:rPr>
                <w:rFonts w:eastAsia="Times New Roman"/>
                <w:lang w:eastAsia="ru-RU"/>
              </w:rPr>
              <w:t>, экономик</w:t>
            </w:r>
            <w:r>
              <w:rPr>
                <w:rFonts w:eastAsia="Times New Roman"/>
                <w:lang w:eastAsia="ru-RU"/>
              </w:rPr>
              <w:t>и</w:t>
            </w:r>
            <w:r w:rsidRPr="00A24071">
              <w:rPr>
                <w:rFonts w:eastAsia="Times New Roman"/>
                <w:lang w:eastAsia="ru-RU"/>
              </w:rPr>
              <w:t>, средств массовой информации</w:t>
            </w:r>
            <w:r>
              <w:rPr>
                <w:rFonts w:eastAsia="Times New Roman"/>
                <w:lang w:eastAsia="ru-RU"/>
              </w:rPr>
              <w:t>,</w:t>
            </w:r>
            <w:r w:rsidRPr="00A24071">
              <w:rPr>
                <w:rFonts w:eastAsia="Times New Roman"/>
                <w:lang w:eastAsia="ru-RU"/>
              </w:rPr>
              <w:t xml:space="preserve"> государственно</w:t>
            </w:r>
            <w:r>
              <w:rPr>
                <w:rFonts w:eastAsia="Times New Roman"/>
                <w:lang w:eastAsia="ru-RU"/>
              </w:rPr>
              <w:t>го</w:t>
            </w:r>
            <w:r w:rsidRPr="00A24071">
              <w:rPr>
                <w:rFonts w:eastAsia="Times New Roman"/>
                <w:lang w:eastAsia="ru-RU"/>
              </w:rPr>
              <w:t xml:space="preserve"> управлени</w:t>
            </w:r>
            <w:r>
              <w:rPr>
                <w:rFonts w:eastAsia="Times New Roman"/>
                <w:lang w:eastAsia="ru-RU"/>
              </w:rPr>
              <w:t>я</w:t>
            </w:r>
            <w:r w:rsidRPr="00A24071">
              <w:rPr>
                <w:rFonts w:eastAsia="Times New Roman"/>
                <w:lang w:eastAsia="ru-RU"/>
              </w:rPr>
              <w:t>.</w:t>
            </w:r>
          </w:p>
          <w:p w:rsidR="00EB1287" w:rsidRDefault="00EB1287" w:rsidP="007908B7">
            <w:pPr>
              <w:spacing w:before="120" w:after="0" w:line="240" w:lineRule="auto"/>
              <w:rPr>
                <w:rFonts w:eastAsia="Times New Roman"/>
                <w:lang w:eastAsia="ru-RU"/>
              </w:rPr>
            </w:pPr>
            <w:r w:rsidRPr="00A24071">
              <w:rPr>
                <w:rFonts w:eastAsia="Times New Roman"/>
                <w:i/>
                <w:lang w:eastAsia="ru-RU"/>
              </w:rPr>
              <w:t>Участники</w:t>
            </w:r>
            <w:r>
              <w:rPr>
                <w:rFonts w:eastAsia="Times New Roman"/>
                <w:i/>
                <w:lang w:eastAsia="ru-RU"/>
              </w:rPr>
              <w:t xml:space="preserve"> – </w:t>
            </w:r>
            <w:r w:rsidRPr="00A24071">
              <w:rPr>
                <w:rFonts w:eastAsia="Times New Roman"/>
                <w:lang w:eastAsia="ru-RU"/>
              </w:rPr>
              <w:t>граждан</w:t>
            </w:r>
            <w:r>
              <w:rPr>
                <w:rFonts w:eastAsia="Times New Roman"/>
                <w:lang w:eastAsia="ru-RU"/>
              </w:rPr>
              <w:t xml:space="preserve">е РФ, имеющие </w:t>
            </w:r>
            <w:r w:rsidRPr="00A24071">
              <w:rPr>
                <w:rFonts w:eastAsia="Times New Roman"/>
                <w:lang w:eastAsia="ru-RU"/>
              </w:rPr>
              <w:t>диплом о высшем образовании (миним</w:t>
            </w:r>
            <w:r>
              <w:rPr>
                <w:rFonts w:eastAsia="Times New Roman"/>
                <w:lang w:eastAsia="ru-RU"/>
              </w:rPr>
              <w:t xml:space="preserve">ум об окончании </w:t>
            </w:r>
            <w:r w:rsidRPr="00A24071">
              <w:rPr>
                <w:rFonts w:eastAsia="Times New Roman"/>
                <w:lang w:eastAsia="ru-RU"/>
              </w:rPr>
              <w:t>бакалавриат</w:t>
            </w:r>
            <w:r>
              <w:rPr>
                <w:rFonts w:eastAsia="Times New Roman"/>
                <w:lang w:eastAsia="ru-RU"/>
              </w:rPr>
              <w:t>а</w:t>
            </w:r>
            <w:r w:rsidRPr="00A24071">
              <w:rPr>
                <w:rFonts w:eastAsia="Times New Roman"/>
                <w:lang w:eastAsia="ru-RU"/>
              </w:rPr>
              <w:t>)</w:t>
            </w:r>
            <w:r>
              <w:rPr>
                <w:rFonts w:eastAsia="Times New Roman"/>
                <w:lang w:eastAsia="ru-RU"/>
              </w:rPr>
              <w:t xml:space="preserve">, в возрасте не старше </w:t>
            </w:r>
            <w:r w:rsidRPr="00A24071">
              <w:rPr>
                <w:rFonts w:eastAsia="Times New Roman"/>
                <w:lang w:eastAsia="ru-RU"/>
              </w:rPr>
              <w:t>35 лет</w:t>
            </w:r>
            <w:r>
              <w:rPr>
                <w:rFonts w:eastAsia="Times New Roman"/>
                <w:lang w:eastAsia="ru-RU"/>
              </w:rPr>
              <w:t xml:space="preserve"> </w:t>
            </w:r>
            <w:r w:rsidRPr="00A24071">
              <w:rPr>
                <w:rFonts w:eastAsia="Times New Roman"/>
                <w:lang w:eastAsia="ru-RU"/>
              </w:rPr>
              <w:t>на момент первой выплаты стипендии</w:t>
            </w:r>
            <w:r>
              <w:rPr>
                <w:rFonts w:eastAsia="Times New Roman"/>
                <w:lang w:eastAsia="ru-RU"/>
              </w:rPr>
              <w:t xml:space="preserve">. </w:t>
            </w:r>
          </w:p>
          <w:p w:rsidR="00EB1287" w:rsidRDefault="00EB1287" w:rsidP="007908B7">
            <w:pPr>
              <w:spacing w:before="120" w:after="0" w:line="240" w:lineRule="auto"/>
              <w:rPr>
                <w:rFonts w:eastAsia="Times New Roman"/>
                <w:lang w:eastAsia="ru-RU"/>
              </w:rPr>
            </w:pPr>
            <w:r w:rsidRPr="00E97230">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ежегодно в</w:t>
            </w:r>
            <w:r w:rsidRPr="00A24071">
              <w:rPr>
                <w:rFonts w:eastAsia="Times New Roman"/>
                <w:lang w:eastAsia="ru-RU"/>
              </w:rPr>
              <w:t xml:space="preserve"> программе принимают участие по десять стипендиатов из Бразилии, Индии, КНР</w:t>
            </w:r>
            <w:r>
              <w:rPr>
                <w:rFonts w:eastAsia="Times New Roman"/>
                <w:lang w:eastAsia="ru-RU"/>
              </w:rPr>
              <w:t>, России</w:t>
            </w:r>
            <w:r w:rsidRPr="00A24071">
              <w:rPr>
                <w:rFonts w:eastAsia="Times New Roman"/>
                <w:lang w:eastAsia="ru-RU"/>
              </w:rPr>
              <w:t xml:space="preserve"> и США.</w:t>
            </w:r>
            <w:r>
              <w:rPr>
                <w:rFonts w:eastAsia="Times New Roman"/>
                <w:lang w:eastAsia="ru-RU"/>
              </w:rPr>
              <w:t xml:space="preserve"> Знание </w:t>
            </w:r>
            <w:r w:rsidRPr="00A24071">
              <w:rPr>
                <w:rFonts w:eastAsia="Times New Roman"/>
                <w:lang w:eastAsia="ru-RU"/>
              </w:rPr>
              <w:t>немецк</w:t>
            </w:r>
            <w:r>
              <w:rPr>
                <w:rFonts w:eastAsia="Times New Roman"/>
                <w:lang w:eastAsia="ru-RU"/>
              </w:rPr>
              <w:t>ого</w:t>
            </w:r>
            <w:r w:rsidRPr="00A24071">
              <w:rPr>
                <w:rFonts w:eastAsia="Times New Roman"/>
                <w:lang w:eastAsia="ru-RU"/>
              </w:rPr>
              <w:t xml:space="preserve"> язык</w:t>
            </w:r>
            <w:r>
              <w:rPr>
                <w:rFonts w:eastAsia="Times New Roman"/>
                <w:lang w:eastAsia="ru-RU"/>
              </w:rPr>
              <w:t>а</w:t>
            </w:r>
            <w:r w:rsidRPr="00A24071">
              <w:rPr>
                <w:rFonts w:eastAsia="Times New Roman"/>
                <w:lang w:eastAsia="ru-RU"/>
              </w:rPr>
              <w:t xml:space="preserve"> не является </w:t>
            </w:r>
            <w:r>
              <w:rPr>
                <w:rFonts w:eastAsia="Times New Roman"/>
                <w:lang w:eastAsia="ru-RU"/>
              </w:rPr>
              <w:t xml:space="preserve">обязательным </w:t>
            </w:r>
            <w:r w:rsidRPr="00A24071">
              <w:rPr>
                <w:rFonts w:eastAsia="Times New Roman"/>
                <w:lang w:eastAsia="ru-RU"/>
              </w:rPr>
              <w:t>условием для подачи заявки. Стипендиатам предоставляется возможность изучения или усовершенствования немецкого языка как в России, так и в Германи</w:t>
            </w:r>
            <w:r>
              <w:rPr>
                <w:rFonts w:eastAsia="Times New Roman"/>
                <w:lang w:eastAsia="ru-RU"/>
              </w:rPr>
              <w:t xml:space="preserve">и. По прибытию в Германию </w:t>
            </w:r>
            <w:r w:rsidRPr="00A24071">
              <w:rPr>
                <w:rFonts w:eastAsia="Times New Roman"/>
                <w:lang w:eastAsia="ru-RU"/>
              </w:rPr>
              <w:t>стипендиат</w:t>
            </w:r>
            <w:r>
              <w:rPr>
                <w:rFonts w:eastAsia="Times New Roman"/>
                <w:lang w:eastAsia="ru-RU"/>
              </w:rPr>
              <w:t xml:space="preserve">ы участвуют </w:t>
            </w:r>
            <w:r w:rsidRPr="00A24071">
              <w:rPr>
                <w:rFonts w:eastAsia="Times New Roman"/>
                <w:lang w:eastAsia="ru-RU"/>
              </w:rPr>
              <w:t>в вводно</w:t>
            </w:r>
            <w:r>
              <w:rPr>
                <w:rFonts w:eastAsia="Times New Roman"/>
                <w:lang w:eastAsia="ru-RU"/>
              </w:rPr>
              <w:t>м</w:t>
            </w:r>
            <w:r w:rsidRPr="00A24071">
              <w:rPr>
                <w:rFonts w:eastAsia="Times New Roman"/>
                <w:lang w:eastAsia="ru-RU"/>
              </w:rPr>
              <w:t xml:space="preserve"> семинар</w:t>
            </w:r>
            <w:r>
              <w:rPr>
                <w:rFonts w:eastAsia="Times New Roman"/>
                <w:lang w:eastAsia="ru-RU"/>
              </w:rPr>
              <w:t>е в течение</w:t>
            </w:r>
            <w:r w:rsidRPr="00A24071">
              <w:rPr>
                <w:rFonts w:eastAsia="Times New Roman"/>
                <w:lang w:eastAsia="ru-RU"/>
              </w:rPr>
              <w:t xml:space="preserve"> 4-</w:t>
            </w:r>
            <w:r>
              <w:rPr>
                <w:rFonts w:eastAsia="Times New Roman"/>
                <w:lang w:eastAsia="ru-RU"/>
              </w:rPr>
              <w:t xml:space="preserve">х </w:t>
            </w:r>
            <w:r w:rsidRPr="00A24071">
              <w:rPr>
                <w:rFonts w:eastAsia="Times New Roman"/>
                <w:lang w:eastAsia="ru-RU"/>
              </w:rPr>
              <w:t>недель в Бонне и Берлине. С 1 октября начинается работа над индивидуальными проектами</w:t>
            </w:r>
            <w:r>
              <w:rPr>
                <w:rFonts w:eastAsia="Times New Roman"/>
                <w:lang w:eastAsia="ru-RU"/>
              </w:rPr>
              <w:t>.</w:t>
            </w:r>
          </w:p>
          <w:p w:rsidR="00EB1287" w:rsidRDefault="00EB1287" w:rsidP="007908B7">
            <w:pPr>
              <w:spacing w:before="120" w:after="0" w:line="240" w:lineRule="auto"/>
              <w:rPr>
                <w:rFonts w:eastAsia="Times New Roman"/>
                <w:lang w:eastAsia="ru-RU"/>
              </w:rPr>
            </w:pPr>
            <w:r>
              <w:rPr>
                <w:rFonts w:eastAsia="Times New Roman"/>
                <w:i/>
                <w:lang w:eastAsia="ru-RU"/>
              </w:rPr>
              <w:t xml:space="preserve">Продолжительность </w:t>
            </w:r>
            <w:r w:rsidRPr="00E97230">
              <w:rPr>
                <w:rFonts w:eastAsia="Times New Roman"/>
                <w:lang w:eastAsia="ru-RU"/>
              </w:rPr>
              <w:t xml:space="preserve">стипендии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12 месяцев </w:t>
            </w:r>
            <w:r>
              <w:rPr>
                <w:rFonts w:eastAsia="Times New Roman"/>
                <w:lang w:eastAsia="ru-RU"/>
              </w:rPr>
              <w:t xml:space="preserve">(с 1 сентября каждого года). </w:t>
            </w:r>
            <w:r w:rsidRPr="00A24071">
              <w:rPr>
                <w:rFonts w:eastAsia="Times New Roman"/>
                <w:lang w:eastAsia="ru-RU"/>
              </w:rPr>
              <w:t xml:space="preserve">Возможно продление </w:t>
            </w:r>
            <w:r>
              <w:rPr>
                <w:rFonts w:eastAsia="Times New Roman"/>
                <w:lang w:eastAsia="ru-RU"/>
              </w:rPr>
              <w:t>стипендии</w:t>
            </w:r>
            <w:r w:rsidRPr="00A24071">
              <w:rPr>
                <w:rFonts w:eastAsia="Times New Roman"/>
                <w:lang w:eastAsia="ru-RU"/>
              </w:rPr>
              <w:t xml:space="preserve"> </w:t>
            </w:r>
            <w:r>
              <w:rPr>
                <w:rFonts w:eastAsia="Times New Roman"/>
                <w:lang w:eastAsia="ru-RU"/>
              </w:rPr>
              <w:t xml:space="preserve">на период </w:t>
            </w:r>
            <w:r w:rsidRPr="00A24071">
              <w:rPr>
                <w:rFonts w:eastAsia="Times New Roman"/>
                <w:lang w:eastAsia="ru-RU"/>
              </w:rPr>
              <w:t xml:space="preserve">до трех месяцев. </w:t>
            </w:r>
          </w:p>
          <w:p w:rsidR="00EB1287" w:rsidRPr="00E97230" w:rsidRDefault="00EB1287" w:rsidP="007908B7">
            <w:pPr>
              <w:spacing w:before="120" w:after="120" w:line="240" w:lineRule="auto"/>
              <w:rPr>
                <w:rFonts w:eastAsia="Times New Roman"/>
                <w:bCs/>
                <w:lang w:eastAsia="ru-RU"/>
              </w:rPr>
            </w:pPr>
            <w:r w:rsidRPr="00A24071">
              <w:rPr>
                <w:rFonts w:eastAsia="Times New Roman"/>
                <w:bCs/>
                <w:lang w:eastAsia="ru-RU"/>
              </w:rPr>
              <w:t xml:space="preserve">Очередной конкурс объявлен в марте 2017 г. </w:t>
            </w:r>
          </w:p>
        </w:tc>
      </w:tr>
      <w:tr w:rsidR="00EB1287" w:rsidRPr="000C1AB5" w:rsidTr="00EB1287">
        <w:tc>
          <w:tcPr>
            <w:tcW w:w="2235" w:type="dxa"/>
            <w:shd w:val="clear" w:color="auto" w:fill="auto"/>
          </w:tcPr>
          <w:p w:rsidR="00EB1287" w:rsidRDefault="00EB1287" w:rsidP="007908B7">
            <w:pPr>
              <w:spacing w:before="120" w:after="0" w:line="240" w:lineRule="auto"/>
              <w:rPr>
                <w:rFonts w:eastAsia="Times New Roman"/>
                <w:lang w:eastAsia="ru-RU"/>
              </w:rPr>
            </w:pPr>
            <w:r w:rsidRPr="00A24071">
              <w:rPr>
                <w:rFonts w:eastAsia="Times New Roman"/>
                <w:lang w:eastAsia="ru-RU"/>
              </w:rPr>
              <w:lastRenderedPageBreak/>
              <w:t xml:space="preserve">Научно-исследовательские стипендии для молодых ученых </w:t>
            </w:r>
            <w:r>
              <w:rPr>
                <w:rFonts w:eastAsia="Times New Roman"/>
                <w:lang w:eastAsia="ru-RU"/>
              </w:rPr>
              <w:t>(</w:t>
            </w:r>
            <w:r w:rsidRPr="00D42787">
              <w:rPr>
                <w:rFonts w:eastAsia="Times New Roman"/>
                <w:lang w:eastAsia="ru-RU"/>
              </w:rPr>
              <w:t>Humboldt Research Fellowship for Postdoctoral Researchers</w:t>
            </w:r>
            <w:r>
              <w:rPr>
                <w:rFonts w:eastAsia="Times New Roman"/>
                <w:lang w:eastAsia="ru-RU"/>
              </w:rPr>
              <w:t>)</w:t>
            </w:r>
          </w:p>
          <w:p w:rsidR="00E709F5" w:rsidRPr="00A24071" w:rsidRDefault="00556BB6" w:rsidP="00D73EBD">
            <w:pPr>
              <w:spacing w:before="120" w:after="0" w:line="240" w:lineRule="auto"/>
              <w:rPr>
                <w:rFonts w:eastAsia="Times New Roman"/>
                <w:lang w:eastAsia="ru-RU"/>
              </w:rPr>
            </w:pPr>
            <w:hyperlink r:id="rId148" w:history="1">
              <w:r w:rsidR="00EB1287" w:rsidRPr="00A24071">
                <w:rPr>
                  <w:color w:val="0563C1"/>
                  <w:u w:val="single"/>
                </w:rPr>
                <w:t>http://www.humboldt-foundation.de/web/humboldt-fellowship-postdoc.html</w:t>
              </w:r>
            </w:hyperlink>
            <w:r w:rsidR="00D73EBD">
              <w:rPr>
                <w:color w:val="0563C1"/>
                <w:u w:val="single"/>
              </w:rPr>
              <w:t xml:space="preserve">                        </w:t>
            </w:r>
            <w:r w:rsidR="00E709F5" w:rsidRPr="002A5D86">
              <w:rPr>
                <w:sz w:val="20"/>
                <w:szCs w:val="20"/>
              </w:rPr>
              <w:t>Дата обращения: 20.12.2016</w:t>
            </w:r>
          </w:p>
        </w:tc>
        <w:tc>
          <w:tcPr>
            <w:tcW w:w="7512" w:type="dxa"/>
            <w:shd w:val="clear" w:color="auto" w:fill="auto"/>
          </w:tcPr>
          <w:p w:rsidR="00EB1287" w:rsidRPr="00A24071" w:rsidRDefault="00EB1287" w:rsidP="007908B7">
            <w:pPr>
              <w:spacing w:before="120" w:after="0" w:line="240" w:lineRule="auto"/>
              <w:rPr>
                <w:rFonts w:eastAsia="Times New Roman"/>
                <w:lang w:eastAsia="ru-RU"/>
              </w:rPr>
            </w:pPr>
            <w:r w:rsidRPr="00BB43E3">
              <w:rPr>
                <w:rFonts w:eastAsia="Times New Roman"/>
                <w:i/>
                <w:lang w:eastAsia="ru-RU"/>
              </w:rPr>
              <w:t>Цель</w:t>
            </w:r>
            <w:r>
              <w:rPr>
                <w:rFonts w:eastAsia="Times New Roman"/>
                <w:lang w:eastAsia="ru-RU"/>
              </w:rPr>
              <w:t xml:space="preserve"> – предоставление грантов</w:t>
            </w:r>
            <w:r w:rsidRPr="00A24071">
              <w:rPr>
                <w:rFonts w:eastAsia="Times New Roman"/>
                <w:lang w:eastAsia="ru-RU"/>
              </w:rPr>
              <w:t xml:space="preserve"> </w:t>
            </w:r>
            <w:r>
              <w:rPr>
                <w:rFonts w:eastAsia="Times New Roman"/>
                <w:lang w:eastAsia="ru-RU"/>
              </w:rPr>
              <w:t xml:space="preserve">для проведения исследований в Германии </w:t>
            </w:r>
            <w:r w:rsidRPr="00A24071">
              <w:rPr>
                <w:rFonts w:eastAsia="Times New Roman"/>
                <w:lang w:eastAsia="ru-RU"/>
              </w:rPr>
              <w:t>зарубежным исследователям, начинающим академическую карьеру</w:t>
            </w:r>
            <w:r>
              <w:rPr>
                <w:rFonts w:eastAsia="Times New Roman"/>
                <w:lang w:eastAsia="ru-RU"/>
              </w:rPr>
              <w:t xml:space="preserve">, </w:t>
            </w:r>
            <w:r w:rsidRPr="00A24071">
              <w:rPr>
                <w:rFonts w:eastAsia="Times New Roman"/>
                <w:lang w:eastAsia="ru-RU"/>
              </w:rPr>
              <w:t>защит</w:t>
            </w:r>
            <w:r>
              <w:rPr>
                <w:rFonts w:eastAsia="Times New Roman"/>
                <w:lang w:eastAsia="ru-RU"/>
              </w:rPr>
              <w:t xml:space="preserve">ившим </w:t>
            </w:r>
            <w:r w:rsidRPr="00A24071">
              <w:rPr>
                <w:rFonts w:eastAsia="Times New Roman"/>
                <w:lang w:eastAsia="ru-RU"/>
              </w:rPr>
              <w:t>кандидатск</w:t>
            </w:r>
            <w:r>
              <w:rPr>
                <w:rFonts w:eastAsia="Times New Roman"/>
                <w:lang w:eastAsia="ru-RU"/>
              </w:rPr>
              <w:t>ую</w:t>
            </w:r>
            <w:r w:rsidRPr="00A24071">
              <w:rPr>
                <w:rFonts w:eastAsia="Times New Roman"/>
                <w:lang w:eastAsia="ru-RU"/>
              </w:rPr>
              <w:t xml:space="preserve"> диссертаци</w:t>
            </w:r>
            <w:r>
              <w:rPr>
                <w:rFonts w:eastAsia="Times New Roman"/>
                <w:lang w:eastAsia="ru-RU"/>
              </w:rPr>
              <w:t>ю</w:t>
            </w:r>
            <w:r w:rsidRPr="00A24071">
              <w:rPr>
                <w:rFonts w:eastAsia="Times New Roman"/>
                <w:lang w:eastAsia="ru-RU"/>
              </w:rPr>
              <w:t xml:space="preserve"> в течение последних 4</w:t>
            </w:r>
            <w:r>
              <w:rPr>
                <w:rFonts w:eastAsia="Times New Roman"/>
                <w:lang w:eastAsia="ru-RU"/>
              </w:rPr>
              <w:t>-х</w:t>
            </w:r>
            <w:r w:rsidRPr="00A24071">
              <w:rPr>
                <w:rFonts w:eastAsia="Times New Roman"/>
                <w:lang w:eastAsia="ru-RU"/>
              </w:rPr>
              <w:t xml:space="preserve"> лет.                           </w:t>
            </w:r>
          </w:p>
          <w:p w:rsidR="00EB1287" w:rsidRDefault="00EB1287" w:rsidP="007908B7">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w:t>
            </w:r>
            <w:r>
              <w:rPr>
                <w:rFonts w:eastAsia="Times New Roman"/>
                <w:lang w:eastAsia="ru-RU"/>
              </w:rPr>
              <w:t xml:space="preserve">зарубежные исследователи </w:t>
            </w:r>
            <w:r w:rsidRPr="00A24071">
              <w:rPr>
                <w:rFonts w:eastAsia="Times New Roman"/>
                <w:lang w:eastAsia="ru-RU"/>
              </w:rPr>
              <w:t>в любой области знаний.</w:t>
            </w:r>
          </w:p>
          <w:p w:rsidR="00EB1287" w:rsidRPr="00A24071" w:rsidRDefault="00EB1287" w:rsidP="007908B7">
            <w:pPr>
              <w:spacing w:before="120" w:after="0" w:line="240" w:lineRule="auto"/>
              <w:rPr>
                <w:rFonts w:eastAsia="Times New Roman"/>
                <w:lang w:eastAsia="ru-RU"/>
              </w:rPr>
            </w:pPr>
            <w:r>
              <w:rPr>
                <w:rFonts w:eastAsia="Times New Roman"/>
                <w:i/>
                <w:lang w:eastAsia="ru-RU"/>
              </w:rPr>
              <w:t xml:space="preserve">Продолжительность </w:t>
            </w:r>
            <w:r w:rsidRPr="00887A80">
              <w:rPr>
                <w:rFonts w:eastAsia="Times New Roman"/>
                <w:lang w:eastAsia="ru-RU"/>
              </w:rPr>
              <w:t xml:space="preserve">гранта </w:t>
            </w:r>
            <w:r w:rsidRPr="00A24071">
              <w:rPr>
                <w:rFonts w:eastAsia="Times New Roman"/>
                <w:lang w:eastAsia="ru-RU"/>
              </w:rPr>
              <w:t>–</w:t>
            </w:r>
            <w:r>
              <w:rPr>
                <w:rFonts w:eastAsia="Times New Roman"/>
                <w:lang w:eastAsia="ru-RU"/>
              </w:rPr>
              <w:t xml:space="preserve"> 6-</w:t>
            </w:r>
            <w:r w:rsidRPr="00A24071">
              <w:rPr>
                <w:rFonts w:eastAsia="Times New Roman"/>
                <w:lang w:eastAsia="ru-RU"/>
              </w:rPr>
              <w:t>24 месяц</w:t>
            </w:r>
            <w:r>
              <w:rPr>
                <w:rFonts w:eastAsia="Times New Roman"/>
                <w:lang w:eastAsia="ru-RU"/>
              </w:rPr>
              <w:t>а</w:t>
            </w:r>
            <w:r w:rsidRPr="00A24071">
              <w:rPr>
                <w:rFonts w:eastAsia="Times New Roman"/>
                <w:lang w:eastAsia="ru-RU"/>
              </w:rPr>
              <w:t xml:space="preserve">.                                       </w:t>
            </w:r>
          </w:p>
          <w:p w:rsidR="00EB1287" w:rsidRPr="00A24071" w:rsidRDefault="00EB1287" w:rsidP="00B95958">
            <w:pPr>
              <w:spacing w:before="120" w:after="0" w:line="240" w:lineRule="auto"/>
              <w:rPr>
                <w:rFonts w:eastAsia="Times New Roman"/>
                <w:lang w:eastAsia="ru-RU"/>
              </w:rPr>
            </w:pPr>
            <w:r w:rsidRPr="00A24071">
              <w:rPr>
                <w:rFonts w:eastAsia="Times New Roman"/>
                <w:i/>
                <w:lang w:eastAsia="ru-RU"/>
              </w:rPr>
              <w:t>Срок подачи заявок</w:t>
            </w:r>
            <w:r w:rsidRPr="00A24071">
              <w:rPr>
                <w:rFonts w:eastAsia="Times New Roman"/>
                <w:lang w:eastAsia="ru-RU"/>
              </w:rPr>
              <w:t xml:space="preserve"> – круглый </w:t>
            </w:r>
            <w:proofErr w:type="gramStart"/>
            <w:r w:rsidRPr="00A24071">
              <w:rPr>
                <w:rFonts w:eastAsia="Times New Roman"/>
                <w:lang w:eastAsia="ru-RU"/>
              </w:rPr>
              <w:t xml:space="preserve">год.   </w:t>
            </w:r>
            <w:proofErr w:type="gramEnd"/>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7908B7">
            <w:pPr>
              <w:spacing w:before="120" w:after="0" w:line="240" w:lineRule="auto"/>
              <w:rPr>
                <w:rFonts w:eastAsia="Times New Roman"/>
                <w:lang w:eastAsia="ru-RU"/>
              </w:rPr>
            </w:pPr>
            <w:r w:rsidRPr="00A24071">
              <w:rPr>
                <w:rFonts w:eastAsia="Times New Roman"/>
                <w:lang w:eastAsia="ru-RU"/>
              </w:rPr>
              <w:t>Премия Фраунгофера-Бесселя</w:t>
            </w:r>
            <w:r>
              <w:rPr>
                <w:rFonts w:eastAsia="Times New Roman"/>
                <w:lang w:eastAsia="ru-RU"/>
              </w:rPr>
              <w:t xml:space="preserve"> (</w:t>
            </w:r>
            <w:r w:rsidRPr="00913FAC">
              <w:rPr>
                <w:rFonts w:eastAsia="Times New Roman"/>
                <w:lang w:eastAsia="ru-RU"/>
              </w:rPr>
              <w:t>Fraunhofer-Bessel-Award</w:t>
            </w:r>
            <w:r>
              <w:rPr>
                <w:rFonts w:eastAsia="Times New Roman"/>
                <w:lang w:eastAsia="ru-RU"/>
              </w:rPr>
              <w:t>)</w:t>
            </w:r>
          </w:p>
          <w:p w:rsidR="00EB1287" w:rsidRDefault="00556BB6" w:rsidP="007908B7">
            <w:pPr>
              <w:spacing w:before="120" w:after="0" w:line="240" w:lineRule="auto"/>
              <w:rPr>
                <w:color w:val="0563C1"/>
                <w:u w:val="single"/>
              </w:rPr>
            </w:pPr>
            <w:hyperlink r:id="rId149" w:history="1">
              <w:r w:rsidR="00EB1287" w:rsidRPr="00A24071">
                <w:rPr>
                  <w:color w:val="0563C1"/>
                  <w:u w:val="single"/>
                </w:rPr>
                <w:t>https://www.humboldt-foundation.de/web/fraunhofer-bessel-award.html</w:t>
              </w:r>
            </w:hyperlink>
          </w:p>
          <w:p w:rsidR="00E709F5" w:rsidRPr="00A24071" w:rsidRDefault="00E709F5" w:rsidP="00E709F5">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7908B7">
            <w:pPr>
              <w:spacing w:before="120" w:after="0" w:line="240" w:lineRule="auto"/>
              <w:rPr>
                <w:rFonts w:eastAsia="Times New Roman"/>
                <w:lang w:eastAsia="ru-RU"/>
              </w:rPr>
            </w:pPr>
            <w:r>
              <w:rPr>
                <w:rFonts w:eastAsia="Times New Roman"/>
                <w:i/>
                <w:lang w:eastAsia="ru-RU"/>
              </w:rPr>
              <w:t xml:space="preserve">Цель </w:t>
            </w:r>
            <w:r w:rsidRPr="00A24071">
              <w:rPr>
                <w:rFonts w:eastAsia="Times New Roman"/>
                <w:lang w:eastAsia="ru-RU"/>
              </w:rPr>
              <w:t>–</w:t>
            </w:r>
            <w:r>
              <w:rPr>
                <w:rFonts w:eastAsia="Times New Roman"/>
                <w:lang w:eastAsia="ru-RU"/>
              </w:rPr>
              <w:t xml:space="preserve"> присуждение премии ученым из стран, не входящих в состав ЕС.</w:t>
            </w:r>
          </w:p>
          <w:p w:rsidR="00EB1287" w:rsidRDefault="00EB1287" w:rsidP="007908B7">
            <w:pPr>
              <w:spacing w:before="120" w:after="0" w:line="240" w:lineRule="auto"/>
              <w:rPr>
                <w:rFonts w:eastAsia="Times New Roman"/>
                <w:lang w:eastAsia="ru-RU"/>
              </w:rPr>
            </w:pPr>
            <w:r w:rsidRPr="00A24071">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ученые из любой страны, не входящей в Европейский Союз, защитившие диссертацию (PhD) не более 18 лет назад, имеющие международное признание за достижения в области прикладных исследований и планирующие и в будущем работать на передовых рубежах научных исследований. </w:t>
            </w:r>
          </w:p>
          <w:p w:rsidR="00EB1287" w:rsidRDefault="00EB1287" w:rsidP="007908B7">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премия 45 000 евро</w:t>
            </w:r>
            <w:r>
              <w:rPr>
                <w:rFonts w:eastAsia="Times New Roman"/>
                <w:lang w:eastAsia="ru-RU"/>
              </w:rPr>
              <w:t>.</w:t>
            </w:r>
          </w:p>
          <w:p w:rsidR="00EB1287" w:rsidRPr="00A24071" w:rsidRDefault="00EB1287" w:rsidP="007908B7">
            <w:pPr>
              <w:spacing w:before="120" w:after="120" w:line="240" w:lineRule="auto"/>
              <w:rPr>
                <w:rFonts w:eastAsia="Times New Roman"/>
                <w:lang w:eastAsia="ru-RU"/>
              </w:rPr>
            </w:pPr>
            <w:r w:rsidRPr="00A24071">
              <w:rPr>
                <w:rFonts w:eastAsia="Times New Roman"/>
                <w:i/>
                <w:lang w:eastAsia="ru-RU"/>
              </w:rPr>
              <w:t>Срок подачи заявок</w:t>
            </w:r>
            <w:r w:rsidR="00430392">
              <w:rPr>
                <w:rFonts w:eastAsia="Times New Roman"/>
                <w:lang w:eastAsia="ru-RU"/>
              </w:rPr>
              <w:t xml:space="preserve"> – </w:t>
            </w:r>
            <w:proofErr w:type="gramStart"/>
            <w:r w:rsidR="00430392">
              <w:rPr>
                <w:rFonts w:eastAsia="Times New Roman"/>
                <w:lang w:eastAsia="ru-RU"/>
              </w:rPr>
              <w:t>круглогодично.</w:t>
            </w:r>
            <w:r w:rsidRPr="00A24071">
              <w:rPr>
                <w:rFonts w:eastAsia="Times New Roman"/>
                <w:lang w:eastAsia="ru-RU"/>
              </w:rPr>
              <w:t xml:space="preserve">   </w:t>
            </w:r>
            <w:proofErr w:type="gramEnd"/>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7908B7">
            <w:pPr>
              <w:spacing w:before="120" w:after="0" w:line="240" w:lineRule="auto"/>
              <w:rPr>
                <w:rFonts w:eastAsia="Times New Roman"/>
                <w:lang w:eastAsia="ru-RU"/>
              </w:rPr>
            </w:pPr>
            <w:proofErr w:type="gramStart"/>
            <w:r w:rsidRPr="00A24071">
              <w:rPr>
                <w:rFonts w:eastAsia="Times New Roman"/>
                <w:lang w:eastAsia="ru-RU"/>
              </w:rPr>
              <w:t>Исследователь</w:t>
            </w:r>
            <w:r>
              <w:rPr>
                <w:rFonts w:eastAsia="Times New Roman"/>
                <w:lang w:eastAsia="ru-RU"/>
              </w:rPr>
              <w:t>-</w:t>
            </w:r>
            <w:r w:rsidRPr="00A24071">
              <w:rPr>
                <w:rFonts w:eastAsia="Times New Roman"/>
                <w:lang w:eastAsia="ru-RU"/>
              </w:rPr>
              <w:t>ские</w:t>
            </w:r>
            <w:proofErr w:type="gramEnd"/>
            <w:r w:rsidRPr="00A24071">
              <w:rPr>
                <w:rFonts w:eastAsia="Times New Roman"/>
                <w:lang w:eastAsia="ru-RU"/>
              </w:rPr>
              <w:t xml:space="preserve"> премии им</w:t>
            </w:r>
            <w:r>
              <w:rPr>
                <w:rFonts w:eastAsia="Times New Roman"/>
                <w:lang w:eastAsia="ru-RU"/>
              </w:rPr>
              <w:t>.</w:t>
            </w:r>
            <w:r w:rsidRPr="00A24071">
              <w:rPr>
                <w:rFonts w:eastAsia="Times New Roman"/>
                <w:lang w:eastAsia="ru-RU"/>
              </w:rPr>
              <w:t xml:space="preserve"> Александра</w:t>
            </w:r>
            <w:r w:rsidRPr="00F85CCF">
              <w:rPr>
                <w:rFonts w:eastAsia="Times New Roman"/>
                <w:lang w:eastAsia="ru-RU"/>
              </w:rPr>
              <w:t xml:space="preserve"> </w:t>
            </w:r>
            <w:r w:rsidRPr="00A24071">
              <w:rPr>
                <w:rFonts w:eastAsia="Times New Roman"/>
                <w:lang w:eastAsia="ru-RU"/>
              </w:rPr>
              <w:t>фон</w:t>
            </w:r>
            <w:r w:rsidRPr="00F85CCF">
              <w:rPr>
                <w:rFonts w:eastAsia="Times New Roman"/>
                <w:lang w:eastAsia="ru-RU"/>
              </w:rPr>
              <w:t xml:space="preserve"> </w:t>
            </w:r>
            <w:r w:rsidRPr="00A24071">
              <w:rPr>
                <w:rFonts w:eastAsia="Times New Roman"/>
                <w:lang w:eastAsia="ru-RU"/>
              </w:rPr>
              <w:t>Гумбольдта</w:t>
            </w:r>
            <w:r w:rsidRPr="00F85CCF">
              <w:rPr>
                <w:rFonts w:eastAsia="Times New Roman"/>
                <w:lang w:eastAsia="ru-RU"/>
              </w:rPr>
              <w:t xml:space="preserve"> </w:t>
            </w:r>
            <w:r w:rsidRPr="00A24071">
              <w:rPr>
                <w:rFonts w:eastAsia="Times New Roman"/>
                <w:lang w:eastAsia="ru-RU"/>
              </w:rPr>
              <w:t>и</w:t>
            </w:r>
            <w:r w:rsidRPr="00F85CCF">
              <w:rPr>
                <w:rFonts w:eastAsia="Times New Roman"/>
                <w:lang w:eastAsia="ru-RU"/>
              </w:rPr>
              <w:t xml:space="preserve"> </w:t>
            </w:r>
            <w:r w:rsidRPr="00A24071">
              <w:rPr>
                <w:rFonts w:eastAsia="Times New Roman"/>
                <w:lang w:eastAsia="ru-RU"/>
              </w:rPr>
              <w:t>Аннелизе</w:t>
            </w:r>
            <w:r w:rsidRPr="00F85CCF">
              <w:rPr>
                <w:rFonts w:eastAsia="Times New Roman"/>
                <w:lang w:eastAsia="ru-RU"/>
              </w:rPr>
              <w:t xml:space="preserve"> </w:t>
            </w:r>
            <w:r w:rsidRPr="00A24071">
              <w:rPr>
                <w:rFonts w:eastAsia="Times New Roman"/>
                <w:lang w:eastAsia="ru-RU"/>
              </w:rPr>
              <w:t>Майер</w:t>
            </w:r>
            <w:r w:rsidRPr="00F85CCF">
              <w:rPr>
                <w:rFonts w:eastAsia="Times New Roman"/>
                <w:lang w:eastAsia="ru-RU"/>
              </w:rPr>
              <w:t xml:space="preserve"> (</w:t>
            </w:r>
            <w:r w:rsidRPr="005D4FD3">
              <w:rPr>
                <w:rFonts w:eastAsia="Times New Roman"/>
                <w:lang w:val="en-US" w:eastAsia="ru-RU"/>
              </w:rPr>
              <w:t>The</w:t>
            </w:r>
            <w:r w:rsidRPr="00F85CCF">
              <w:rPr>
                <w:rFonts w:eastAsia="Times New Roman"/>
                <w:lang w:eastAsia="ru-RU"/>
              </w:rPr>
              <w:t xml:space="preserve"> </w:t>
            </w:r>
            <w:r w:rsidRPr="005D4FD3">
              <w:rPr>
                <w:rFonts w:eastAsia="Times New Roman"/>
                <w:lang w:val="en-US" w:eastAsia="ru-RU"/>
              </w:rPr>
              <w:t>Humboldt</w:t>
            </w:r>
            <w:r w:rsidRPr="00F85CCF">
              <w:rPr>
                <w:rFonts w:eastAsia="Times New Roman"/>
                <w:lang w:eastAsia="ru-RU"/>
              </w:rPr>
              <w:t xml:space="preserve"> </w:t>
            </w:r>
            <w:r w:rsidRPr="005D4FD3">
              <w:rPr>
                <w:rFonts w:eastAsia="Times New Roman"/>
                <w:lang w:val="en-US" w:eastAsia="ru-RU"/>
              </w:rPr>
              <w:t>and</w:t>
            </w:r>
            <w:r w:rsidRPr="00F85CCF">
              <w:rPr>
                <w:rFonts w:eastAsia="Times New Roman"/>
                <w:lang w:eastAsia="ru-RU"/>
              </w:rPr>
              <w:t xml:space="preserve"> </w:t>
            </w:r>
            <w:r w:rsidRPr="005D4FD3">
              <w:rPr>
                <w:rFonts w:eastAsia="Times New Roman"/>
                <w:lang w:val="en-US" w:eastAsia="ru-RU"/>
              </w:rPr>
              <w:t>Anneliese</w:t>
            </w:r>
            <w:r w:rsidRPr="00F85CCF">
              <w:rPr>
                <w:rFonts w:eastAsia="Times New Roman"/>
                <w:lang w:eastAsia="ru-RU"/>
              </w:rPr>
              <w:t xml:space="preserve"> </w:t>
            </w:r>
            <w:r w:rsidRPr="005D4FD3">
              <w:rPr>
                <w:rFonts w:eastAsia="Times New Roman"/>
                <w:lang w:val="en-US" w:eastAsia="ru-RU"/>
              </w:rPr>
              <w:t>Maier</w:t>
            </w:r>
            <w:r w:rsidRPr="00F85CCF">
              <w:rPr>
                <w:rFonts w:eastAsia="Times New Roman"/>
                <w:lang w:eastAsia="ru-RU"/>
              </w:rPr>
              <w:t xml:space="preserve"> </w:t>
            </w:r>
            <w:r w:rsidRPr="005D4FD3">
              <w:rPr>
                <w:rFonts w:eastAsia="Times New Roman"/>
                <w:lang w:val="en-US" w:eastAsia="ru-RU"/>
              </w:rPr>
              <w:t>Research</w:t>
            </w:r>
            <w:r w:rsidRPr="00F85CCF">
              <w:rPr>
                <w:rFonts w:eastAsia="Times New Roman"/>
                <w:lang w:eastAsia="ru-RU"/>
              </w:rPr>
              <w:t xml:space="preserve"> </w:t>
            </w:r>
            <w:r w:rsidRPr="005D4FD3">
              <w:rPr>
                <w:rFonts w:eastAsia="Times New Roman"/>
                <w:lang w:val="en-US" w:eastAsia="ru-RU"/>
              </w:rPr>
              <w:t>Awards</w:t>
            </w:r>
            <w:r w:rsidRPr="00F85CCF">
              <w:rPr>
                <w:rFonts w:eastAsia="Times New Roman"/>
                <w:lang w:eastAsia="ru-RU"/>
              </w:rPr>
              <w:t>)</w:t>
            </w:r>
          </w:p>
          <w:p w:rsidR="00EB1287" w:rsidRPr="00F85CCF" w:rsidRDefault="00556BB6" w:rsidP="00D73EBD">
            <w:pPr>
              <w:spacing w:before="120" w:after="0" w:line="240" w:lineRule="auto"/>
              <w:rPr>
                <w:rFonts w:eastAsia="Times New Roman"/>
                <w:lang w:eastAsia="ru-RU"/>
              </w:rPr>
            </w:pPr>
            <w:hyperlink r:id="rId150" w:history="1">
              <w:r w:rsidR="00EB1287" w:rsidRPr="00A24071">
                <w:rPr>
                  <w:rFonts w:eastAsia="Times New Roman"/>
                  <w:color w:val="0563C1"/>
                  <w:u w:val="single"/>
                  <w:lang w:eastAsia="ru-RU"/>
                </w:rPr>
                <w:t>https://www.humboldt-foundation.de/web/anneliese-maier-award.html</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Default="00EB1287" w:rsidP="007908B7">
            <w:pPr>
              <w:spacing w:before="120" w:after="0" w:line="240" w:lineRule="auto"/>
              <w:rPr>
                <w:rFonts w:eastAsia="Times New Roman"/>
                <w:lang w:eastAsia="ru-RU"/>
              </w:rPr>
            </w:pPr>
            <w:r w:rsidRPr="00210C16">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присуждение </w:t>
            </w:r>
            <w:r w:rsidRPr="00A24071">
              <w:rPr>
                <w:rFonts w:eastAsia="Times New Roman"/>
                <w:lang w:eastAsia="ru-RU"/>
              </w:rPr>
              <w:t>преми</w:t>
            </w:r>
            <w:r>
              <w:rPr>
                <w:rFonts w:eastAsia="Times New Roman"/>
                <w:lang w:eastAsia="ru-RU"/>
              </w:rPr>
              <w:t>и</w:t>
            </w:r>
            <w:r w:rsidRPr="00A24071">
              <w:rPr>
                <w:rFonts w:eastAsia="Times New Roman"/>
                <w:lang w:eastAsia="ru-RU"/>
              </w:rPr>
              <w:t xml:space="preserve"> за научное сотрудничест</w:t>
            </w:r>
            <w:r>
              <w:rPr>
                <w:rFonts w:eastAsia="Times New Roman"/>
                <w:lang w:eastAsia="ru-RU"/>
              </w:rPr>
              <w:t>во со специалистами из Германии</w:t>
            </w:r>
            <w:r w:rsidRPr="00A24071">
              <w:rPr>
                <w:rFonts w:eastAsia="Times New Roman"/>
                <w:lang w:eastAsia="ru-RU"/>
              </w:rPr>
              <w:t xml:space="preserve">.   </w:t>
            </w:r>
          </w:p>
          <w:p w:rsidR="00EB1287" w:rsidRPr="00A24071" w:rsidRDefault="00EB1287" w:rsidP="007908B7">
            <w:pPr>
              <w:spacing w:before="120" w:after="0" w:line="240" w:lineRule="auto"/>
              <w:rPr>
                <w:rFonts w:eastAsia="Times New Roman"/>
                <w:lang w:eastAsia="ru-RU"/>
              </w:rPr>
            </w:pPr>
            <w:r w:rsidRPr="003F2B04">
              <w:rPr>
                <w:rFonts w:eastAsia="Times New Roman"/>
                <w:i/>
                <w:lang w:eastAsia="ru-RU"/>
              </w:rPr>
              <w:t>Области исследований</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гуманитарны</w:t>
            </w:r>
            <w:r>
              <w:rPr>
                <w:rFonts w:eastAsia="Times New Roman"/>
                <w:lang w:eastAsia="ru-RU"/>
              </w:rPr>
              <w:t>е</w:t>
            </w:r>
            <w:r w:rsidRPr="00A24071">
              <w:rPr>
                <w:rFonts w:eastAsia="Times New Roman"/>
                <w:lang w:eastAsia="ru-RU"/>
              </w:rPr>
              <w:t xml:space="preserve"> и социальны</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EB1287" w:rsidRDefault="00EB1287" w:rsidP="007908B7">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зарубежные исследователи (в том числе из России), научные достижения </w:t>
            </w:r>
            <w:r>
              <w:rPr>
                <w:rFonts w:eastAsia="Times New Roman"/>
                <w:lang w:eastAsia="ru-RU"/>
              </w:rPr>
              <w:t xml:space="preserve">которых </w:t>
            </w:r>
            <w:r w:rsidRPr="00A24071">
              <w:rPr>
                <w:rFonts w:eastAsia="Times New Roman"/>
                <w:lang w:eastAsia="ru-RU"/>
              </w:rPr>
              <w:t>получили всемирное признание</w:t>
            </w:r>
            <w:r>
              <w:rPr>
                <w:rFonts w:eastAsia="Times New Roman"/>
                <w:lang w:eastAsia="ru-RU"/>
              </w:rPr>
              <w:t xml:space="preserve">. Соискателями могут быть и </w:t>
            </w:r>
            <w:r w:rsidRPr="00A24071">
              <w:rPr>
                <w:rFonts w:eastAsia="Times New Roman"/>
                <w:lang w:eastAsia="ru-RU"/>
              </w:rPr>
              <w:t>исследовател</w:t>
            </w:r>
            <w:r>
              <w:rPr>
                <w:rFonts w:eastAsia="Times New Roman"/>
                <w:lang w:eastAsia="ru-RU"/>
              </w:rPr>
              <w:t>и</w:t>
            </w:r>
            <w:r w:rsidRPr="00A24071">
              <w:rPr>
                <w:rFonts w:eastAsia="Times New Roman"/>
                <w:lang w:eastAsia="ru-RU"/>
              </w:rPr>
              <w:t>, которые еще не достигли пика своей карьеры, но уже признаны международным научным сообществом</w:t>
            </w:r>
            <w:r>
              <w:rPr>
                <w:rFonts w:eastAsia="Times New Roman"/>
                <w:lang w:eastAsia="ru-RU"/>
              </w:rPr>
              <w:t xml:space="preserve"> и </w:t>
            </w:r>
            <w:r w:rsidRPr="00A24071">
              <w:rPr>
                <w:rFonts w:eastAsia="Times New Roman"/>
                <w:lang w:eastAsia="ru-RU"/>
              </w:rPr>
              <w:t>способны в перспективе внести существенный вклад в развитие гуманитарных и общественных наук в Германии. Особо приветствуется выдвижение на премию высококвалифицированных ученых-женщин.</w:t>
            </w:r>
          </w:p>
          <w:p w:rsidR="00EB1287" w:rsidRPr="00A24071" w:rsidRDefault="00EB1287" w:rsidP="007908B7">
            <w:pPr>
              <w:spacing w:before="120" w:after="0" w:line="240" w:lineRule="auto"/>
              <w:rPr>
                <w:rFonts w:eastAsia="Times New Roman"/>
                <w:lang w:eastAsia="ru-RU"/>
              </w:rPr>
            </w:pPr>
            <w:r w:rsidRPr="003F2B04">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научное сотрудничество со специалистами из Германии </w:t>
            </w:r>
            <w:r>
              <w:rPr>
                <w:rFonts w:eastAsia="Times New Roman"/>
                <w:lang w:eastAsia="ru-RU"/>
              </w:rPr>
              <w:t>должно содействовать</w:t>
            </w:r>
            <w:r w:rsidRPr="00A24071">
              <w:rPr>
                <w:rFonts w:eastAsia="Times New Roman"/>
                <w:lang w:eastAsia="ru-RU"/>
              </w:rPr>
              <w:t xml:space="preserve"> интернационализации гуманитарных и социальных наук в Германии. Кандидатов на получение премии </w:t>
            </w:r>
            <w:r>
              <w:rPr>
                <w:rFonts w:eastAsia="Times New Roman"/>
                <w:lang w:eastAsia="ru-RU"/>
              </w:rPr>
              <w:t>выдвигают</w:t>
            </w:r>
            <w:r w:rsidRPr="00A24071">
              <w:rPr>
                <w:rFonts w:eastAsia="Times New Roman"/>
                <w:lang w:eastAsia="ru-RU"/>
              </w:rPr>
              <w:t xml:space="preserve"> ученые, работающие в Германии.</w:t>
            </w:r>
            <w:r>
              <w:rPr>
                <w:rFonts w:eastAsia="Times New Roman"/>
                <w:lang w:eastAsia="ru-RU"/>
              </w:rPr>
              <w:t xml:space="preserve"> </w:t>
            </w:r>
            <w:r w:rsidRPr="00A24071">
              <w:rPr>
                <w:rFonts w:eastAsia="Times New Roman"/>
                <w:lang w:eastAsia="ru-RU"/>
              </w:rPr>
              <w:t>Ожидается, что преми</w:t>
            </w:r>
            <w:r>
              <w:rPr>
                <w:rFonts w:eastAsia="Times New Roman"/>
                <w:lang w:eastAsia="ru-RU"/>
              </w:rPr>
              <w:t>рованные</w:t>
            </w:r>
            <w:r w:rsidRPr="00A24071">
              <w:rPr>
                <w:rFonts w:eastAsia="Times New Roman"/>
                <w:lang w:eastAsia="ru-RU"/>
              </w:rPr>
              <w:t xml:space="preserve"> ученые</w:t>
            </w:r>
            <w:r>
              <w:rPr>
                <w:rFonts w:eastAsia="Times New Roman"/>
                <w:lang w:eastAsia="ru-RU"/>
              </w:rPr>
              <w:t xml:space="preserve"> </w:t>
            </w:r>
            <w:r w:rsidRPr="00A24071">
              <w:rPr>
                <w:rFonts w:eastAsia="Times New Roman"/>
                <w:lang w:eastAsia="ru-RU"/>
              </w:rPr>
              <w:t xml:space="preserve">будут </w:t>
            </w:r>
            <w:r>
              <w:rPr>
                <w:rFonts w:eastAsia="Times New Roman"/>
                <w:lang w:eastAsia="ru-RU"/>
              </w:rPr>
              <w:t xml:space="preserve">привлечены к выполнению </w:t>
            </w:r>
            <w:r w:rsidRPr="00A24071">
              <w:rPr>
                <w:rFonts w:eastAsia="Times New Roman"/>
                <w:lang w:eastAsia="ru-RU"/>
              </w:rPr>
              <w:t>долгосрочн</w:t>
            </w:r>
            <w:r>
              <w:rPr>
                <w:rFonts w:eastAsia="Times New Roman"/>
                <w:lang w:eastAsia="ru-RU"/>
              </w:rPr>
              <w:t xml:space="preserve">ого </w:t>
            </w:r>
            <w:r w:rsidRPr="00A24071">
              <w:rPr>
                <w:rFonts w:eastAsia="Times New Roman"/>
                <w:lang w:eastAsia="ru-RU"/>
              </w:rPr>
              <w:t>исследовательск</w:t>
            </w:r>
            <w:r>
              <w:rPr>
                <w:rFonts w:eastAsia="Times New Roman"/>
                <w:lang w:eastAsia="ru-RU"/>
              </w:rPr>
              <w:t>ого</w:t>
            </w:r>
            <w:r w:rsidRPr="00A24071">
              <w:rPr>
                <w:rFonts w:eastAsia="Times New Roman"/>
                <w:lang w:eastAsia="ru-RU"/>
              </w:rPr>
              <w:t xml:space="preserve"> проект</w:t>
            </w:r>
            <w:r>
              <w:rPr>
                <w:rFonts w:eastAsia="Times New Roman"/>
                <w:lang w:eastAsia="ru-RU"/>
              </w:rPr>
              <w:t>а</w:t>
            </w:r>
            <w:r w:rsidRPr="00A24071">
              <w:rPr>
                <w:rFonts w:eastAsia="Times New Roman"/>
                <w:lang w:eastAsia="ru-RU"/>
              </w:rPr>
              <w:t xml:space="preserve"> совместно</w:t>
            </w:r>
            <w:r>
              <w:rPr>
                <w:rFonts w:eastAsia="Times New Roman"/>
                <w:lang w:eastAsia="ru-RU"/>
              </w:rPr>
              <w:t>го</w:t>
            </w:r>
            <w:r w:rsidRPr="00A24071">
              <w:rPr>
                <w:rFonts w:eastAsia="Times New Roman"/>
                <w:lang w:eastAsia="ru-RU"/>
              </w:rPr>
              <w:t xml:space="preserve"> с коллегами из Германии</w:t>
            </w:r>
            <w:r>
              <w:rPr>
                <w:rFonts w:eastAsia="Times New Roman"/>
                <w:lang w:eastAsia="ru-RU"/>
              </w:rPr>
              <w:t xml:space="preserve">. </w:t>
            </w:r>
          </w:p>
          <w:p w:rsidR="00EB1287" w:rsidRPr="00A24071" w:rsidRDefault="00EB1287" w:rsidP="007908B7">
            <w:pPr>
              <w:spacing w:before="120" w:after="0" w:line="240" w:lineRule="auto"/>
              <w:rPr>
                <w:rFonts w:eastAsia="Times New Roman"/>
                <w:lang w:eastAsia="ru-RU"/>
              </w:rPr>
            </w:pPr>
            <w:r>
              <w:rPr>
                <w:rFonts w:eastAsia="Times New Roman"/>
                <w:lang w:eastAsia="ru-RU"/>
              </w:rPr>
              <w:t xml:space="preserve">Ежегодно вручается </w:t>
            </w:r>
            <w:r w:rsidRPr="00A24071">
              <w:rPr>
                <w:rFonts w:eastAsia="Times New Roman"/>
                <w:lang w:eastAsia="ru-RU"/>
              </w:rPr>
              <w:t>до восьми премий</w:t>
            </w:r>
            <w:r>
              <w:rPr>
                <w:rFonts w:eastAsia="Times New Roman"/>
                <w:lang w:eastAsia="ru-RU"/>
              </w:rPr>
              <w:t>.</w:t>
            </w:r>
            <w:r w:rsidRPr="00A24071">
              <w:rPr>
                <w:rFonts w:eastAsia="Times New Roman"/>
                <w:lang w:eastAsia="ru-RU"/>
              </w:rPr>
              <w:t xml:space="preserve"> </w:t>
            </w:r>
          </w:p>
          <w:p w:rsidR="00EB1287" w:rsidRDefault="00EB1287" w:rsidP="007908B7">
            <w:pPr>
              <w:spacing w:before="120" w:after="0" w:line="240" w:lineRule="auto"/>
              <w:rPr>
                <w:rFonts w:eastAsia="Times New Roman"/>
                <w:lang w:eastAsia="ru-RU"/>
              </w:rPr>
            </w:pPr>
            <w:r w:rsidRPr="00415ECE">
              <w:rPr>
                <w:rFonts w:eastAsia="Times New Roman"/>
                <w:i/>
                <w:lang w:eastAsia="ru-RU"/>
              </w:rPr>
              <w:t>Продолжительность</w:t>
            </w:r>
            <w:r>
              <w:rPr>
                <w:rFonts w:eastAsia="Times New Roman"/>
                <w:lang w:eastAsia="ru-RU"/>
              </w:rPr>
              <w:t xml:space="preserve"> совместного проекта </w:t>
            </w:r>
            <w:r w:rsidRPr="00A24071">
              <w:rPr>
                <w:rFonts w:eastAsia="Times New Roman"/>
                <w:lang w:eastAsia="ru-RU"/>
              </w:rPr>
              <w:t>– 5 лет.</w:t>
            </w:r>
          </w:p>
          <w:p w:rsidR="00EB1287" w:rsidRPr="00A24071" w:rsidRDefault="00EB1287" w:rsidP="00497070">
            <w:pPr>
              <w:spacing w:before="120" w:after="120" w:line="240" w:lineRule="auto"/>
              <w:rPr>
                <w:rFonts w:eastAsia="Times New Roman"/>
                <w:lang w:eastAsia="ru-RU"/>
              </w:rPr>
            </w:pPr>
            <w:r w:rsidRPr="00A24071">
              <w:rPr>
                <w:rFonts w:eastAsia="Times New Roman"/>
                <w:i/>
                <w:lang w:eastAsia="ru-RU"/>
              </w:rPr>
              <w:lastRenderedPageBreak/>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преми</w:t>
            </w:r>
            <w:r>
              <w:rPr>
                <w:rFonts w:eastAsia="Times New Roman"/>
                <w:lang w:eastAsia="ru-RU"/>
              </w:rPr>
              <w:t>я</w:t>
            </w:r>
            <w:r w:rsidRPr="00A24071">
              <w:rPr>
                <w:rFonts w:eastAsia="Times New Roman"/>
                <w:lang w:eastAsia="ru-RU"/>
              </w:rPr>
              <w:t xml:space="preserve"> 250 000 </w:t>
            </w:r>
            <w:proofErr w:type="gramStart"/>
            <w:r w:rsidRPr="00A24071">
              <w:rPr>
                <w:rFonts w:eastAsia="Times New Roman"/>
                <w:lang w:eastAsia="ru-RU"/>
              </w:rPr>
              <w:t xml:space="preserve">евро.   </w:t>
            </w:r>
            <w:proofErr w:type="gramEnd"/>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7908B7">
            <w:pPr>
              <w:spacing w:before="120" w:after="0" w:line="240" w:lineRule="auto"/>
              <w:rPr>
                <w:rFonts w:eastAsia="Times New Roman"/>
                <w:lang w:eastAsia="ru-RU"/>
              </w:rPr>
            </w:pPr>
            <w:r w:rsidRPr="00A24071">
              <w:rPr>
                <w:rFonts w:eastAsia="Times New Roman"/>
                <w:lang w:eastAsia="ru-RU"/>
              </w:rPr>
              <w:lastRenderedPageBreak/>
              <w:t>Премии им</w:t>
            </w:r>
            <w:r>
              <w:rPr>
                <w:rFonts w:eastAsia="Times New Roman"/>
                <w:lang w:eastAsia="ru-RU"/>
              </w:rPr>
              <w:t>.</w:t>
            </w:r>
            <w:r w:rsidRPr="00A24071">
              <w:rPr>
                <w:rFonts w:eastAsia="Times New Roman"/>
                <w:lang w:eastAsia="ru-RU"/>
              </w:rPr>
              <w:t xml:space="preserve"> Софьи Ковалевской для молодых зарубежных исследователей (Sofia Kovalevskaya Awards for Young Scientists from Abroad)</w:t>
            </w:r>
          </w:p>
          <w:p w:rsidR="00E709F5" w:rsidRPr="00A24071" w:rsidRDefault="00556BB6" w:rsidP="00D73EBD">
            <w:pPr>
              <w:spacing w:before="120" w:after="0" w:line="240" w:lineRule="auto"/>
              <w:rPr>
                <w:rFonts w:eastAsia="Times New Roman"/>
                <w:lang w:eastAsia="ru-RU"/>
              </w:rPr>
            </w:pPr>
            <w:hyperlink r:id="rId151" w:history="1">
              <w:r w:rsidR="00EB1287" w:rsidRPr="00A24071">
                <w:rPr>
                  <w:rFonts w:eastAsia="Times New Roman"/>
                  <w:color w:val="0563C1"/>
                  <w:u w:val="single"/>
                  <w:lang w:eastAsia="ru-RU"/>
                </w:rPr>
                <w:t>https://www.humboldt-foundation.de/web/kovalevskaja-award.html</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Pr="00A24071" w:rsidRDefault="00EB1287" w:rsidP="007908B7">
            <w:pPr>
              <w:spacing w:before="120" w:after="0" w:line="240" w:lineRule="auto"/>
              <w:rPr>
                <w:rFonts w:eastAsia="Times New Roman"/>
                <w:lang w:eastAsia="ru-RU"/>
              </w:rPr>
            </w:pPr>
            <w:r w:rsidRPr="008770D4">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привлечени</w:t>
            </w:r>
            <w:r>
              <w:rPr>
                <w:rFonts w:eastAsia="Times New Roman"/>
                <w:lang w:eastAsia="ru-RU"/>
              </w:rPr>
              <w:t>е</w:t>
            </w:r>
            <w:r w:rsidRPr="00A24071">
              <w:rPr>
                <w:rFonts w:eastAsia="Times New Roman"/>
                <w:lang w:eastAsia="ru-RU"/>
              </w:rPr>
              <w:t xml:space="preserve"> в Германию талантливых начинающих исследователей из-за рубежа. </w:t>
            </w:r>
          </w:p>
          <w:p w:rsidR="00EB1287" w:rsidRDefault="00EB1287" w:rsidP="007908B7">
            <w:pPr>
              <w:spacing w:before="120" w:after="0" w:line="240" w:lineRule="auto"/>
              <w:rPr>
                <w:rFonts w:eastAsia="Times New Roman"/>
                <w:lang w:eastAsia="ru-RU"/>
              </w:rPr>
            </w:pPr>
            <w:r w:rsidRPr="00A24071">
              <w:rPr>
                <w:rFonts w:eastAsia="Times New Roman"/>
                <w:i/>
                <w:lang w:eastAsia="ru-RU"/>
              </w:rPr>
              <w:t>Области</w:t>
            </w:r>
            <w:r w:rsidRPr="00A24071">
              <w:rPr>
                <w:rFonts w:eastAsia="Times New Roman"/>
                <w:lang w:eastAsia="ru-RU"/>
              </w:rPr>
              <w:t xml:space="preserve"> </w:t>
            </w:r>
            <w:r w:rsidRPr="008770D4">
              <w:rPr>
                <w:rFonts w:eastAsia="Times New Roman"/>
                <w:i/>
                <w:lang w:eastAsia="ru-RU"/>
              </w:rPr>
              <w:t>исследований</w:t>
            </w:r>
            <w:r>
              <w:rPr>
                <w:rFonts w:eastAsia="Times New Roman"/>
                <w:lang w:eastAsia="ru-RU"/>
              </w:rPr>
              <w:t xml:space="preserve"> </w:t>
            </w:r>
            <w:r w:rsidRPr="00A24071">
              <w:rPr>
                <w:rFonts w:eastAsia="Times New Roman"/>
                <w:lang w:eastAsia="ru-RU"/>
              </w:rPr>
              <w:t xml:space="preserve">– </w:t>
            </w:r>
            <w:r>
              <w:rPr>
                <w:rFonts w:eastAsia="Times New Roman"/>
                <w:lang w:eastAsia="ru-RU"/>
              </w:rPr>
              <w:t>все дисциплины</w:t>
            </w:r>
            <w:r w:rsidRPr="00A24071">
              <w:rPr>
                <w:rFonts w:eastAsia="Times New Roman"/>
                <w:lang w:eastAsia="ru-RU"/>
              </w:rPr>
              <w:t xml:space="preserve">. </w:t>
            </w:r>
          </w:p>
          <w:p w:rsidR="00EB1287" w:rsidRDefault="00EB1287" w:rsidP="007908B7">
            <w:pPr>
              <w:spacing w:before="120" w:after="0" w:line="240" w:lineRule="auto"/>
              <w:rPr>
                <w:rFonts w:eastAsia="Times New Roman"/>
                <w:lang w:eastAsia="ru-RU"/>
              </w:rPr>
            </w:pPr>
            <w:r w:rsidRPr="008770D4">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 создани</w:t>
            </w:r>
            <w:r>
              <w:rPr>
                <w:rFonts w:eastAsia="Times New Roman"/>
                <w:lang w:eastAsia="ru-RU"/>
              </w:rPr>
              <w:t>е</w:t>
            </w:r>
            <w:r w:rsidRPr="00A24071">
              <w:rPr>
                <w:rFonts w:eastAsia="Times New Roman"/>
                <w:lang w:eastAsia="ru-RU"/>
              </w:rPr>
              <w:t xml:space="preserve"> стипендиатами научных коллективов в исследовательских учреждениях Германии. </w:t>
            </w:r>
          </w:p>
          <w:p w:rsidR="00EB1287" w:rsidRDefault="00EB1287" w:rsidP="007908B7">
            <w:pPr>
              <w:spacing w:before="120" w:after="0" w:line="240" w:lineRule="auto"/>
              <w:rPr>
                <w:rFonts w:eastAsia="Times New Roman"/>
                <w:lang w:eastAsia="ru-RU"/>
              </w:rPr>
            </w:pPr>
            <w:r w:rsidRPr="00A24071">
              <w:rPr>
                <w:rFonts w:eastAsia="Times New Roman"/>
                <w:lang w:eastAsia="ru-RU"/>
              </w:rPr>
              <w:t>Ежегодно присуждается 8 премий</w:t>
            </w:r>
            <w:r>
              <w:rPr>
                <w:rFonts w:eastAsia="Times New Roman"/>
                <w:lang w:eastAsia="ru-RU"/>
              </w:rPr>
              <w:t xml:space="preserve">. </w:t>
            </w:r>
          </w:p>
          <w:p w:rsidR="00EB1287" w:rsidRDefault="00EB1287" w:rsidP="007908B7">
            <w:pPr>
              <w:spacing w:before="120" w:after="120" w:line="240" w:lineRule="auto"/>
              <w:rPr>
                <w:rFonts w:eastAsia="Times New Roman"/>
                <w:i/>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 xml:space="preserve">– </w:t>
            </w:r>
            <w:r w:rsidRPr="008770D4">
              <w:rPr>
                <w:rFonts w:eastAsia="Times New Roman"/>
                <w:lang w:eastAsia="ru-RU"/>
              </w:rPr>
              <w:t>5 лет</w:t>
            </w:r>
            <w:r>
              <w:rPr>
                <w:rFonts w:eastAsia="Times New Roman"/>
                <w:i/>
                <w:lang w:eastAsia="ru-RU"/>
              </w:rPr>
              <w:t>.</w:t>
            </w:r>
          </w:p>
          <w:p w:rsidR="00EB1287" w:rsidRDefault="00EB1287" w:rsidP="007908B7">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1 650 000 евро</w:t>
            </w:r>
            <w:r>
              <w:rPr>
                <w:rFonts w:eastAsia="Times New Roman"/>
                <w:lang w:eastAsia="ru-RU"/>
              </w:rPr>
              <w:t xml:space="preserve"> на 5 лет.</w:t>
            </w:r>
          </w:p>
          <w:p w:rsidR="00EB1287" w:rsidRPr="00A24071" w:rsidRDefault="00EB1287" w:rsidP="007908B7">
            <w:pPr>
              <w:spacing w:before="120" w:after="0" w:line="240" w:lineRule="auto"/>
              <w:rPr>
                <w:rFonts w:eastAsia="Times New Roman"/>
                <w:lang w:eastAsia="ru-RU"/>
              </w:rPr>
            </w:pPr>
          </w:p>
        </w:tc>
      </w:tr>
      <w:tr w:rsidR="00EB1287" w:rsidRPr="000C1AB5" w:rsidTr="00EB1287">
        <w:tc>
          <w:tcPr>
            <w:tcW w:w="2235" w:type="dxa"/>
            <w:shd w:val="clear" w:color="auto" w:fill="auto"/>
          </w:tcPr>
          <w:p w:rsidR="00EB1287" w:rsidRPr="00EB1287" w:rsidRDefault="00EB1287" w:rsidP="007908B7">
            <w:pPr>
              <w:spacing w:before="120" w:after="0" w:line="240" w:lineRule="auto"/>
              <w:rPr>
                <w:rFonts w:eastAsia="Times New Roman"/>
                <w:lang w:val="en-US" w:eastAsia="ru-RU"/>
              </w:rPr>
            </w:pPr>
            <w:r w:rsidRPr="00A24071">
              <w:rPr>
                <w:rFonts w:eastAsia="Times New Roman"/>
                <w:lang w:eastAsia="ru-RU"/>
              </w:rPr>
              <w:t>Стипендии</w:t>
            </w:r>
            <w:r w:rsidRPr="00330063">
              <w:rPr>
                <w:rFonts w:eastAsia="Times New Roman"/>
                <w:lang w:val="en-US" w:eastAsia="ru-RU"/>
              </w:rPr>
              <w:t xml:space="preserve"> </w:t>
            </w:r>
            <w:r>
              <w:rPr>
                <w:rFonts w:eastAsia="Times New Roman"/>
                <w:lang w:eastAsia="ru-RU"/>
              </w:rPr>
              <w:t>Фонда</w:t>
            </w:r>
            <w:r w:rsidRPr="00330063">
              <w:rPr>
                <w:rFonts w:eastAsia="Times New Roman"/>
                <w:lang w:val="en-US" w:eastAsia="ru-RU"/>
              </w:rPr>
              <w:t xml:space="preserve"> </w:t>
            </w:r>
            <w:r w:rsidRPr="00A24071">
              <w:rPr>
                <w:rFonts w:eastAsia="Times New Roman"/>
                <w:lang w:eastAsia="ru-RU"/>
              </w:rPr>
              <w:t>Гумбольдта</w:t>
            </w:r>
            <w:r w:rsidRPr="00330063">
              <w:rPr>
                <w:rFonts w:eastAsia="Times New Roman"/>
                <w:lang w:val="en-US" w:eastAsia="ru-RU"/>
              </w:rPr>
              <w:t xml:space="preserve"> </w:t>
            </w:r>
            <w:r w:rsidRPr="00A24071">
              <w:rPr>
                <w:rFonts w:eastAsia="Times New Roman"/>
                <w:lang w:eastAsia="ru-RU"/>
              </w:rPr>
              <w:t>для</w:t>
            </w:r>
            <w:r w:rsidRPr="00330063">
              <w:rPr>
                <w:rFonts w:eastAsia="Times New Roman"/>
                <w:lang w:val="en-US" w:eastAsia="ru-RU"/>
              </w:rPr>
              <w:t xml:space="preserve"> </w:t>
            </w:r>
            <w:r w:rsidRPr="00A24071">
              <w:rPr>
                <w:rFonts w:eastAsia="Times New Roman"/>
                <w:lang w:eastAsia="ru-RU"/>
              </w:rPr>
              <w:t>докторантов</w:t>
            </w:r>
            <w:r w:rsidRPr="00330063">
              <w:rPr>
                <w:rFonts w:eastAsia="Times New Roman"/>
                <w:lang w:val="en-US" w:eastAsia="ru-RU"/>
              </w:rPr>
              <w:t xml:space="preserve"> (Alexander von Humboldt Foundation’s Fellowships for Postdoctoral Researchers)</w:t>
            </w:r>
          </w:p>
          <w:p w:rsidR="00EB1287" w:rsidRPr="0016132B" w:rsidRDefault="00556BB6" w:rsidP="007908B7">
            <w:pPr>
              <w:spacing w:before="120" w:after="0" w:line="240" w:lineRule="auto"/>
              <w:rPr>
                <w:rFonts w:eastAsia="Times New Roman"/>
                <w:color w:val="0563C1"/>
                <w:u w:val="single"/>
                <w:lang w:val="en-US" w:eastAsia="ru-RU"/>
              </w:rPr>
            </w:pPr>
            <w:hyperlink r:id="rId152" w:history="1">
              <w:r w:rsidR="00EB1287" w:rsidRPr="0016132B">
                <w:rPr>
                  <w:rFonts w:eastAsia="Times New Roman"/>
                  <w:color w:val="0563C1"/>
                  <w:u w:val="single"/>
                  <w:lang w:val="en-US" w:eastAsia="ru-RU"/>
                </w:rPr>
                <w:t>https://www.humboldt-foundation.de/web/humboldt-fellowship-postdoc.html</w:t>
              </w:r>
            </w:hyperlink>
          </w:p>
          <w:p w:rsidR="00E709F5" w:rsidRPr="007908B7" w:rsidRDefault="00E709F5" w:rsidP="00E709F5">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7908B7">
            <w:pPr>
              <w:spacing w:before="120" w:after="0" w:line="240" w:lineRule="auto"/>
              <w:rPr>
                <w:rFonts w:eastAsia="Times New Roman"/>
                <w:lang w:eastAsia="ru-RU"/>
              </w:rPr>
            </w:pPr>
            <w:r w:rsidRPr="00330063">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предоставление стипендий для выполнения исследований в Германии.</w:t>
            </w:r>
          </w:p>
          <w:p w:rsidR="00EB1287" w:rsidRDefault="00EB1287" w:rsidP="007908B7">
            <w:pPr>
              <w:spacing w:before="120" w:after="0" w:line="240" w:lineRule="auto"/>
              <w:rPr>
                <w:rFonts w:eastAsia="Times New Roman"/>
                <w:lang w:eastAsia="ru-RU"/>
              </w:rPr>
            </w:pPr>
            <w:r w:rsidRPr="00330063">
              <w:rPr>
                <w:rFonts w:eastAsia="Times New Roman"/>
                <w:i/>
                <w:lang w:eastAsia="ru-RU"/>
              </w:rPr>
              <w:t>Области исследований</w:t>
            </w:r>
            <w:r>
              <w:rPr>
                <w:rFonts w:eastAsia="Times New Roman"/>
                <w:lang w:eastAsia="ru-RU"/>
              </w:rPr>
              <w:t xml:space="preserve"> </w:t>
            </w:r>
            <w:r w:rsidRPr="00A24071">
              <w:rPr>
                <w:rFonts w:eastAsia="Times New Roman"/>
                <w:lang w:eastAsia="ru-RU"/>
              </w:rPr>
              <w:t>–</w:t>
            </w:r>
            <w:r>
              <w:rPr>
                <w:rFonts w:eastAsia="Times New Roman"/>
                <w:lang w:eastAsia="ru-RU"/>
              </w:rPr>
              <w:t xml:space="preserve"> все научные дисциплины.</w:t>
            </w:r>
          </w:p>
          <w:p w:rsidR="00EB1287" w:rsidRDefault="00EB1287" w:rsidP="007908B7">
            <w:pPr>
              <w:spacing w:before="120" w:after="0" w:line="240" w:lineRule="auto"/>
              <w:rPr>
                <w:rFonts w:eastAsia="Times New Roman"/>
                <w:lang w:eastAsia="ru-RU"/>
              </w:rPr>
            </w:pPr>
            <w:r w:rsidRPr="00330063">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исследователи из любой страны мира, </w:t>
            </w:r>
            <w:r>
              <w:rPr>
                <w:rFonts w:eastAsia="Times New Roman"/>
                <w:lang w:eastAsia="ru-RU"/>
              </w:rPr>
              <w:t xml:space="preserve">защитившие диссертацию в течение последних 4-х лет. </w:t>
            </w:r>
            <w:r w:rsidRPr="00330063">
              <w:rPr>
                <w:rFonts w:eastAsia="Times New Roman"/>
                <w:i/>
                <w:lang w:eastAsia="ru-RU"/>
              </w:rPr>
              <w:t>Условия участия</w:t>
            </w:r>
            <w:r>
              <w:rPr>
                <w:rFonts w:eastAsia="Times New Roman"/>
                <w:lang w:eastAsia="ru-RU"/>
              </w:rPr>
              <w:t xml:space="preserve"> </w:t>
            </w:r>
            <w:proofErr w:type="gramStart"/>
            <w:r w:rsidRPr="00A24071">
              <w:rPr>
                <w:rFonts w:eastAsia="Times New Roman"/>
                <w:lang w:eastAsia="ru-RU"/>
              </w:rPr>
              <w:t>–</w:t>
            </w:r>
            <w:r>
              <w:rPr>
                <w:rFonts w:eastAsia="Times New Roman"/>
                <w:lang w:eastAsia="ru-RU"/>
              </w:rPr>
              <w:t xml:space="preserve">  </w:t>
            </w:r>
            <w:r w:rsidRPr="00A24071">
              <w:rPr>
                <w:rFonts w:eastAsia="Times New Roman"/>
                <w:lang w:eastAsia="ru-RU"/>
              </w:rPr>
              <w:t>заявки</w:t>
            </w:r>
            <w:proofErr w:type="gramEnd"/>
            <w:r w:rsidRPr="00A24071">
              <w:rPr>
                <w:rFonts w:eastAsia="Times New Roman"/>
                <w:lang w:eastAsia="ru-RU"/>
              </w:rPr>
              <w:t xml:space="preserve"> принимаются онлайн на сайте фонда круглый год. Ежегодно предоставляется около 500 стипендий. Поддержка не предоставляется на организацию краткосрочных ознакомительных визитов, участие в конферен</w:t>
            </w:r>
            <w:r>
              <w:rPr>
                <w:rFonts w:eastAsia="Times New Roman"/>
                <w:lang w:eastAsia="ru-RU"/>
              </w:rPr>
              <w:t>циях и обучающих программах.</w:t>
            </w:r>
          </w:p>
          <w:p w:rsidR="00EB1287" w:rsidRPr="00A24071" w:rsidRDefault="00EB1287" w:rsidP="007908B7">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 xml:space="preserve">– </w:t>
            </w:r>
            <w:r>
              <w:rPr>
                <w:rFonts w:eastAsia="Times New Roman"/>
                <w:lang w:eastAsia="ru-RU"/>
              </w:rPr>
              <w:t xml:space="preserve">6-24 </w:t>
            </w:r>
            <w:proofErr w:type="gramStart"/>
            <w:r>
              <w:rPr>
                <w:rFonts w:eastAsia="Times New Roman"/>
                <w:lang w:eastAsia="ru-RU"/>
              </w:rPr>
              <w:t>месяца.</w:t>
            </w:r>
            <w:r w:rsidRPr="00A24071">
              <w:rPr>
                <w:rFonts w:eastAsia="Times New Roman"/>
                <w:lang w:eastAsia="ru-RU"/>
              </w:rPr>
              <w:t xml:space="preserve">   </w:t>
            </w:r>
            <w:proofErr w:type="gramEnd"/>
            <w:r w:rsidRPr="00A24071">
              <w:rPr>
                <w:rFonts w:eastAsia="Times New Roman"/>
                <w:lang w:eastAsia="ru-RU"/>
              </w:rPr>
              <w:t xml:space="preserve">                                           </w:t>
            </w:r>
          </w:p>
        </w:tc>
      </w:tr>
      <w:tr w:rsidR="00EB1287" w:rsidRPr="000C1AB5" w:rsidTr="00EB1287">
        <w:tc>
          <w:tcPr>
            <w:tcW w:w="2235" w:type="dxa"/>
            <w:tcBorders>
              <w:bottom w:val="single" w:sz="4" w:space="0" w:color="auto"/>
            </w:tcBorders>
            <w:shd w:val="clear" w:color="auto" w:fill="auto"/>
          </w:tcPr>
          <w:p w:rsidR="00EB1287" w:rsidRDefault="00EB1287" w:rsidP="007908B7">
            <w:pPr>
              <w:spacing w:before="120" w:after="0" w:line="240" w:lineRule="auto"/>
              <w:rPr>
                <w:rFonts w:eastAsia="Times New Roman"/>
                <w:lang w:eastAsia="ru-RU"/>
              </w:rPr>
            </w:pPr>
            <w:r w:rsidRPr="00A24071">
              <w:rPr>
                <w:rFonts w:eastAsia="Times New Roman"/>
                <w:lang w:eastAsia="ru-RU"/>
              </w:rPr>
              <w:t>Международная стажировка в Германии в области охраны климата</w:t>
            </w:r>
            <w:r>
              <w:rPr>
                <w:rFonts w:eastAsia="Times New Roman"/>
                <w:lang w:eastAsia="ru-RU"/>
              </w:rPr>
              <w:t xml:space="preserve"> </w:t>
            </w:r>
            <w:r w:rsidRPr="0016132B">
              <w:rPr>
                <w:rFonts w:eastAsia="Times New Roman"/>
                <w:lang w:eastAsia="ru-RU"/>
              </w:rPr>
              <w:t>(</w:t>
            </w:r>
            <w:r w:rsidRPr="00A24071">
              <w:rPr>
                <w:rFonts w:eastAsia="Times New Roman"/>
                <w:lang w:val="en-US" w:eastAsia="ru-RU"/>
              </w:rPr>
              <w:t>International</w:t>
            </w:r>
            <w:r w:rsidRPr="0016132B">
              <w:rPr>
                <w:rFonts w:eastAsia="Times New Roman"/>
                <w:lang w:eastAsia="ru-RU"/>
              </w:rPr>
              <w:t xml:space="preserve"> </w:t>
            </w:r>
            <w:r w:rsidRPr="00A24071">
              <w:rPr>
                <w:rFonts w:eastAsia="Times New Roman"/>
                <w:lang w:val="en-US" w:eastAsia="ru-RU"/>
              </w:rPr>
              <w:t>Climate</w:t>
            </w:r>
            <w:r w:rsidRPr="0016132B">
              <w:rPr>
                <w:rFonts w:eastAsia="Times New Roman"/>
                <w:lang w:eastAsia="ru-RU"/>
              </w:rPr>
              <w:t xml:space="preserve"> </w:t>
            </w:r>
            <w:r w:rsidRPr="00A24071">
              <w:rPr>
                <w:rFonts w:eastAsia="Times New Roman"/>
                <w:lang w:val="en-US" w:eastAsia="ru-RU"/>
              </w:rPr>
              <w:t>Protection</w:t>
            </w:r>
            <w:r w:rsidRPr="0016132B">
              <w:rPr>
                <w:rFonts w:eastAsia="Times New Roman"/>
                <w:lang w:eastAsia="ru-RU"/>
              </w:rPr>
              <w:t xml:space="preserve"> </w:t>
            </w:r>
            <w:r w:rsidRPr="00A24071">
              <w:rPr>
                <w:rFonts w:eastAsia="Times New Roman"/>
                <w:lang w:val="en-US" w:eastAsia="ru-RU"/>
              </w:rPr>
              <w:t>Fellowships</w:t>
            </w:r>
            <w:r w:rsidRPr="0016132B">
              <w:rPr>
                <w:rFonts w:eastAsia="Times New Roman"/>
                <w:lang w:eastAsia="ru-RU"/>
              </w:rPr>
              <w:t xml:space="preserve"> </w:t>
            </w:r>
            <w:r w:rsidRPr="00A24071">
              <w:rPr>
                <w:rFonts w:eastAsia="Times New Roman"/>
                <w:lang w:val="en-US" w:eastAsia="ru-RU"/>
              </w:rPr>
              <w:t>in</w:t>
            </w:r>
            <w:r w:rsidRPr="0016132B">
              <w:rPr>
                <w:rFonts w:eastAsia="Times New Roman"/>
                <w:lang w:eastAsia="ru-RU"/>
              </w:rPr>
              <w:t xml:space="preserve"> </w:t>
            </w:r>
            <w:r w:rsidRPr="00A24071">
              <w:rPr>
                <w:rFonts w:eastAsia="Times New Roman"/>
                <w:lang w:val="en-US" w:eastAsia="ru-RU"/>
              </w:rPr>
              <w:t>Germany</w:t>
            </w:r>
            <w:r w:rsidRPr="0016132B">
              <w:rPr>
                <w:rFonts w:eastAsia="Times New Roman"/>
                <w:lang w:eastAsia="ru-RU"/>
              </w:rPr>
              <w:t>)</w:t>
            </w:r>
          </w:p>
          <w:p w:rsidR="00EB1287" w:rsidRPr="007908B7" w:rsidRDefault="00556BB6" w:rsidP="007908B7">
            <w:pPr>
              <w:spacing w:before="120" w:after="0" w:line="240" w:lineRule="auto"/>
              <w:rPr>
                <w:rFonts w:eastAsia="Times New Roman"/>
                <w:lang w:eastAsia="ru-RU"/>
              </w:rPr>
            </w:pPr>
            <w:hyperlink r:id="rId153" w:history="1">
              <w:r w:rsidR="00EB1287" w:rsidRPr="00A24071">
                <w:rPr>
                  <w:rFonts w:eastAsia="Times New Roman"/>
                  <w:color w:val="0563C1"/>
                  <w:u w:val="single"/>
                  <w:lang w:eastAsia="ru-RU"/>
                </w:rPr>
                <w:t>https://www.humboldt-foundation.de/web/icf.html</w:t>
              </w:r>
            </w:hyperlink>
          </w:p>
          <w:p w:rsidR="00EB1287" w:rsidRPr="007908B7" w:rsidRDefault="00E709F5" w:rsidP="006F6CEB">
            <w:pPr>
              <w:spacing w:after="0" w:line="240" w:lineRule="auto"/>
              <w:rPr>
                <w:rFonts w:eastAsia="Times New Roman"/>
                <w:lang w:eastAsia="ru-RU"/>
              </w:rPr>
            </w:pPr>
            <w:r w:rsidRPr="002A5D86">
              <w:rPr>
                <w:sz w:val="20"/>
                <w:szCs w:val="20"/>
              </w:rPr>
              <w:t>Дата обращения: 20.12.2016</w:t>
            </w:r>
          </w:p>
        </w:tc>
        <w:tc>
          <w:tcPr>
            <w:tcW w:w="7512" w:type="dxa"/>
            <w:tcBorders>
              <w:bottom w:val="single" w:sz="4" w:space="0" w:color="auto"/>
            </w:tcBorders>
            <w:shd w:val="clear" w:color="auto" w:fill="auto"/>
          </w:tcPr>
          <w:p w:rsidR="00EB1287" w:rsidRDefault="00EB1287" w:rsidP="007908B7">
            <w:pPr>
              <w:spacing w:before="120" w:after="0" w:line="240" w:lineRule="auto"/>
              <w:rPr>
                <w:rFonts w:eastAsia="Times New Roman"/>
                <w:lang w:eastAsia="ru-RU"/>
              </w:rPr>
            </w:pPr>
            <w:r w:rsidRPr="007811F2">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предоставл</w:t>
            </w:r>
            <w:r>
              <w:rPr>
                <w:rFonts w:eastAsia="Times New Roman"/>
                <w:lang w:eastAsia="ru-RU"/>
              </w:rPr>
              <w:t>ение</w:t>
            </w:r>
            <w:r w:rsidRPr="00A24071">
              <w:rPr>
                <w:rFonts w:eastAsia="Times New Roman"/>
                <w:lang w:eastAsia="ru-RU"/>
              </w:rPr>
              <w:t xml:space="preserve"> исследователям </w:t>
            </w:r>
            <w:r>
              <w:rPr>
                <w:rFonts w:eastAsia="Times New Roman"/>
                <w:lang w:eastAsia="ru-RU"/>
              </w:rPr>
              <w:t>стажировки в Германии.</w:t>
            </w:r>
            <w:r w:rsidRPr="00A24071">
              <w:rPr>
                <w:rFonts w:eastAsia="Times New Roman"/>
                <w:lang w:eastAsia="ru-RU"/>
              </w:rPr>
              <w:t xml:space="preserve"> </w:t>
            </w:r>
          </w:p>
          <w:p w:rsidR="00EB1287" w:rsidRDefault="00EB1287" w:rsidP="007908B7">
            <w:pPr>
              <w:spacing w:before="120" w:after="0" w:line="240" w:lineRule="auto"/>
              <w:rPr>
                <w:rFonts w:eastAsia="Times New Roman"/>
                <w:lang w:eastAsia="ru-RU"/>
              </w:rPr>
            </w:pPr>
            <w:r w:rsidRPr="00E61D00">
              <w:rPr>
                <w:rFonts w:eastAsia="Times New Roman"/>
                <w:i/>
                <w:lang w:eastAsia="ru-RU"/>
              </w:rPr>
              <w:t>Область исследований</w:t>
            </w:r>
            <w:r w:rsidRPr="00A24071">
              <w:rPr>
                <w:rFonts w:eastAsia="Times New Roman"/>
                <w:lang w:eastAsia="ru-RU"/>
              </w:rPr>
              <w:t xml:space="preserve"> – охран</w:t>
            </w:r>
            <w:r>
              <w:rPr>
                <w:rFonts w:eastAsia="Times New Roman"/>
                <w:lang w:eastAsia="ru-RU"/>
              </w:rPr>
              <w:t>а</w:t>
            </w:r>
            <w:r w:rsidRPr="00A24071">
              <w:rPr>
                <w:rFonts w:eastAsia="Times New Roman"/>
                <w:lang w:eastAsia="ru-RU"/>
              </w:rPr>
              <w:t xml:space="preserve"> климата</w:t>
            </w:r>
            <w:r>
              <w:rPr>
                <w:rFonts w:eastAsia="Times New Roman"/>
                <w:lang w:eastAsia="ru-RU"/>
              </w:rPr>
              <w:t>.</w:t>
            </w:r>
          </w:p>
          <w:p w:rsidR="00EB1287" w:rsidRDefault="00EB1287" w:rsidP="007908B7">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соискатели</w:t>
            </w:r>
            <w:r>
              <w:rPr>
                <w:rFonts w:eastAsia="Times New Roman"/>
                <w:lang w:eastAsia="ru-RU"/>
              </w:rPr>
              <w:t xml:space="preserve">, получившие диплом о </w:t>
            </w:r>
            <w:r w:rsidRPr="00A24071">
              <w:rPr>
                <w:rFonts w:eastAsia="Times New Roman"/>
                <w:lang w:eastAsia="ru-RU"/>
              </w:rPr>
              <w:t>высше</w:t>
            </w:r>
            <w:r>
              <w:rPr>
                <w:rFonts w:eastAsia="Times New Roman"/>
                <w:lang w:eastAsia="ru-RU"/>
              </w:rPr>
              <w:t>м</w:t>
            </w:r>
            <w:r w:rsidRPr="00A24071">
              <w:rPr>
                <w:rFonts w:eastAsia="Times New Roman"/>
                <w:lang w:eastAsia="ru-RU"/>
              </w:rPr>
              <w:t xml:space="preserve"> образовани</w:t>
            </w:r>
            <w:r>
              <w:rPr>
                <w:rFonts w:eastAsia="Times New Roman"/>
                <w:lang w:eastAsia="ru-RU"/>
              </w:rPr>
              <w:t>и</w:t>
            </w:r>
            <w:r w:rsidRPr="00A24071">
              <w:rPr>
                <w:rFonts w:eastAsia="Times New Roman"/>
                <w:lang w:eastAsia="ru-RU"/>
              </w:rPr>
              <w:t xml:space="preserve"> (степень бакалавра) н</w:t>
            </w:r>
            <w:r>
              <w:rPr>
                <w:rFonts w:eastAsia="Times New Roman"/>
                <w:lang w:eastAsia="ru-RU"/>
              </w:rPr>
              <w:t>е</w:t>
            </w:r>
            <w:r w:rsidRPr="00A24071">
              <w:rPr>
                <w:rFonts w:eastAsia="Times New Roman"/>
                <w:lang w:eastAsia="ru-RU"/>
              </w:rPr>
              <w:t xml:space="preserve"> ранее, чем за 12 лет до участия в программе, облада</w:t>
            </w:r>
            <w:r>
              <w:rPr>
                <w:rFonts w:eastAsia="Times New Roman"/>
                <w:lang w:eastAsia="ru-RU"/>
              </w:rPr>
              <w:t>ющие</w:t>
            </w:r>
            <w:r w:rsidRPr="00A24071">
              <w:rPr>
                <w:rFonts w:eastAsia="Times New Roman"/>
                <w:lang w:eastAsia="ru-RU"/>
              </w:rPr>
              <w:t xml:space="preserve"> опытом работы (не менее 48 месяцев) или име</w:t>
            </w:r>
            <w:r>
              <w:rPr>
                <w:rFonts w:eastAsia="Times New Roman"/>
                <w:lang w:eastAsia="ru-RU"/>
              </w:rPr>
              <w:t>ющие</w:t>
            </w:r>
            <w:r w:rsidRPr="00A24071">
              <w:rPr>
                <w:rFonts w:eastAsia="Times New Roman"/>
                <w:lang w:eastAsia="ru-RU"/>
              </w:rPr>
              <w:t xml:space="preserve"> степень кандидата наук (</w:t>
            </w:r>
            <w:r w:rsidRPr="00A24071">
              <w:rPr>
                <w:rFonts w:eastAsia="Times New Roman"/>
                <w:lang w:val="en-US" w:eastAsia="ru-RU"/>
              </w:rPr>
              <w:t>PhD</w:t>
            </w:r>
            <w:r w:rsidRPr="00A24071">
              <w:rPr>
                <w:rFonts w:eastAsia="Times New Roman"/>
                <w:lang w:eastAsia="ru-RU"/>
              </w:rPr>
              <w:t>) в сфере охраны климата, полученную до октября 2015 года. Граждан</w:t>
            </w:r>
            <w:r>
              <w:rPr>
                <w:rFonts w:eastAsia="Times New Roman"/>
                <w:lang w:eastAsia="ru-RU"/>
              </w:rPr>
              <w:t>е</w:t>
            </w:r>
            <w:r w:rsidRPr="00A24071">
              <w:rPr>
                <w:rFonts w:eastAsia="Times New Roman"/>
                <w:lang w:eastAsia="ru-RU"/>
              </w:rPr>
              <w:t xml:space="preserve"> стран, не входящ</w:t>
            </w:r>
            <w:r>
              <w:rPr>
                <w:rFonts w:eastAsia="Times New Roman"/>
                <w:lang w:eastAsia="ru-RU"/>
              </w:rPr>
              <w:t>их</w:t>
            </w:r>
            <w:r w:rsidRPr="00A24071">
              <w:rPr>
                <w:rFonts w:eastAsia="Times New Roman"/>
                <w:lang w:eastAsia="ru-RU"/>
              </w:rPr>
              <w:t xml:space="preserve"> в состав ЕС</w:t>
            </w:r>
            <w:r>
              <w:rPr>
                <w:rFonts w:eastAsia="Times New Roman"/>
                <w:lang w:eastAsia="ru-RU"/>
              </w:rPr>
              <w:t>,</w:t>
            </w:r>
            <w:r w:rsidRPr="00A24071">
              <w:rPr>
                <w:rFonts w:eastAsia="Times New Roman"/>
                <w:lang w:eastAsia="ru-RU"/>
              </w:rPr>
              <w:t xml:space="preserve"> где он</w:t>
            </w:r>
            <w:r>
              <w:rPr>
                <w:rFonts w:eastAsia="Times New Roman"/>
                <w:lang w:eastAsia="ru-RU"/>
              </w:rPr>
              <w:t>и</w:t>
            </w:r>
            <w:r w:rsidRPr="00A24071">
              <w:rPr>
                <w:rFonts w:eastAsia="Times New Roman"/>
                <w:lang w:eastAsia="ru-RU"/>
              </w:rPr>
              <w:t xml:space="preserve"> проживать и работать.</w:t>
            </w:r>
          </w:p>
          <w:p w:rsidR="00EB1287" w:rsidRDefault="00EB1287" w:rsidP="007908B7">
            <w:pPr>
              <w:spacing w:before="120" w:after="0" w:line="240" w:lineRule="auto"/>
              <w:rPr>
                <w:rFonts w:eastAsia="Times New Roman"/>
                <w:lang w:eastAsia="ru-RU"/>
              </w:rPr>
            </w:pPr>
            <w:r w:rsidRPr="000D27E9">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кандидат самостоятельно выбирает научное учреждение Германии для исследовательской работы.</w:t>
            </w:r>
          </w:p>
          <w:p w:rsidR="00EB1287" w:rsidRPr="00A24071" w:rsidRDefault="00EB1287" w:rsidP="007908B7">
            <w:pPr>
              <w:spacing w:before="120" w:after="0" w:line="240" w:lineRule="auto"/>
              <w:rPr>
                <w:rFonts w:eastAsia="Times New Roman"/>
                <w:lang w:eastAsia="ru-RU"/>
              </w:rPr>
            </w:pPr>
            <w:r w:rsidRPr="00A24071">
              <w:rPr>
                <w:rFonts w:eastAsia="Times New Roman"/>
                <w:lang w:eastAsia="ru-RU"/>
              </w:rPr>
              <w:t xml:space="preserve">Ежегодно в программе участвует 20 человек. </w:t>
            </w:r>
          </w:p>
          <w:p w:rsidR="00EB1287" w:rsidRPr="00A24071" w:rsidRDefault="00EB1287" w:rsidP="007908B7">
            <w:pPr>
              <w:spacing w:before="120" w:after="0" w:line="240" w:lineRule="auto"/>
              <w:rPr>
                <w:rFonts w:eastAsia="Times New Roman"/>
                <w:lang w:eastAsia="ru-RU"/>
              </w:rPr>
            </w:pPr>
            <w:r w:rsidRPr="002D32AF">
              <w:rPr>
                <w:rFonts w:eastAsia="Times New Roman"/>
                <w:i/>
                <w:lang w:eastAsia="ru-RU"/>
              </w:rPr>
              <w:t>Продолжительность</w:t>
            </w:r>
            <w:r>
              <w:rPr>
                <w:rFonts w:eastAsia="Times New Roman"/>
                <w:lang w:eastAsia="ru-RU"/>
              </w:rPr>
              <w:t xml:space="preserve"> стажировки </w:t>
            </w:r>
            <w:r w:rsidRPr="00A24071">
              <w:rPr>
                <w:rFonts w:eastAsia="Times New Roman"/>
                <w:lang w:eastAsia="ru-RU"/>
              </w:rPr>
              <w:t xml:space="preserve">– </w:t>
            </w:r>
            <w:r>
              <w:rPr>
                <w:rFonts w:eastAsia="Times New Roman"/>
                <w:lang w:eastAsia="ru-RU"/>
              </w:rPr>
              <w:t>1 год.</w:t>
            </w:r>
          </w:p>
          <w:p w:rsidR="00EB1287" w:rsidRDefault="00EB1287" w:rsidP="007908B7">
            <w:pPr>
              <w:spacing w:before="120" w:after="0" w:line="240" w:lineRule="auto"/>
              <w:rPr>
                <w:rFonts w:eastAsia="Times New Roman"/>
                <w:i/>
                <w:lang w:eastAsia="ru-RU"/>
              </w:rPr>
            </w:pPr>
            <w:r w:rsidRPr="00A24071">
              <w:rPr>
                <w:rFonts w:eastAsia="Times New Roman"/>
                <w:i/>
                <w:lang w:eastAsia="ru-RU"/>
              </w:rPr>
              <w:lastRenderedPageBreak/>
              <w:t>Финансировани</w:t>
            </w:r>
            <w:r>
              <w:rPr>
                <w:rFonts w:eastAsia="Times New Roman"/>
                <w:i/>
                <w:lang w:eastAsia="ru-RU"/>
              </w:rPr>
              <w:t>е:</w:t>
            </w:r>
          </w:p>
          <w:p w:rsidR="00EB1287" w:rsidRDefault="00EB1287" w:rsidP="00C153A4">
            <w:pPr>
              <w:numPr>
                <w:ilvl w:val="0"/>
                <w:numId w:val="78"/>
              </w:numPr>
              <w:spacing w:after="0" w:line="240" w:lineRule="auto"/>
              <w:ind w:left="284"/>
              <w:rPr>
                <w:rFonts w:eastAsia="Times New Roman"/>
                <w:lang w:eastAsia="ru-RU"/>
              </w:rPr>
            </w:pPr>
            <w:r>
              <w:rPr>
                <w:rFonts w:eastAsia="Times New Roman"/>
                <w:lang w:eastAsia="ru-RU"/>
              </w:rPr>
              <w:t xml:space="preserve">стипендия от 2 150 евро </w:t>
            </w:r>
            <w:r w:rsidRPr="00A24071">
              <w:rPr>
                <w:rFonts w:eastAsia="Times New Roman"/>
                <w:lang w:eastAsia="ru-RU"/>
              </w:rPr>
              <w:t>в месяц для участников без научной степени</w:t>
            </w:r>
            <w:r>
              <w:rPr>
                <w:rFonts w:eastAsia="Times New Roman"/>
                <w:lang w:eastAsia="ru-RU"/>
              </w:rPr>
              <w:t>;</w:t>
            </w:r>
          </w:p>
          <w:p w:rsidR="00EB1287" w:rsidRDefault="00EB1287" w:rsidP="00C153A4">
            <w:pPr>
              <w:numPr>
                <w:ilvl w:val="0"/>
                <w:numId w:val="78"/>
              </w:numPr>
              <w:spacing w:after="0" w:line="240" w:lineRule="auto"/>
              <w:ind w:left="284"/>
              <w:rPr>
                <w:rFonts w:eastAsia="Times New Roman"/>
                <w:lang w:eastAsia="ru-RU"/>
              </w:rPr>
            </w:pPr>
            <w:r>
              <w:rPr>
                <w:rFonts w:eastAsia="Times New Roman"/>
                <w:lang w:eastAsia="ru-RU"/>
              </w:rPr>
              <w:t xml:space="preserve">стипендия до 2 650 евро </w:t>
            </w:r>
            <w:r w:rsidRPr="00A24071">
              <w:rPr>
                <w:rFonts w:eastAsia="Times New Roman"/>
                <w:lang w:eastAsia="ru-RU"/>
              </w:rPr>
              <w:t>в месяц для</w:t>
            </w:r>
            <w:r>
              <w:rPr>
                <w:rFonts w:eastAsia="Times New Roman"/>
                <w:lang w:eastAsia="ru-RU"/>
              </w:rPr>
              <w:t xml:space="preserve"> участников с научной степенью;</w:t>
            </w:r>
          </w:p>
          <w:p w:rsidR="00EB1287" w:rsidRDefault="00EB1287" w:rsidP="00C153A4">
            <w:pPr>
              <w:numPr>
                <w:ilvl w:val="0"/>
                <w:numId w:val="78"/>
              </w:numPr>
              <w:spacing w:after="0" w:line="240" w:lineRule="auto"/>
              <w:ind w:left="284"/>
              <w:rPr>
                <w:rFonts w:eastAsia="Times New Roman"/>
                <w:lang w:eastAsia="ru-RU"/>
              </w:rPr>
            </w:pPr>
            <w:r w:rsidRPr="00A24071">
              <w:rPr>
                <w:rFonts w:eastAsia="Times New Roman"/>
                <w:lang w:eastAsia="ru-RU"/>
              </w:rPr>
              <w:t xml:space="preserve">800 евро в месяц на исследования в области естественных и прикладных наук; </w:t>
            </w:r>
          </w:p>
          <w:p w:rsidR="00EB1287" w:rsidRPr="00A24071" w:rsidRDefault="00EB1287" w:rsidP="00C153A4">
            <w:pPr>
              <w:numPr>
                <w:ilvl w:val="0"/>
                <w:numId w:val="78"/>
              </w:numPr>
              <w:spacing w:after="0" w:line="240" w:lineRule="auto"/>
              <w:ind w:left="284"/>
              <w:rPr>
                <w:rFonts w:eastAsia="Times New Roman"/>
                <w:lang w:eastAsia="ru-RU"/>
              </w:rPr>
            </w:pPr>
            <w:r w:rsidRPr="00A24071">
              <w:rPr>
                <w:rFonts w:eastAsia="Times New Roman"/>
                <w:lang w:eastAsia="ru-RU"/>
              </w:rPr>
              <w:t>500 евро в месяц на исследования в области гуманитарных и социальных наук;</w:t>
            </w:r>
          </w:p>
          <w:p w:rsidR="00EB1287" w:rsidRPr="00A24071" w:rsidRDefault="00EB1287" w:rsidP="00C153A4">
            <w:pPr>
              <w:numPr>
                <w:ilvl w:val="0"/>
                <w:numId w:val="78"/>
              </w:numPr>
              <w:spacing w:after="0" w:line="240" w:lineRule="auto"/>
              <w:ind w:left="284"/>
              <w:rPr>
                <w:rFonts w:eastAsia="Times New Roman"/>
                <w:lang w:eastAsia="ru-RU"/>
              </w:rPr>
            </w:pPr>
            <w:r w:rsidRPr="00A24071">
              <w:rPr>
                <w:rFonts w:eastAsia="Times New Roman"/>
                <w:lang w:eastAsia="ru-RU"/>
              </w:rPr>
              <w:t xml:space="preserve">интенсивный курс изучения немецкого языка в течение </w:t>
            </w:r>
            <w:r>
              <w:rPr>
                <w:rFonts w:eastAsia="Times New Roman"/>
                <w:lang w:eastAsia="ru-RU"/>
              </w:rPr>
              <w:t>1-2</w:t>
            </w:r>
            <w:r w:rsidRPr="00A24071">
              <w:rPr>
                <w:rFonts w:eastAsia="Times New Roman"/>
                <w:lang w:eastAsia="ru-RU"/>
              </w:rPr>
              <w:t xml:space="preserve"> месяцев;</w:t>
            </w:r>
          </w:p>
          <w:p w:rsidR="00EB1287" w:rsidRPr="00A24071" w:rsidRDefault="00EB1287" w:rsidP="00C153A4">
            <w:pPr>
              <w:numPr>
                <w:ilvl w:val="0"/>
                <w:numId w:val="78"/>
              </w:numPr>
              <w:spacing w:after="0" w:line="240" w:lineRule="auto"/>
              <w:ind w:left="284"/>
              <w:rPr>
                <w:rFonts w:eastAsia="Times New Roman"/>
                <w:lang w:eastAsia="ru-RU"/>
              </w:rPr>
            </w:pPr>
            <w:r w:rsidRPr="00A24071">
              <w:rPr>
                <w:rFonts w:eastAsia="Times New Roman"/>
                <w:lang w:eastAsia="ru-RU"/>
              </w:rPr>
              <w:t>транспортны</w:t>
            </w:r>
            <w:r>
              <w:rPr>
                <w:rFonts w:eastAsia="Times New Roman"/>
                <w:lang w:eastAsia="ru-RU"/>
              </w:rPr>
              <w:t>е</w:t>
            </w:r>
            <w:r w:rsidRPr="00A24071">
              <w:rPr>
                <w:rFonts w:eastAsia="Times New Roman"/>
                <w:lang w:eastAsia="ru-RU"/>
              </w:rPr>
              <w:t xml:space="preserve"> расход</w:t>
            </w:r>
            <w:r>
              <w:rPr>
                <w:rFonts w:eastAsia="Times New Roman"/>
                <w:lang w:eastAsia="ru-RU"/>
              </w:rPr>
              <w:t>ы</w:t>
            </w:r>
            <w:r w:rsidRPr="00A24071">
              <w:rPr>
                <w:rFonts w:eastAsia="Times New Roman"/>
                <w:lang w:eastAsia="ru-RU"/>
              </w:rPr>
              <w:t>;</w:t>
            </w:r>
          </w:p>
          <w:p w:rsidR="00EB1287" w:rsidRPr="00A24071" w:rsidRDefault="00EB1287" w:rsidP="00C153A4">
            <w:pPr>
              <w:numPr>
                <w:ilvl w:val="0"/>
                <w:numId w:val="78"/>
              </w:numPr>
              <w:spacing w:after="0" w:line="240" w:lineRule="auto"/>
              <w:ind w:left="284"/>
              <w:rPr>
                <w:rFonts w:eastAsia="Times New Roman"/>
                <w:lang w:eastAsia="ru-RU"/>
              </w:rPr>
            </w:pPr>
            <w:r w:rsidRPr="00A24071">
              <w:rPr>
                <w:rFonts w:eastAsia="Times New Roman"/>
                <w:lang w:eastAsia="ru-RU"/>
              </w:rPr>
              <w:t>проживани</w:t>
            </w:r>
            <w:r>
              <w:rPr>
                <w:rFonts w:eastAsia="Times New Roman"/>
                <w:lang w:eastAsia="ru-RU"/>
              </w:rPr>
              <w:t>е</w:t>
            </w:r>
            <w:r w:rsidRPr="00A24071">
              <w:rPr>
                <w:rFonts w:eastAsia="Times New Roman"/>
                <w:lang w:eastAsia="ru-RU"/>
              </w:rPr>
              <w:t xml:space="preserve"> в другой европейской стране </w:t>
            </w:r>
            <w:r>
              <w:rPr>
                <w:rFonts w:eastAsia="Times New Roman"/>
                <w:lang w:eastAsia="ru-RU"/>
              </w:rPr>
              <w:t>1-2 месяца для выполнения</w:t>
            </w:r>
            <w:r w:rsidRPr="00A24071">
              <w:rPr>
                <w:rFonts w:eastAsia="Times New Roman"/>
                <w:lang w:eastAsia="ru-RU"/>
              </w:rPr>
              <w:t xml:space="preserve"> </w:t>
            </w:r>
            <w:r>
              <w:rPr>
                <w:rFonts w:eastAsia="Times New Roman"/>
                <w:lang w:eastAsia="ru-RU"/>
              </w:rPr>
              <w:t xml:space="preserve">задач </w:t>
            </w:r>
            <w:r w:rsidRPr="00A24071">
              <w:rPr>
                <w:rFonts w:eastAsia="Times New Roman"/>
                <w:lang w:eastAsia="ru-RU"/>
              </w:rPr>
              <w:t>исследовательск</w:t>
            </w:r>
            <w:r>
              <w:rPr>
                <w:rFonts w:eastAsia="Times New Roman"/>
                <w:lang w:eastAsia="ru-RU"/>
              </w:rPr>
              <w:t>ого</w:t>
            </w:r>
            <w:r w:rsidRPr="00A24071">
              <w:rPr>
                <w:rFonts w:eastAsia="Times New Roman"/>
                <w:lang w:eastAsia="ru-RU"/>
              </w:rPr>
              <w:t xml:space="preserve"> проект</w:t>
            </w:r>
            <w:r>
              <w:rPr>
                <w:rFonts w:eastAsia="Times New Roman"/>
                <w:lang w:eastAsia="ru-RU"/>
              </w:rPr>
              <w:t>а</w:t>
            </w:r>
            <w:r w:rsidRPr="00A24071">
              <w:rPr>
                <w:rFonts w:eastAsia="Times New Roman"/>
                <w:lang w:eastAsia="ru-RU"/>
              </w:rPr>
              <w:t>;</w:t>
            </w:r>
          </w:p>
          <w:p w:rsidR="00EB1287" w:rsidRPr="00A24071" w:rsidRDefault="00EB1287" w:rsidP="00C153A4">
            <w:pPr>
              <w:numPr>
                <w:ilvl w:val="0"/>
                <w:numId w:val="78"/>
              </w:numPr>
              <w:spacing w:after="0" w:line="240" w:lineRule="auto"/>
              <w:ind w:left="284"/>
              <w:rPr>
                <w:rFonts w:eastAsia="Times New Roman"/>
                <w:lang w:eastAsia="ru-RU"/>
              </w:rPr>
            </w:pPr>
            <w:r w:rsidRPr="00A24071">
              <w:rPr>
                <w:rFonts w:eastAsia="Times New Roman"/>
                <w:lang w:eastAsia="ru-RU"/>
              </w:rPr>
              <w:t>визит</w:t>
            </w:r>
            <w:r>
              <w:rPr>
                <w:rFonts w:eastAsia="Times New Roman"/>
                <w:lang w:eastAsia="ru-RU"/>
              </w:rPr>
              <w:t>ы</w:t>
            </w:r>
            <w:r w:rsidRPr="00A24071">
              <w:rPr>
                <w:rFonts w:eastAsia="Times New Roman"/>
                <w:lang w:eastAsia="ru-RU"/>
              </w:rPr>
              <w:t xml:space="preserve"> членов семьи </w:t>
            </w:r>
            <w:r>
              <w:rPr>
                <w:rFonts w:eastAsia="Times New Roman"/>
                <w:lang w:eastAsia="ru-RU"/>
              </w:rPr>
              <w:t>стипендиатов</w:t>
            </w:r>
            <w:r w:rsidRPr="00A24071">
              <w:rPr>
                <w:rFonts w:eastAsia="Times New Roman"/>
                <w:lang w:eastAsia="ru-RU"/>
              </w:rPr>
              <w:t xml:space="preserve"> в течение </w:t>
            </w:r>
            <w:r>
              <w:rPr>
                <w:rFonts w:eastAsia="Times New Roman"/>
                <w:lang w:eastAsia="ru-RU"/>
              </w:rPr>
              <w:t>3-</w:t>
            </w:r>
            <w:r w:rsidRPr="00A24071">
              <w:rPr>
                <w:rFonts w:eastAsia="Times New Roman"/>
                <w:lang w:eastAsia="ru-RU"/>
              </w:rPr>
              <w:t>х месяцев (326 евро в месяц для супруга, 234 евро в месяц для ребенка);</w:t>
            </w:r>
          </w:p>
          <w:p w:rsidR="00EB1287" w:rsidRPr="00A24071" w:rsidRDefault="00EB1287" w:rsidP="00C153A4">
            <w:pPr>
              <w:numPr>
                <w:ilvl w:val="0"/>
                <w:numId w:val="78"/>
              </w:numPr>
              <w:spacing w:after="0" w:line="240" w:lineRule="auto"/>
              <w:ind w:left="284"/>
              <w:rPr>
                <w:rFonts w:eastAsia="Times New Roman"/>
                <w:lang w:eastAsia="ru-RU"/>
              </w:rPr>
            </w:pPr>
            <w:r>
              <w:rPr>
                <w:rFonts w:eastAsia="Times New Roman"/>
                <w:lang w:eastAsia="ru-RU"/>
              </w:rPr>
              <w:t>ежемесячное пособие на содержание детей</w:t>
            </w:r>
            <w:r w:rsidRPr="00A24071">
              <w:rPr>
                <w:rFonts w:eastAsia="Times New Roman"/>
                <w:lang w:eastAsia="ru-RU"/>
              </w:rPr>
              <w:t xml:space="preserve"> до 18 лет одиноки</w:t>
            </w:r>
            <w:r>
              <w:rPr>
                <w:rFonts w:eastAsia="Times New Roman"/>
                <w:lang w:eastAsia="ru-RU"/>
              </w:rPr>
              <w:t>ми</w:t>
            </w:r>
            <w:r w:rsidRPr="00A24071">
              <w:rPr>
                <w:rFonts w:eastAsia="Times New Roman"/>
                <w:lang w:eastAsia="ru-RU"/>
              </w:rPr>
              <w:t xml:space="preserve"> родител</w:t>
            </w:r>
            <w:r>
              <w:rPr>
                <w:rFonts w:eastAsia="Times New Roman"/>
                <w:lang w:eastAsia="ru-RU"/>
              </w:rPr>
              <w:t>ями в</w:t>
            </w:r>
            <w:r w:rsidRPr="00A24071">
              <w:rPr>
                <w:rFonts w:eastAsia="Times New Roman"/>
                <w:lang w:eastAsia="ru-RU"/>
              </w:rPr>
              <w:t xml:space="preserve"> </w:t>
            </w:r>
            <w:r>
              <w:rPr>
                <w:rFonts w:eastAsia="Times New Roman"/>
                <w:lang w:eastAsia="ru-RU"/>
              </w:rPr>
              <w:t>течение 3-</w:t>
            </w:r>
            <w:r w:rsidRPr="00A24071">
              <w:rPr>
                <w:rFonts w:eastAsia="Times New Roman"/>
                <w:lang w:eastAsia="ru-RU"/>
              </w:rPr>
              <w:t xml:space="preserve">х месяцев 400 евро на первого ребенка, 100 евро на </w:t>
            </w:r>
            <w:r>
              <w:rPr>
                <w:rFonts w:eastAsia="Times New Roman"/>
                <w:lang w:eastAsia="ru-RU"/>
              </w:rPr>
              <w:t>каждого последующего</w:t>
            </w:r>
            <w:r w:rsidRPr="00A24071">
              <w:rPr>
                <w:rFonts w:eastAsia="Times New Roman"/>
                <w:lang w:eastAsia="ru-RU"/>
              </w:rPr>
              <w:t xml:space="preserve"> </w:t>
            </w:r>
            <w:r>
              <w:rPr>
                <w:rFonts w:eastAsia="Times New Roman"/>
                <w:lang w:eastAsia="ru-RU"/>
              </w:rPr>
              <w:t>ребенка</w:t>
            </w:r>
            <w:r w:rsidRPr="00A24071">
              <w:rPr>
                <w:rFonts w:eastAsia="Times New Roman"/>
                <w:lang w:eastAsia="ru-RU"/>
              </w:rPr>
              <w:t>;</w:t>
            </w:r>
          </w:p>
          <w:p w:rsidR="00EB1287" w:rsidRPr="00A24071" w:rsidRDefault="00EB1287" w:rsidP="00C153A4">
            <w:pPr>
              <w:numPr>
                <w:ilvl w:val="0"/>
                <w:numId w:val="78"/>
              </w:numPr>
              <w:spacing w:after="0" w:line="240" w:lineRule="auto"/>
              <w:ind w:left="284"/>
              <w:rPr>
                <w:rFonts w:eastAsia="Times New Roman"/>
                <w:lang w:eastAsia="ru-RU"/>
              </w:rPr>
            </w:pPr>
            <w:r>
              <w:rPr>
                <w:rFonts w:eastAsia="Times New Roman"/>
                <w:lang w:eastAsia="ru-RU"/>
              </w:rPr>
              <w:t>продление финансирования до 3-</w:t>
            </w:r>
            <w:r w:rsidRPr="00A24071">
              <w:rPr>
                <w:rFonts w:eastAsia="Times New Roman"/>
                <w:lang w:eastAsia="ru-RU"/>
              </w:rPr>
              <w:t>х месяцев, если участник приехал на стажировку в Германию вместе с ребенком до 12 лет;</w:t>
            </w:r>
          </w:p>
          <w:p w:rsidR="00EB1287" w:rsidRPr="000D27E9" w:rsidRDefault="00EB1287" w:rsidP="007908B7">
            <w:pPr>
              <w:numPr>
                <w:ilvl w:val="0"/>
                <w:numId w:val="78"/>
              </w:numPr>
              <w:spacing w:after="120" w:line="240" w:lineRule="auto"/>
              <w:ind w:left="283" w:hanging="357"/>
              <w:rPr>
                <w:rFonts w:eastAsia="Times New Roman"/>
                <w:lang w:eastAsia="ru-RU"/>
              </w:rPr>
            </w:pPr>
            <w:r>
              <w:rPr>
                <w:rFonts w:eastAsia="Times New Roman"/>
                <w:lang w:eastAsia="ru-RU"/>
              </w:rPr>
              <w:t xml:space="preserve">возможность </w:t>
            </w:r>
            <w:r w:rsidRPr="00A24071">
              <w:rPr>
                <w:rFonts w:eastAsia="Times New Roman"/>
                <w:lang w:eastAsia="ru-RU"/>
              </w:rPr>
              <w:t>финансировани</w:t>
            </w:r>
            <w:r>
              <w:rPr>
                <w:rFonts w:eastAsia="Times New Roman"/>
                <w:lang w:eastAsia="ru-RU"/>
              </w:rPr>
              <w:t>я стипендиата</w:t>
            </w:r>
            <w:r w:rsidRPr="00A24071">
              <w:rPr>
                <w:rFonts w:eastAsia="Times New Roman"/>
                <w:lang w:eastAsia="ru-RU"/>
              </w:rPr>
              <w:t xml:space="preserve"> после окончания стажировки </w:t>
            </w:r>
            <w:r>
              <w:rPr>
                <w:rFonts w:eastAsia="Times New Roman"/>
                <w:lang w:eastAsia="ru-RU"/>
              </w:rPr>
              <w:t xml:space="preserve">в Германии. </w:t>
            </w:r>
          </w:p>
        </w:tc>
      </w:tr>
      <w:tr w:rsidR="00EB1287" w:rsidRPr="000C1AB5" w:rsidTr="00EB1287">
        <w:tc>
          <w:tcPr>
            <w:tcW w:w="2235" w:type="dxa"/>
            <w:shd w:val="clear" w:color="auto" w:fill="auto"/>
          </w:tcPr>
          <w:p w:rsidR="00EB1287" w:rsidRDefault="00EB1287" w:rsidP="006F76F2">
            <w:pPr>
              <w:spacing w:before="120" w:after="0" w:line="240" w:lineRule="auto"/>
              <w:rPr>
                <w:rFonts w:eastAsia="Times New Roman"/>
                <w:lang w:eastAsia="ru-RU"/>
              </w:rPr>
            </w:pPr>
            <w:r w:rsidRPr="00A24071">
              <w:rPr>
                <w:rFonts w:eastAsia="Times New Roman"/>
                <w:lang w:eastAsia="ru-RU"/>
              </w:rPr>
              <w:lastRenderedPageBreak/>
              <w:t>Стипендиальная программа Библиотеки герцога Августа при поддержке фондов Гюнтера Фанделя и Урсулы Шнайдер (Dr. Günther Findel-Stiftung, Rolf und Ursula Schneider-Stiftung)</w:t>
            </w:r>
          </w:p>
          <w:p w:rsidR="00EB1287" w:rsidRDefault="00556BB6" w:rsidP="006F76F2">
            <w:pPr>
              <w:spacing w:before="120" w:after="0" w:line="240" w:lineRule="auto"/>
              <w:rPr>
                <w:rFonts w:eastAsia="Times New Roman"/>
                <w:color w:val="0563C1"/>
                <w:u w:val="single"/>
                <w:lang w:eastAsia="ru-RU"/>
              </w:rPr>
            </w:pPr>
            <w:hyperlink r:id="rId154" w:history="1">
              <w:r w:rsidR="00EB1287" w:rsidRPr="00A24071">
                <w:rPr>
                  <w:rFonts w:eastAsia="Times New Roman"/>
                  <w:color w:val="0563C1"/>
                  <w:u w:val="single"/>
                  <w:lang w:eastAsia="ru-RU"/>
                </w:rPr>
                <w:t>http://www.hab.de/en/home/research/fellowships/doctoral-and-young-scholars-fellowships.html</w:t>
              </w:r>
            </w:hyperlink>
          </w:p>
          <w:p w:rsidR="00E709F5" w:rsidRPr="00A24071" w:rsidRDefault="00E709F5" w:rsidP="00C5295A">
            <w:pPr>
              <w:spacing w:after="12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49610B" w:rsidRDefault="00EB1287" w:rsidP="006F76F2">
            <w:pPr>
              <w:spacing w:before="120" w:after="0" w:line="240" w:lineRule="auto"/>
              <w:rPr>
                <w:rFonts w:eastAsia="Times New Roman"/>
                <w:lang w:eastAsia="ru-RU"/>
              </w:rPr>
            </w:pPr>
            <w:r w:rsidRPr="0049610B">
              <w:rPr>
                <w:rFonts w:eastAsia="Times New Roman"/>
                <w:i/>
                <w:lang w:eastAsia="ru-RU"/>
              </w:rPr>
              <w:t>Цель</w:t>
            </w:r>
            <w:r w:rsidRPr="0049610B">
              <w:rPr>
                <w:rFonts w:eastAsia="Times New Roman"/>
                <w:lang w:eastAsia="ru-RU"/>
              </w:rPr>
              <w:t xml:space="preserve"> –</w:t>
            </w:r>
            <w:r>
              <w:rPr>
                <w:rFonts w:eastAsia="Times New Roman"/>
                <w:lang w:eastAsia="ru-RU"/>
              </w:rPr>
              <w:t xml:space="preserve"> предоставить возможность исследователям </w:t>
            </w:r>
            <w:r w:rsidRPr="00A24071">
              <w:rPr>
                <w:rFonts w:eastAsia="Times New Roman"/>
                <w:lang w:eastAsia="ru-RU"/>
              </w:rPr>
              <w:t>использовать ресурсы библиотеки герцога Августа (Вольфенбюттель, Германия) для проведения исследований или написания диссертации.</w:t>
            </w:r>
          </w:p>
          <w:p w:rsidR="00E709F5" w:rsidRDefault="00EB1287" w:rsidP="006F76F2">
            <w:pPr>
              <w:spacing w:before="120" w:after="0" w:line="240" w:lineRule="auto"/>
              <w:rPr>
                <w:rFonts w:eastAsia="Times New Roman"/>
                <w:lang w:eastAsia="ru-RU"/>
              </w:rPr>
            </w:pPr>
            <w:r w:rsidRPr="00A24071">
              <w:rPr>
                <w:rFonts w:eastAsia="Times New Roman"/>
                <w:i/>
                <w:lang w:eastAsia="ru-RU"/>
              </w:rPr>
              <w:t>Области</w:t>
            </w:r>
            <w:r w:rsidRPr="00A24071">
              <w:rPr>
                <w:rFonts w:eastAsia="Times New Roman"/>
                <w:lang w:eastAsia="ru-RU"/>
              </w:rPr>
              <w:t xml:space="preserve"> </w:t>
            </w:r>
            <w:r w:rsidRPr="00A83001">
              <w:rPr>
                <w:rFonts w:eastAsia="Times New Roman"/>
                <w:i/>
                <w:lang w:eastAsia="ru-RU"/>
              </w:rPr>
              <w:t>исследований</w:t>
            </w:r>
            <w:r>
              <w:rPr>
                <w:rFonts w:eastAsia="Times New Roman"/>
                <w:lang w:eastAsia="ru-RU"/>
              </w:rPr>
              <w:t xml:space="preserve"> </w:t>
            </w:r>
            <w:r w:rsidRPr="00A24071">
              <w:rPr>
                <w:rFonts w:eastAsia="Times New Roman"/>
                <w:lang w:eastAsia="ru-RU"/>
              </w:rPr>
              <w:t xml:space="preserve">– </w:t>
            </w:r>
            <w:r>
              <w:rPr>
                <w:rFonts w:eastAsia="Times New Roman"/>
                <w:lang w:eastAsia="ru-RU"/>
              </w:rPr>
              <w:t xml:space="preserve">все </w:t>
            </w:r>
            <w:r w:rsidRPr="00A24071">
              <w:rPr>
                <w:rFonts w:eastAsia="Times New Roman"/>
                <w:lang w:eastAsia="ru-RU"/>
              </w:rPr>
              <w:t>научн</w:t>
            </w:r>
            <w:r>
              <w:rPr>
                <w:rFonts w:eastAsia="Times New Roman"/>
                <w:lang w:eastAsia="ru-RU"/>
              </w:rPr>
              <w:t>ые</w:t>
            </w:r>
            <w:r w:rsidRPr="00A24071">
              <w:rPr>
                <w:rFonts w:eastAsia="Times New Roman"/>
                <w:lang w:eastAsia="ru-RU"/>
              </w:rPr>
              <w:t xml:space="preserve"> </w:t>
            </w:r>
            <w:r>
              <w:rPr>
                <w:rFonts w:eastAsia="Times New Roman"/>
                <w:lang w:eastAsia="ru-RU"/>
              </w:rPr>
              <w:t>дисциплины</w:t>
            </w:r>
            <w:r w:rsidRPr="00A24071">
              <w:rPr>
                <w:rFonts w:eastAsia="Times New Roman"/>
                <w:lang w:eastAsia="ru-RU"/>
              </w:rPr>
              <w:t xml:space="preserve">.    </w:t>
            </w:r>
          </w:p>
          <w:p w:rsidR="00EB1287" w:rsidRPr="00A24071" w:rsidRDefault="00EB1287" w:rsidP="006F76F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кандидаты наук, доктора наук, молодые ученые всех стран мира.    </w:t>
            </w:r>
          </w:p>
          <w:p w:rsidR="00EB1287" w:rsidRDefault="00EB1287" w:rsidP="006F76F2">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Pr="00A83001" w:rsidRDefault="00EB1287" w:rsidP="00C153A4">
            <w:pPr>
              <w:numPr>
                <w:ilvl w:val="0"/>
                <w:numId w:val="87"/>
              </w:numPr>
              <w:spacing w:after="0" w:line="240" w:lineRule="auto"/>
              <w:ind w:left="284" w:hanging="283"/>
              <w:rPr>
                <w:rFonts w:eastAsia="Times New Roman"/>
                <w:lang w:eastAsia="ru-RU"/>
              </w:rPr>
            </w:pPr>
            <w:r w:rsidRPr="00A83001">
              <w:rPr>
                <w:rFonts w:eastAsia="Times New Roman"/>
                <w:lang w:eastAsia="ru-RU"/>
              </w:rPr>
              <w:t>1 100 евро в месяц. Проживание оплачивается из стипендии;</w:t>
            </w:r>
          </w:p>
          <w:p w:rsidR="00EB1287" w:rsidRPr="00A83001" w:rsidRDefault="00EB1287" w:rsidP="00C153A4">
            <w:pPr>
              <w:numPr>
                <w:ilvl w:val="0"/>
                <w:numId w:val="87"/>
              </w:numPr>
              <w:spacing w:after="0" w:line="240" w:lineRule="auto"/>
              <w:ind w:left="284" w:hanging="283"/>
              <w:rPr>
                <w:rFonts w:eastAsia="Times New Roman"/>
                <w:lang w:eastAsia="ru-RU"/>
              </w:rPr>
            </w:pPr>
            <w:r w:rsidRPr="00A83001">
              <w:rPr>
                <w:rFonts w:eastAsia="Times New Roman"/>
                <w:lang w:eastAsia="ru-RU"/>
              </w:rPr>
              <w:t>100 евро в месяц на необходимые расходы;</w:t>
            </w:r>
          </w:p>
          <w:p w:rsidR="00EB1287" w:rsidRPr="00A83001" w:rsidRDefault="00EB1287" w:rsidP="00C153A4">
            <w:pPr>
              <w:numPr>
                <w:ilvl w:val="0"/>
                <w:numId w:val="87"/>
              </w:numPr>
              <w:spacing w:after="0" w:line="240" w:lineRule="auto"/>
              <w:ind w:left="284" w:hanging="283"/>
              <w:rPr>
                <w:rFonts w:eastAsia="Times New Roman"/>
                <w:lang w:eastAsia="ru-RU"/>
              </w:rPr>
            </w:pPr>
            <w:r w:rsidRPr="00A83001">
              <w:rPr>
                <w:rFonts w:eastAsia="Times New Roman"/>
                <w:lang w:eastAsia="ru-RU"/>
              </w:rPr>
              <w:t xml:space="preserve">транспортные расходы. </w:t>
            </w:r>
          </w:p>
        </w:tc>
      </w:tr>
      <w:tr w:rsidR="00EB1287" w:rsidRPr="000C1AB5" w:rsidTr="00EB1287">
        <w:tc>
          <w:tcPr>
            <w:tcW w:w="2235" w:type="dxa"/>
            <w:shd w:val="clear" w:color="auto" w:fill="auto"/>
          </w:tcPr>
          <w:p w:rsidR="00EB1287" w:rsidRDefault="00EB1287" w:rsidP="006F76F2">
            <w:pPr>
              <w:spacing w:before="120" w:after="0" w:line="240" w:lineRule="auto"/>
              <w:rPr>
                <w:rFonts w:eastAsia="Times New Roman"/>
                <w:lang w:eastAsia="ru-RU"/>
              </w:rPr>
            </w:pPr>
            <w:r w:rsidRPr="00A24071">
              <w:rPr>
                <w:rFonts w:eastAsia="Times New Roman"/>
                <w:lang w:eastAsia="ru-RU"/>
              </w:rPr>
              <w:t>Программа научных исследований в области естественных и гуманитарных наук Фонда им</w:t>
            </w:r>
            <w:r>
              <w:rPr>
                <w:rFonts w:eastAsia="Times New Roman"/>
                <w:lang w:eastAsia="ru-RU"/>
              </w:rPr>
              <w:t>.</w:t>
            </w:r>
            <w:r w:rsidRPr="00A24071">
              <w:rPr>
                <w:rFonts w:eastAsia="Times New Roman"/>
                <w:lang w:eastAsia="ru-RU"/>
              </w:rPr>
              <w:t xml:space="preserve"> Фрица Тиссена</w:t>
            </w:r>
            <w:r>
              <w:rPr>
                <w:rFonts w:eastAsia="Times New Roman"/>
                <w:lang w:eastAsia="ru-RU"/>
              </w:rPr>
              <w:t xml:space="preserve"> </w:t>
            </w:r>
            <w:r w:rsidRPr="00E76931">
              <w:rPr>
                <w:rFonts w:eastAsia="Times New Roman"/>
                <w:lang w:eastAsia="ru-RU"/>
              </w:rPr>
              <w:t>(Fritz-Thyssen-Stiftung)</w:t>
            </w:r>
          </w:p>
          <w:p w:rsidR="00EB1287" w:rsidRDefault="00556BB6" w:rsidP="006F76F2">
            <w:pPr>
              <w:spacing w:before="120" w:after="0" w:line="240" w:lineRule="auto"/>
              <w:rPr>
                <w:color w:val="0563C1"/>
                <w:u w:val="single"/>
              </w:rPr>
            </w:pPr>
            <w:hyperlink r:id="rId155" w:history="1">
              <w:r w:rsidR="00EB1287" w:rsidRPr="00A24071">
                <w:rPr>
                  <w:color w:val="0563C1"/>
                  <w:u w:val="single"/>
                </w:rPr>
                <w:t>http://www.dw.com/ru/немецкий-фонд-имени-фрица-тиссена-предоставляет-стипендии-молодым-ученым/a-5686846</w:t>
              </w:r>
            </w:hyperlink>
          </w:p>
          <w:p w:rsidR="00EB1287" w:rsidRDefault="00E709F5" w:rsidP="00C5295A">
            <w:pPr>
              <w:spacing w:after="120" w:line="240" w:lineRule="auto"/>
              <w:rPr>
                <w:sz w:val="20"/>
                <w:szCs w:val="20"/>
              </w:rPr>
            </w:pPr>
            <w:r w:rsidRPr="002A5D86">
              <w:rPr>
                <w:sz w:val="20"/>
                <w:szCs w:val="20"/>
              </w:rPr>
              <w:t>Дата обращения: 20.12.2016</w:t>
            </w:r>
          </w:p>
          <w:p w:rsidR="00C3045E" w:rsidRPr="00C3045E" w:rsidRDefault="00C3045E" w:rsidP="00C5295A">
            <w:pPr>
              <w:spacing w:after="120" w:line="240" w:lineRule="auto"/>
              <w:rPr>
                <w:rFonts w:eastAsia="Times New Roman"/>
                <w:sz w:val="2"/>
                <w:szCs w:val="2"/>
                <w:lang w:eastAsia="ru-RU"/>
              </w:rPr>
            </w:pPr>
          </w:p>
        </w:tc>
        <w:tc>
          <w:tcPr>
            <w:tcW w:w="7512" w:type="dxa"/>
            <w:shd w:val="clear" w:color="auto" w:fill="auto"/>
          </w:tcPr>
          <w:p w:rsidR="00EB1287" w:rsidRPr="00273C03" w:rsidRDefault="00EB1287" w:rsidP="006F76F2">
            <w:pPr>
              <w:spacing w:before="120" w:after="0" w:line="240" w:lineRule="auto"/>
              <w:rPr>
                <w:rFonts w:eastAsia="Times New Roman"/>
                <w:lang w:eastAsia="ru-RU"/>
              </w:rPr>
            </w:pPr>
            <w:r w:rsidRPr="00273C03">
              <w:rPr>
                <w:rFonts w:eastAsia="Times New Roman"/>
                <w:i/>
                <w:lang w:eastAsia="ru-RU"/>
              </w:rPr>
              <w:lastRenderedPageBreak/>
              <w:t>Цель</w:t>
            </w:r>
            <w:r w:rsidRPr="00273C03">
              <w:rPr>
                <w:rFonts w:eastAsia="Times New Roman"/>
                <w:lang w:eastAsia="ru-RU"/>
              </w:rPr>
              <w:t xml:space="preserve"> – финансовая поддержка проведения научно-исследовательских работ в вузах и некоммерческих исследовательских институтах на территории Германии иностранными специалистами (в т.ч. гражданами России и СНГ).</w:t>
            </w:r>
          </w:p>
          <w:p w:rsidR="00EB1287" w:rsidRPr="00273C03" w:rsidRDefault="00EB1287" w:rsidP="006F76F2">
            <w:pPr>
              <w:spacing w:before="120" w:after="0" w:line="240" w:lineRule="auto"/>
              <w:rPr>
                <w:rFonts w:eastAsia="Times New Roman"/>
                <w:lang w:eastAsia="ru-RU"/>
              </w:rPr>
            </w:pPr>
            <w:r w:rsidRPr="00273C03">
              <w:rPr>
                <w:rFonts w:eastAsia="Times New Roman"/>
                <w:i/>
                <w:lang w:eastAsia="ru-RU"/>
              </w:rPr>
              <w:t>Области исследований</w:t>
            </w:r>
            <w:r w:rsidRPr="00273C03">
              <w:rPr>
                <w:rFonts w:eastAsia="Times New Roman"/>
                <w:lang w:eastAsia="ru-RU"/>
              </w:rPr>
              <w:t xml:space="preserve"> – гуманитарные и естественные науки.</w:t>
            </w:r>
          </w:p>
          <w:p w:rsidR="00EB1287" w:rsidRDefault="00EB1287" w:rsidP="006F76F2">
            <w:pPr>
              <w:spacing w:before="120" w:after="0" w:line="240" w:lineRule="auto"/>
              <w:rPr>
                <w:rFonts w:eastAsia="Times New Roman"/>
                <w:lang w:eastAsia="ru-RU"/>
              </w:rPr>
            </w:pPr>
            <w:r w:rsidRPr="00273C03">
              <w:rPr>
                <w:rFonts w:eastAsia="Times New Roman"/>
                <w:i/>
                <w:lang w:eastAsia="ru-RU"/>
              </w:rPr>
              <w:t>Участники</w:t>
            </w:r>
            <w:r w:rsidRPr="00273C03">
              <w:rPr>
                <w:rFonts w:eastAsia="Times New Roman"/>
                <w:lang w:eastAsia="ru-RU"/>
              </w:rPr>
              <w:t xml:space="preserve"> –</w:t>
            </w:r>
            <w:r>
              <w:rPr>
                <w:rFonts w:eastAsia="Times New Roman"/>
                <w:lang w:eastAsia="ru-RU"/>
              </w:rPr>
              <w:t xml:space="preserve"> </w:t>
            </w:r>
            <w:r w:rsidRPr="00A24071">
              <w:rPr>
                <w:rFonts w:eastAsia="Times New Roman"/>
                <w:lang w:eastAsia="ru-RU"/>
              </w:rPr>
              <w:t>иностранны</w:t>
            </w:r>
            <w:r>
              <w:rPr>
                <w:rFonts w:eastAsia="Times New Roman"/>
                <w:lang w:eastAsia="ru-RU"/>
              </w:rPr>
              <w:t>е</w:t>
            </w:r>
            <w:r w:rsidRPr="00A24071">
              <w:rPr>
                <w:rFonts w:eastAsia="Times New Roman"/>
                <w:lang w:eastAsia="ru-RU"/>
              </w:rPr>
              <w:t xml:space="preserve"> </w:t>
            </w:r>
            <w:r>
              <w:rPr>
                <w:rFonts w:eastAsia="Times New Roman"/>
                <w:lang w:eastAsia="ru-RU"/>
              </w:rPr>
              <w:t>специалисты</w:t>
            </w:r>
            <w:r w:rsidRPr="00A24071">
              <w:rPr>
                <w:rFonts w:eastAsia="Times New Roman"/>
                <w:lang w:eastAsia="ru-RU"/>
              </w:rPr>
              <w:t>, имеющи</w:t>
            </w:r>
            <w:r>
              <w:rPr>
                <w:rFonts w:eastAsia="Times New Roman"/>
                <w:lang w:eastAsia="ru-RU"/>
              </w:rPr>
              <w:t>е</w:t>
            </w:r>
            <w:r w:rsidRPr="00A24071">
              <w:rPr>
                <w:rFonts w:eastAsia="Times New Roman"/>
                <w:lang w:eastAsia="ru-RU"/>
              </w:rPr>
              <w:t xml:space="preserve"> степень кандидата наук (с момента окончания учебы в аспирантуре должно пройти не более </w:t>
            </w:r>
            <w:r>
              <w:rPr>
                <w:rFonts w:eastAsia="Times New Roman"/>
                <w:lang w:eastAsia="ru-RU"/>
              </w:rPr>
              <w:t>2-</w:t>
            </w:r>
            <w:r w:rsidRPr="00A24071">
              <w:rPr>
                <w:rFonts w:eastAsia="Times New Roman"/>
                <w:lang w:eastAsia="ru-RU"/>
              </w:rPr>
              <w:t>х лет). Фонд не предоставляет стипендии аспирантам</w:t>
            </w:r>
            <w:r>
              <w:rPr>
                <w:rFonts w:eastAsia="Times New Roman"/>
                <w:lang w:eastAsia="ru-RU"/>
              </w:rPr>
              <w:t>.</w:t>
            </w:r>
          </w:p>
          <w:p w:rsidR="00EB1287" w:rsidRPr="00273C03" w:rsidRDefault="00EB1287" w:rsidP="006F76F2">
            <w:pPr>
              <w:spacing w:before="120" w:after="0" w:line="240" w:lineRule="auto"/>
              <w:rPr>
                <w:rFonts w:eastAsia="Times New Roman"/>
                <w:lang w:eastAsia="ru-RU"/>
              </w:rPr>
            </w:pPr>
            <w:r w:rsidRPr="00273C03">
              <w:rPr>
                <w:rFonts w:eastAsia="Times New Roman"/>
                <w:i/>
                <w:lang w:eastAsia="ru-RU"/>
              </w:rPr>
              <w:lastRenderedPageBreak/>
              <w:t>Условия участия</w:t>
            </w:r>
            <w:r w:rsidR="00497070">
              <w:rPr>
                <w:rFonts w:eastAsia="Times New Roman"/>
                <w:lang w:eastAsia="ru-RU"/>
              </w:rPr>
              <w:t xml:space="preserve"> – </w:t>
            </w:r>
            <w:r w:rsidRPr="00273C03">
              <w:rPr>
                <w:rFonts w:eastAsia="Times New Roman"/>
                <w:lang w:eastAsia="ru-RU"/>
              </w:rPr>
              <w:t>Фонд не финансирует написание кандидатских и докторских диссертаций. Обязательно свободное владение немецким языком.</w:t>
            </w:r>
            <w:r>
              <w:rPr>
                <w:rFonts w:eastAsia="Times New Roman"/>
                <w:lang w:eastAsia="ru-RU"/>
              </w:rPr>
              <w:t xml:space="preserve"> Заявки принимаются </w:t>
            </w:r>
            <w:r w:rsidRPr="00273C03">
              <w:rPr>
                <w:rFonts w:eastAsia="Times New Roman"/>
                <w:lang w:eastAsia="ru-RU"/>
              </w:rPr>
              <w:t xml:space="preserve">в течение </w:t>
            </w:r>
            <w:r>
              <w:rPr>
                <w:rFonts w:eastAsia="Times New Roman"/>
                <w:lang w:eastAsia="ru-RU"/>
              </w:rPr>
              <w:t xml:space="preserve">всего </w:t>
            </w:r>
            <w:r w:rsidRPr="00273C03">
              <w:rPr>
                <w:rFonts w:eastAsia="Times New Roman"/>
                <w:lang w:eastAsia="ru-RU"/>
              </w:rPr>
              <w:t xml:space="preserve">года. </w:t>
            </w:r>
          </w:p>
          <w:p w:rsidR="00EB1287" w:rsidRPr="00A24071" w:rsidRDefault="00EB1287" w:rsidP="006F76F2">
            <w:pPr>
              <w:spacing w:before="120" w:after="0" w:line="240" w:lineRule="auto"/>
              <w:rPr>
                <w:rFonts w:eastAsia="Times New Roman"/>
                <w:lang w:eastAsia="ru-RU"/>
              </w:rPr>
            </w:pPr>
            <w:r w:rsidRPr="00273C03">
              <w:rPr>
                <w:rFonts w:eastAsia="Times New Roman"/>
                <w:i/>
                <w:lang w:eastAsia="ru-RU"/>
              </w:rPr>
              <w:t>Финансирование</w:t>
            </w:r>
            <w:r w:rsidRPr="00273C03">
              <w:rPr>
                <w:rFonts w:eastAsia="Times New Roman"/>
                <w:lang w:eastAsia="ru-RU"/>
              </w:rPr>
              <w:t xml:space="preserve"> – 1700 евро в месяц. </w:t>
            </w:r>
            <w:r>
              <w:rPr>
                <w:rFonts w:eastAsia="Times New Roman"/>
                <w:lang w:eastAsia="ru-RU"/>
              </w:rPr>
              <w:t>Пособие на содержание детей</w:t>
            </w:r>
            <w:r w:rsidRPr="00273C03">
              <w:rPr>
                <w:rFonts w:eastAsia="Times New Roman"/>
                <w:lang w:eastAsia="ru-RU"/>
              </w:rPr>
              <w:t xml:space="preserve"> не старше 12 лет.</w:t>
            </w:r>
          </w:p>
        </w:tc>
      </w:tr>
      <w:tr w:rsidR="00EB1287" w:rsidRPr="000C1AB5" w:rsidTr="00EB1287">
        <w:tc>
          <w:tcPr>
            <w:tcW w:w="2235" w:type="dxa"/>
            <w:shd w:val="clear" w:color="auto" w:fill="auto"/>
          </w:tcPr>
          <w:p w:rsidR="00EB1287" w:rsidRDefault="00EB1287" w:rsidP="00E709F5">
            <w:pPr>
              <w:spacing w:before="120" w:after="0" w:line="240" w:lineRule="auto"/>
              <w:rPr>
                <w:rFonts w:eastAsia="Times New Roman"/>
                <w:lang w:eastAsia="ru-RU"/>
              </w:rPr>
            </w:pPr>
            <w:r w:rsidRPr="00A24071">
              <w:rPr>
                <w:rFonts w:eastAsia="Times New Roman"/>
                <w:lang w:eastAsia="ru-RU"/>
              </w:rPr>
              <w:lastRenderedPageBreak/>
              <w:t>Резиденция в школе Akademie Schloss Solitude</w:t>
            </w:r>
          </w:p>
          <w:p w:rsidR="00EB1287" w:rsidRDefault="00556BB6" w:rsidP="00E709F5">
            <w:pPr>
              <w:spacing w:before="120" w:after="0" w:line="240" w:lineRule="auto"/>
              <w:rPr>
                <w:rFonts w:eastAsia="Times New Roman"/>
                <w:color w:val="0563C1"/>
                <w:u w:val="single"/>
                <w:lang w:eastAsia="ru-RU"/>
              </w:rPr>
            </w:pPr>
            <w:hyperlink r:id="rId156" w:history="1">
              <w:r w:rsidR="00EB1287" w:rsidRPr="00A24071">
                <w:rPr>
                  <w:rFonts w:eastAsia="Times New Roman"/>
                  <w:color w:val="0563C1"/>
                  <w:u w:val="single"/>
                  <w:lang w:eastAsia="ru-RU"/>
                </w:rPr>
                <w:t>http://www.akademie-solitude.de/en/fellowship/residency/</w:t>
              </w:r>
            </w:hyperlink>
          </w:p>
          <w:p w:rsidR="00E709F5" w:rsidRPr="00A24071" w:rsidRDefault="00E709F5" w:rsidP="006F6CEB">
            <w:pPr>
              <w:spacing w:after="0" w:line="240" w:lineRule="auto"/>
              <w:rPr>
                <w:rFonts w:eastAsia="Times New Roman"/>
                <w:lang w:eastAsia="ru-RU"/>
              </w:rPr>
            </w:pPr>
            <w:r w:rsidRPr="002A5D86">
              <w:rPr>
                <w:sz w:val="20"/>
                <w:szCs w:val="20"/>
              </w:rPr>
              <w:t>Дата обращения: 20.12.2016</w:t>
            </w:r>
          </w:p>
          <w:p w:rsidR="00EB1287" w:rsidRPr="00A24071" w:rsidRDefault="00EB1287" w:rsidP="006F6CEB">
            <w:pPr>
              <w:spacing w:after="0" w:line="240" w:lineRule="auto"/>
              <w:rPr>
                <w:rFonts w:eastAsia="Times New Roman"/>
                <w:lang w:eastAsia="ru-RU"/>
              </w:rPr>
            </w:pPr>
          </w:p>
        </w:tc>
        <w:tc>
          <w:tcPr>
            <w:tcW w:w="7512" w:type="dxa"/>
            <w:shd w:val="clear" w:color="auto" w:fill="auto"/>
          </w:tcPr>
          <w:p w:rsidR="00EB1287" w:rsidRPr="00A24071" w:rsidRDefault="00EB1287" w:rsidP="006F76F2">
            <w:pPr>
              <w:spacing w:before="120" w:after="0" w:line="240" w:lineRule="auto"/>
              <w:rPr>
                <w:rFonts w:eastAsia="Times New Roman"/>
                <w:lang w:eastAsia="ru-RU"/>
              </w:rPr>
            </w:pPr>
            <w:r w:rsidRPr="00273C03">
              <w:rPr>
                <w:rFonts w:eastAsia="Times New Roman"/>
                <w:i/>
                <w:lang w:eastAsia="ru-RU"/>
              </w:rPr>
              <w:t>Цель</w:t>
            </w:r>
            <w:r w:rsidRPr="00273C03">
              <w:rPr>
                <w:rFonts w:eastAsia="Times New Roman"/>
                <w:lang w:eastAsia="ru-RU"/>
              </w:rPr>
              <w:t xml:space="preserve"> –</w:t>
            </w:r>
            <w:r>
              <w:rPr>
                <w:rFonts w:eastAsia="Times New Roman"/>
                <w:lang w:eastAsia="ru-RU"/>
              </w:rPr>
              <w:t xml:space="preserve"> обучение </w:t>
            </w:r>
            <w:r w:rsidRPr="00A24071">
              <w:rPr>
                <w:rFonts w:eastAsia="Times New Roman"/>
                <w:lang w:eastAsia="ru-RU"/>
              </w:rPr>
              <w:t xml:space="preserve">70 участников </w:t>
            </w:r>
            <w:r>
              <w:rPr>
                <w:rFonts w:eastAsia="Times New Roman"/>
                <w:lang w:eastAsia="ru-RU"/>
              </w:rPr>
              <w:t xml:space="preserve">по программе </w:t>
            </w:r>
            <w:r w:rsidRPr="00A24071">
              <w:rPr>
                <w:rFonts w:eastAsia="Times New Roman"/>
                <w:lang w:eastAsia="ru-RU"/>
              </w:rPr>
              <w:t>школ</w:t>
            </w:r>
            <w:r>
              <w:rPr>
                <w:rFonts w:eastAsia="Times New Roman"/>
                <w:lang w:eastAsia="ru-RU"/>
              </w:rPr>
              <w:t>ы</w:t>
            </w:r>
            <w:r w:rsidRPr="00A24071">
              <w:rPr>
                <w:rFonts w:eastAsia="Times New Roman"/>
                <w:lang w:eastAsia="ru-RU"/>
              </w:rPr>
              <w:t xml:space="preserve"> Akademie Schloss Solitude</w:t>
            </w:r>
            <w:r>
              <w:rPr>
                <w:rFonts w:eastAsia="Times New Roman"/>
                <w:lang w:eastAsia="ru-RU"/>
              </w:rPr>
              <w:t>.</w:t>
            </w:r>
            <w:r w:rsidRPr="00A24071">
              <w:rPr>
                <w:rFonts w:eastAsia="Times New Roman"/>
                <w:lang w:eastAsia="ru-RU"/>
              </w:rPr>
              <w:t xml:space="preserve"> </w:t>
            </w:r>
          </w:p>
          <w:p w:rsidR="00EB1287" w:rsidRPr="00A24071" w:rsidRDefault="00EB1287" w:rsidP="006F76F2">
            <w:pPr>
              <w:spacing w:before="120" w:after="0" w:line="240" w:lineRule="auto"/>
              <w:rPr>
                <w:rFonts w:eastAsia="Times New Roman"/>
                <w:lang w:eastAsia="ru-RU"/>
              </w:rPr>
            </w:pPr>
            <w:r>
              <w:rPr>
                <w:rFonts w:eastAsia="Times New Roman"/>
                <w:i/>
                <w:lang w:eastAsia="ru-RU"/>
              </w:rPr>
              <w:t>Тематические</w:t>
            </w:r>
            <w:r w:rsidRPr="00A24071">
              <w:rPr>
                <w:rFonts w:eastAsia="Times New Roman"/>
                <w:i/>
                <w:lang w:eastAsia="ru-RU"/>
              </w:rPr>
              <w:t xml:space="preserve"> области</w:t>
            </w:r>
            <w:r>
              <w:rPr>
                <w:rFonts w:eastAsia="Times New Roman"/>
                <w:i/>
                <w:lang w:eastAsia="ru-RU"/>
              </w:rPr>
              <w:t>:</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архитектура (дизайн, ландшафтная архитектура, городское планирование);</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изобразительное искусство;</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исполнительские виды искусства (сценический дизайн, драматургия, музыкальный театр, представления, драма, танцы);</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дизайн (мода, костюмы, элементы мебели, визуальная коммуникация);</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литература (эссе, критика, поэзия, проза, перевод);</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музыка (интерпретация, звуковая инсталляция, звуковое представление, композиция);</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медиа (видео, видео инсталляция, документальное и художественное видео);</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веб-медиа (веб-дизайн, разработка сайтов, веб-искусство и цифровой журнализм);</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гуманитарные и социальные науки (культура и геополитика);</w:t>
            </w:r>
          </w:p>
          <w:p w:rsidR="00EB1287" w:rsidRPr="00A24071"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экономика (городская политика);</w:t>
            </w:r>
          </w:p>
          <w:p w:rsidR="00EB1287" w:rsidRDefault="00EB1287" w:rsidP="00C153A4">
            <w:pPr>
              <w:numPr>
                <w:ilvl w:val="0"/>
                <w:numId w:val="79"/>
              </w:numPr>
              <w:spacing w:after="0" w:line="240" w:lineRule="auto"/>
              <w:ind w:left="426"/>
              <w:rPr>
                <w:rFonts w:eastAsia="Times New Roman"/>
                <w:lang w:eastAsia="ru-RU"/>
              </w:rPr>
            </w:pPr>
            <w:r w:rsidRPr="00A24071">
              <w:rPr>
                <w:rFonts w:eastAsia="Times New Roman"/>
                <w:lang w:eastAsia="ru-RU"/>
              </w:rPr>
              <w:t>история (практика написания истории и современная политика).</w:t>
            </w:r>
          </w:p>
          <w:p w:rsidR="00EB1287" w:rsidRPr="00A24071" w:rsidRDefault="00EB1287" w:rsidP="006F76F2">
            <w:pPr>
              <w:spacing w:before="120" w:after="0" w:line="240" w:lineRule="auto"/>
              <w:ind w:left="1"/>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кандидат</w:t>
            </w:r>
            <w:r>
              <w:rPr>
                <w:rFonts w:eastAsia="Times New Roman"/>
                <w:lang w:eastAsia="ru-RU"/>
              </w:rPr>
              <w:t>ы</w:t>
            </w:r>
            <w:r w:rsidRPr="00A24071">
              <w:rPr>
                <w:rFonts w:eastAsia="Times New Roman"/>
                <w:lang w:eastAsia="ru-RU"/>
              </w:rPr>
              <w:t xml:space="preserve"> не старше 35 лет (кандидаты старше 35 лет могут подавать заявку только в том случае, если они закончили обучение в университете не более 5 лет назад). Дополнительно несколько стипендий предоставляется кандидатам независимо от их возраста. Для обучения необходимо знать один из трех языков: английский, немецкий или французский.</w:t>
            </w:r>
          </w:p>
          <w:p w:rsidR="00EB1287" w:rsidRPr="00A24071" w:rsidRDefault="00EB1287" w:rsidP="006F76F2">
            <w:pPr>
              <w:spacing w:before="120" w:after="0" w:line="240" w:lineRule="auto"/>
              <w:rPr>
                <w:rFonts w:eastAsia="Times New Roman"/>
                <w:lang w:eastAsia="ru-RU"/>
              </w:rPr>
            </w:pPr>
            <w:r w:rsidRPr="00273C03">
              <w:rPr>
                <w:rFonts w:eastAsia="Times New Roman"/>
                <w:i/>
                <w:lang w:eastAsia="ru-RU"/>
              </w:rPr>
              <w:t xml:space="preserve">Продолжительность </w:t>
            </w:r>
            <w:r w:rsidRPr="00273C03">
              <w:rPr>
                <w:rFonts w:eastAsia="Times New Roman"/>
                <w:lang w:eastAsia="ru-RU"/>
              </w:rPr>
              <w:t>обучения в школе</w:t>
            </w:r>
            <w:r>
              <w:rPr>
                <w:rFonts w:eastAsia="Times New Roman"/>
                <w:lang w:eastAsia="ru-RU"/>
              </w:rPr>
              <w:t xml:space="preserve"> </w:t>
            </w:r>
            <w:r w:rsidRPr="00273C03">
              <w:rPr>
                <w:rFonts w:eastAsia="Times New Roman"/>
                <w:lang w:eastAsia="ru-RU"/>
              </w:rPr>
              <w:t xml:space="preserve">– </w:t>
            </w:r>
            <w:r w:rsidRPr="00A24071">
              <w:rPr>
                <w:rFonts w:eastAsia="Times New Roman"/>
                <w:lang w:eastAsia="ru-RU"/>
              </w:rPr>
              <w:t>3</w:t>
            </w:r>
            <w:r>
              <w:rPr>
                <w:rFonts w:eastAsia="Times New Roman"/>
                <w:lang w:eastAsia="ru-RU"/>
              </w:rPr>
              <w:t>-</w:t>
            </w:r>
            <w:r w:rsidRPr="00A24071">
              <w:rPr>
                <w:rFonts w:eastAsia="Times New Roman"/>
                <w:lang w:eastAsia="ru-RU"/>
              </w:rPr>
              <w:t xml:space="preserve">12 месяцев. </w:t>
            </w:r>
          </w:p>
          <w:p w:rsidR="00EB1287" w:rsidRPr="00A24071" w:rsidRDefault="00EB1287" w:rsidP="006F76F2">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w:t>
            </w:r>
          </w:p>
          <w:p w:rsidR="00EB1287" w:rsidRPr="00A24071"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оплата проживания;</w:t>
            </w:r>
          </w:p>
          <w:p w:rsidR="00EB1287" w:rsidRPr="00A24071"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стипендия в размере 1</w:t>
            </w:r>
            <w:r>
              <w:rPr>
                <w:rFonts w:eastAsia="Times New Roman"/>
                <w:lang w:eastAsia="ru-RU"/>
              </w:rPr>
              <w:t xml:space="preserve"> </w:t>
            </w:r>
            <w:r w:rsidRPr="00A24071">
              <w:rPr>
                <w:rFonts w:eastAsia="Times New Roman"/>
                <w:lang w:eastAsia="ru-RU"/>
              </w:rPr>
              <w:t>150 евро в месяц;</w:t>
            </w:r>
          </w:p>
          <w:p w:rsidR="00EB1287" w:rsidRPr="00A24071"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оплат</w:t>
            </w:r>
            <w:r>
              <w:rPr>
                <w:rFonts w:eastAsia="Times New Roman"/>
                <w:lang w:eastAsia="ru-RU"/>
              </w:rPr>
              <w:t>а</w:t>
            </w:r>
            <w:r w:rsidRPr="00A24071">
              <w:rPr>
                <w:rFonts w:eastAsia="Times New Roman"/>
                <w:lang w:eastAsia="ru-RU"/>
              </w:rPr>
              <w:t xml:space="preserve"> проезда;</w:t>
            </w:r>
          </w:p>
          <w:p w:rsidR="00EB1287" w:rsidRPr="00A24071" w:rsidRDefault="00EB1287" w:rsidP="00C153A4">
            <w:pPr>
              <w:numPr>
                <w:ilvl w:val="0"/>
                <w:numId w:val="80"/>
              </w:numPr>
              <w:spacing w:after="0" w:line="240" w:lineRule="auto"/>
              <w:ind w:left="426"/>
              <w:rPr>
                <w:rFonts w:eastAsia="Times New Roman"/>
                <w:lang w:eastAsia="ru-RU"/>
              </w:rPr>
            </w:pPr>
            <w:r>
              <w:rPr>
                <w:rFonts w:eastAsia="Times New Roman"/>
                <w:lang w:eastAsia="ru-RU"/>
              </w:rPr>
              <w:t>д</w:t>
            </w:r>
            <w:r w:rsidRPr="00A24071">
              <w:rPr>
                <w:rFonts w:eastAsia="Times New Roman"/>
                <w:lang w:eastAsia="ru-RU"/>
              </w:rPr>
              <w:t>ля участников, которые не являются гражданами ЕС субсидия на проживание в Германии (</w:t>
            </w:r>
            <w:r>
              <w:rPr>
                <w:rFonts w:eastAsia="Times New Roman"/>
                <w:lang w:eastAsia="ru-RU"/>
              </w:rPr>
              <w:t>включая</w:t>
            </w:r>
            <w:r w:rsidRPr="00A24071">
              <w:rPr>
                <w:rFonts w:eastAsia="Times New Roman"/>
                <w:lang w:eastAsia="ru-RU"/>
              </w:rPr>
              <w:t xml:space="preserve"> перевозку материалов и инструментов в Штутгарт, продвижение проекта, </w:t>
            </w:r>
            <w:r>
              <w:rPr>
                <w:rFonts w:eastAsia="Times New Roman"/>
                <w:lang w:eastAsia="ru-RU"/>
              </w:rPr>
              <w:t>медицинскую страховку</w:t>
            </w:r>
            <w:r w:rsidRPr="00A24071">
              <w:rPr>
                <w:rFonts w:eastAsia="Times New Roman"/>
                <w:lang w:eastAsia="ru-RU"/>
              </w:rPr>
              <w:t>);</w:t>
            </w:r>
          </w:p>
          <w:p w:rsidR="00EB1287" w:rsidRPr="00273C03" w:rsidRDefault="00EB1287" w:rsidP="006F76F2">
            <w:pPr>
              <w:numPr>
                <w:ilvl w:val="0"/>
                <w:numId w:val="80"/>
              </w:numPr>
              <w:spacing w:after="120" w:line="240" w:lineRule="auto"/>
              <w:ind w:left="425" w:hanging="357"/>
              <w:rPr>
                <w:rFonts w:eastAsia="Times New Roman"/>
                <w:lang w:eastAsia="ru-RU"/>
              </w:rPr>
            </w:pPr>
            <w:r w:rsidRPr="00A24071">
              <w:rPr>
                <w:rFonts w:eastAsia="Times New Roman"/>
                <w:lang w:eastAsia="ru-RU"/>
              </w:rPr>
              <w:t>использование мастерских школы Akademie Schloss Solitude под руководством технического директора.</w:t>
            </w:r>
          </w:p>
        </w:tc>
      </w:tr>
      <w:tr w:rsidR="00EB1287" w:rsidRPr="000C1AB5" w:rsidTr="00EB1287">
        <w:tc>
          <w:tcPr>
            <w:tcW w:w="2235" w:type="dxa"/>
            <w:shd w:val="clear" w:color="auto" w:fill="auto"/>
          </w:tcPr>
          <w:p w:rsidR="00EB1287" w:rsidRDefault="00EB1287" w:rsidP="006F76F2">
            <w:pPr>
              <w:spacing w:before="120" w:after="0" w:line="240" w:lineRule="auto"/>
              <w:rPr>
                <w:rFonts w:eastAsia="Times New Roman"/>
                <w:lang w:eastAsia="ru-RU"/>
              </w:rPr>
            </w:pPr>
            <w:r w:rsidRPr="00A24071">
              <w:rPr>
                <w:rFonts w:eastAsia="Times New Roman"/>
                <w:lang w:eastAsia="ru-RU"/>
              </w:rPr>
              <w:lastRenderedPageBreak/>
              <w:t>Грант на обучение в Баварии (Study in Bavaria)</w:t>
            </w:r>
          </w:p>
          <w:p w:rsidR="00EB1287" w:rsidRPr="00A24071" w:rsidRDefault="00556BB6" w:rsidP="006F76F2">
            <w:pPr>
              <w:spacing w:before="120" w:after="0" w:line="240" w:lineRule="auto"/>
              <w:rPr>
                <w:rFonts w:eastAsia="Times New Roman"/>
                <w:lang w:eastAsia="ru-RU"/>
              </w:rPr>
            </w:pPr>
            <w:hyperlink r:id="rId157" w:history="1">
              <w:r w:rsidR="00EB1287" w:rsidRPr="00A24071">
                <w:rPr>
                  <w:rFonts w:eastAsia="Times New Roman"/>
                  <w:color w:val="0563C1"/>
                  <w:u w:val="single"/>
                  <w:lang w:eastAsia="ru-RU"/>
                </w:rPr>
                <w:t>http://www.uni-r.de/bayhost/english/scholarships/study-in-bavaria/index.html</w:t>
              </w:r>
            </w:hyperlink>
          </w:p>
          <w:p w:rsidR="00EB1287" w:rsidRPr="00A24071" w:rsidRDefault="00E709F5" w:rsidP="006F6CEB">
            <w:pPr>
              <w:spacing w:after="0" w:line="240" w:lineRule="auto"/>
              <w:rPr>
                <w:rFonts w:eastAsia="Times New Roman"/>
                <w:lang w:eastAsia="ru-RU"/>
              </w:rPr>
            </w:pPr>
            <w:r w:rsidRPr="002A5D86">
              <w:rPr>
                <w:sz w:val="20"/>
                <w:szCs w:val="20"/>
              </w:rPr>
              <w:t>Дата обращения: 20.12.2016</w:t>
            </w:r>
          </w:p>
          <w:p w:rsidR="00EB1287" w:rsidRPr="00A24071" w:rsidRDefault="00EB1287" w:rsidP="006F6CEB">
            <w:pPr>
              <w:spacing w:after="0" w:line="240" w:lineRule="auto"/>
              <w:rPr>
                <w:rFonts w:eastAsia="Times New Roman"/>
                <w:lang w:eastAsia="ru-RU"/>
              </w:rPr>
            </w:pPr>
          </w:p>
        </w:tc>
        <w:tc>
          <w:tcPr>
            <w:tcW w:w="7512" w:type="dxa"/>
            <w:shd w:val="clear" w:color="auto" w:fill="auto"/>
          </w:tcPr>
          <w:p w:rsidR="00EB1287" w:rsidRPr="00A24071" w:rsidRDefault="00EB1287" w:rsidP="006F76F2">
            <w:pPr>
              <w:spacing w:before="120" w:after="0" w:line="240" w:lineRule="auto"/>
              <w:rPr>
                <w:rFonts w:eastAsia="Times New Roman"/>
                <w:lang w:eastAsia="ru-RU"/>
              </w:rPr>
            </w:pPr>
            <w:r w:rsidRPr="00A24071">
              <w:rPr>
                <w:rFonts w:eastAsia="Times New Roman"/>
                <w:i/>
                <w:lang w:eastAsia="ru-RU"/>
              </w:rPr>
              <w:t>Цель</w:t>
            </w:r>
            <w:r>
              <w:rPr>
                <w:rFonts w:eastAsia="Times New Roman"/>
                <w:i/>
                <w:lang w:eastAsia="ru-RU"/>
              </w:rPr>
              <w:t xml:space="preserve"> </w:t>
            </w:r>
            <w:r w:rsidRPr="00A24071">
              <w:rPr>
                <w:rFonts w:eastAsia="Times New Roman"/>
                <w:lang w:eastAsia="ru-RU"/>
              </w:rPr>
              <w:t xml:space="preserve">– поддержка академической кооперации и обмена между Баварией и странами Центральной, Восточной и Юго-Восточной Европы. </w:t>
            </w:r>
          </w:p>
          <w:p w:rsidR="00EB1287" w:rsidRDefault="00EB1287" w:rsidP="006F76F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граждан</w:t>
            </w:r>
            <w:r>
              <w:rPr>
                <w:rFonts w:eastAsia="Times New Roman"/>
                <w:lang w:eastAsia="ru-RU"/>
              </w:rPr>
              <w:t>е</w:t>
            </w:r>
            <w:r w:rsidRPr="00A24071">
              <w:rPr>
                <w:rFonts w:eastAsia="Times New Roman"/>
                <w:lang w:eastAsia="ru-RU"/>
              </w:rPr>
              <w:t xml:space="preserve"> Болгари</w:t>
            </w:r>
            <w:r>
              <w:rPr>
                <w:rFonts w:eastAsia="Times New Roman"/>
                <w:lang w:eastAsia="ru-RU"/>
              </w:rPr>
              <w:t>и</w:t>
            </w:r>
            <w:r w:rsidRPr="00A24071">
              <w:rPr>
                <w:rFonts w:eastAsia="Times New Roman"/>
                <w:lang w:eastAsia="ru-RU"/>
              </w:rPr>
              <w:t>, Хорвати</w:t>
            </w:r>
            <w:r>
              <w:rPr>
                <w:rFonts w:eastAsia="Times New Roman"/>
                <w:lang w:eastAsia="ru-RU"/>
              </w:rPr>
              <w:t>и</w:t>
            </w:r>
            <w:r w:rsidRPr="00A24071">
              <w:rPr>
                <w:rFonts w:eastAsia="Times New Roman"/>
                <w:lang w:eastAsia="ru-RU"/>
              </w:rPr>
              <w:t>, Чехи</w:t>
            </w:r>
            <w:r>
              <w:rPr>
                <w:rFonts w:eastAsia="Times New Roman"/>
                <w:lang w:eastAsia="ru-RU"/>
              </w:rPr>
              <w:t>и</w:t>
            </w:r>
            <w:r w:rsidRPr="00A24071">
              <w:rPr>
                <w:rFonts w:eastAsia="Times New Roman"/>
                <w:lang w:eastAsia="ru-RU"/>
              </w:rPr>
              <w:t>, Венгри</w:t>
            </w:r>
            <w:r>
              <w:rPr>
                <w:rFonts w:eastAsia="Times New Roman"/>
                <w:lang w:eastAsia="ru-RU"/>
              </w:rPr>
              <w:t>и</w:t>
            </w:r>
            <w:r w:rsidRPr="00A24071">
              <w:rPr>
                <w:rFonts w:eastAsia="Times New Roman"/>
                <w:lang w:eastAsia="ru-RU"/>
              </w:rPr>
              <w:t>, Польш</w:t>
            </w:r>
            <w:r>
              <w:rPr>
                <w:rFonts w:eastAsia="Times New Roman"/>
                <w:lang w:eastAsia="ru-RU"/>
              </w:rPr>
              <w:t>и</w:t>
            </w:r>
            <w:r w:rsidRPr="00A24071">
              <w:rPr>
                <w:rFonts w:eastAsia="Times New Roman"/>
                <w:lang w:eastAsia="ru-RU"/>
              </w:rPr>
              <w:t>, Румыни</w:t>
            </w:r>
            <w:r>
              <w:rPr>
                <w:rFonts w:eastAsia="Times New Roman"/>
                <w:lang w:eastAsia="ru-RU"/>
              </w:rPr>
              <w:t>и</w:t>
            </w:r>
            <w:r w:rsidRPr="00A24071">
              <w:rPr>
                <w:rFonts w:eastAsia="Times New Roman"/>
                <w:lang w:eastAsia="ru-RU"/>
              </w:rPr>
              <w:t>, Серби</w:t>
            </w:r>
            <w:r>
              <w:rPr>
                <w:rFonts w:eastAsia="Times New Roman"/>
                <w:lang w:eastAsia="ru-RU"/>
              </w:rPr>
              <w:t>и</w:t>
            </w:r>
            <w:r w:rsidRPr="00A24071">
              <w:rPr>
                <w:rFonts w:eastAsia="Times New Roman"/>
                <w:lang w:eastAsia="ru-RU"/>
              </w:rPr>
              <w:t>, Словаки</w:t>
            </w:r>
            <w:r>
              <w:rPr>
                <w:rFonts w:eastAsia="Times New Roman"/>
                <w:lang w:eastAsia="ru-RU"/>
              </w:rPr>
              <w:t>и</w:t>
            </w:r>
            <w:r w:rsidRPr="00A24071">
              <w:rPr>
                <w:rFonts w:eastAsia="Times New Roman"/>
                <w:lang w:eastAsia="ru-RU"/>
              </w:rPr>
              <w:t>, Росси</w:t>
            </w:r>
            <w:r>
              <w:rPr>
                <w:rFonts w:eastAsia="Times New Roman"/>
                <w:lang w:eastAsia="ru-RU"/>
              </w:rPr>
              <w:t>и</w:t>
            </w:r>
            <w:r w:rsidRPr="00A24071">
              <w:rPr>
                <w:rFonts w:eastAsia="Times New Roman"/>
                <w:lang w:eastAsia="ru-RU"/>
              </w:rPr>
              <w:t xml:space="preserve"> и Украин</w:t>
            </w:r>
            <w:r>
              <w:rPr>
                <w:rFonts w:eastAsia="Times New Roman"/>
                <w:lang w:eastAsia="ru-RU"/>
              </w:rPr>
              <w:t xml:space="preserve">ы, </w:t>
            </w:r>
            <w:r w:rsidRPr="00A24071">
              <w:rPr>
                <w:rFonts w:eastAsia="Times New Roman"/>
                <w:lang w:eastAsia="ru-RU"/>
              </w:rPr>
              <w:t>имею</w:t>
            </w:r>
            <w:r>
              <w:rPr>
                <w:rFonts w:eastAsia="Times New Roman"/>
                <w:lang w:eastAsia="ru-RU"/>
              </w:rPr>
              <w:t>щие</w:t>
            </w:r>
            <w:r w:rsidRPr="00A24071">
              <w:rPr>
                <w:rFonts w:eastAsia="Times New Roman"/>
                <w:lang w:eastAsia="ru-RU"/>
              </w:rPr>
              <w:t xml:space="preserve"> диплом магистра или кандидата наук.</w:t>
            </w:r>
          </w:p>
          <w:p w:rsidR="00EB1287" w:rsidRDefault="00EB1287" w:rsidP="006F76F2">
            <w:pPr>
              <w:spacing w:before="120" w:after="0" w:line="240" w:lineRule="auto"/>
              <w:rPr>
                <w:rFonts w:eastAsia="Times New Roman"/>
                <w:lang w:eastAsia="ru-RU"/>
              </w:rPr>
            </w:pPr>
            <w:r w:rsidRPr="0081708D">
              <w:rPr>
                <w:rFonts w:eastAsia="Times New Roman"/>
                <w:i/>
                <w:lang w:eastAsia="ru-RU"/>
              </w:rPr>
              <w:t>Условия участия</w:t>
            </w:r>
            <w:r w:rsidRPr="0081708D">
              <w:rPr>
                <w:rFonts w:eastAsia="Times New Roman"/>
                <w:lang w:eastAsia="ru-RU"/>
              </w:rPr>
              <w:t xml:space="preserve"> –</w:t>
            </w:r>
            <w:r w:rsidR="001B358D">
              <w:rPr>
                <w:rFonts w:eastAsia="Times New Roman"/>
                <w:lang w:eastAsia="ru-RU"/>
              </w:rPr>
              <w:t xml:space="preserve"> </w:t>
            </w:r>
            <w:r w:rsidRPr="00A24071">
              <w:rPr>
                <w:rFonts w:eastAsia="Times New Roman"/>
                <w:lang w:eastAsia="ru-RU"/>
              </w:rPr>
              <w:t xml:space="preserve">стипендии предоставляются студентам, которые будут обучаться на программах аспирантуры и постдокторских программах в университетах Баварии. </w:t>
            </w:r>
          </w:p>
          <w:p w:rsidR="00EB1287" w:rsidRPr="00A24071" w:rsidRDefault="00EB1287" w:rsidP="006F76F2">
            <w:pPr>
              <w:spacing w:before="120" w:after="0" w:line="240" w:lineRule="auto"/>
              <w:rPr>
                <w:rFonts w:eastAsia="Times New Roman"/>
                <w:lang w:eastAsia="ru-RU"/>
              </w:rPr>
            </w:pPr>
            <w:r w:rsidRPr="0081708D">
              <w:rPr>
                <w:rFonts w:eastAsia="Times New Roman"/>
                <w:i/>
                <w:lang w:eastAsia="ru-RU"/>
              </w:rPr>
              <w:t>Продолжительность –</w:t>
            </w:r>
            <w:r w:rsidRPr="00A24071">
              <w:rPr>
                <w:rFonts w:eastAsia="Times New Roman"/>
                <w:lang w:eastAsia="ru-RU"/>
              </w:rPr>
              <w:t xml:space="preserve"> до 3 лет. </w:t>
            </w:r>
          </w:p>
          <w:p w:rsidR="00EB1287" w:rsidRDefault="00EB1287" w:rsidP="006F76F2">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700 евро в месяц или 8</w:t>
            </w:r>
            <w:r>
              <w:rPr>
                <w:rFonts w:eastAsia="Times New Roman"/>
                <w:lang w:eastAsia="ru-RU"/>
              </w:rPr>
              <w:t xml:space="preserve"> </w:t>
            </w:r>
            <w:r w:rsidRPr="00A24071">
              <w:rPr>
                <w:rFonts w:eastAsia="Times New Roman"/>
                <w:lang w:eastAsia="ru-RU"/>
              </w:rPr>
              <w:t>400 евро в год</w:t>
            </w:r>
            <w:r>
              <w:rPr>
                <w:rFonts w:eastAsia="Times New Roman"/>
                <w:lang w:eastAsia="ru-RU"/>
              </w:rPr>
              <w:t>;</w:t>
            </w:r>
          </w:p>
          <w:p w:rsidR="00EB1287" w:rsidRPr="00A24071" w:rsidRDefault="00EB1287" w:rsidP="006F76F2">
            <w:pPr>
              <w:numPr>
                <w:ilvl w:val="0"/>
                <w:numId w:val="80"/>
              </w:numPr>
              <w:spacing w:after="120" w:line="240" w:lineRule="auto"/>
              <w:ind w:left="425" w:hanging="357"/>
              <w:rPr>
                <w:rFonts w:eastAsia="Times New Roman"/>
                <w:lang w:eastAsia="ru-RU"/>
              </w:rPr>
            </w:pPr>
            <w:r w:rsidRPr="00A24071">
              <w:rPr>
                <w:rFonts w:eastAsia="Times New Roman"/>
                <w:lang w:eastAsia="ru-RU"/>
              </w:rPr>
              <w:t xml:space="preserve">860 евро в месяц </w:t>
            </w:r>
            <w:r>
              <w:rPr>
                <w:rFonts w:eastAsia="Times New Roman"/>
                <w:lang w:eastAsia="ru-RU"/>
              </w:rPr>
              <w:t>на содержание ребенка</w:t>
            </w:r>
            <w:r w:rsidRPr="00A24071">
              <w:rPr>
                <w:rFonts w:eastAsia="Times New Roman"/>
                <w:lang w:eastAsia="ru-RU"/>
              </w:rPr>
              <w:t xml:space="preserve">. </w:t>
            </w:r>
          </w:p>
        </w:tc>
      </w:tr>
      <w:tr w:rsidR="00EB1287" w:rsidRPr="000C1AB5" w:rsidTr="00EB1287">
        <w:tc>
          <w:tcPr>
            <w:tcW w:w="2235" w:type="dxa"/>
            <w:shd w:val="clear" w:color="auto" w:fill="auto"/>
          </w:tcPr>
          <w:p w:rsidR="00EB1287" w:rsidRDefault="00EB1287" w:rsidP="006F76F2">
            <w:pPr>
              <w:spacing w:before="120" w:after="0" w:line="240" w:lineRule="auto"/>
              <w:rPr>
                <w:rFonts w:eastAsia="Times New Roman"/>
                <w:lang w:eastAsia="ru-RU"/>
              </w:rPr>
            </w:pPr>
            <w:r w:rsidRPr="00A24071">
              <w:rPr>
                <w:rFonts w:eastAsia="Times New Roman"/>
                <w:lang w:eastAsia="ru-RU"/>
              </w:rPr>
              <w:t>Стипендия для аспирантов и докторантов в Германии (Geo.X Research School PhD and PostDoc Positions in Germany)</w:t>
            </w:r>
          </w:p>
          <w:p w:rsidR="00EB1287" w:rsidRPr="00A24071" w:rsidRDefault="00556BB6" w:rsidP="006F76F2">
            <w:pPr>
              <w:spacing w:before="120" w:after="0" w:line="240" w:lineRule="auto"/>
              <w:rPr>
                <w:rFonts w:eastAsia="Times New Roman"/>
                <w:lang w:eastAsia="ru-RU"/>
              </w:rPr>
            </w:pPr>
            <w:hyperlink r:id="rId158" w:history="1">
              <w:r w:rsidR="00EB1287" w:rsidRPr="00A24071">
                <w:rPr>
                  <w:rFonts w:eastAsia="Times New Roman"/>
                  <w:color w:val="0563C1"/>
                  <w:u w:val="single"/>
                  <w:lang w:eastAsia="ru-RU"/>
                </w:rPr>
                <w:t>http://www.geo-x.net/research-school.html</w:t>
              </w:r>
            </w:hyperlink>
          </w:p>
          <w:p w:rsidR="00EB1287" w:rsidRPr="00A24071" w:rsidRDefault="00E709F5" w:rsidP="006F6CEB">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6F76F2">
            <w:pPr>
              <w:spacing w:before="120" w:after="0" w:line="240" w:lineRule="auto"/>
              <w:rPr>
                <w:rFonts w:eastAsia="Times New Roman"/>
                <w:lang w:eastAsia="ru-RU"/>
              </w:rPr>
            </w:pPr>
            <w:r w:rsidRPr="00B765DA">
              <w:rPr>
                <w:rFonts w:eastAsia="Times New Roman"/>
                <w:i/>
                <w:lang w:eastAsia="ru-RU"/>
              </w:rPr>
              <w:t>Цель</w:t>
            </w:r>
            <w:r w:rsidRPr="00B765DA">
              <w:rPr>
                <w:rFonts w:eastAsia="Times New Roman"/>
                <w:lang w:eastAsia="ru-RU"/>
              </w:rPr>
              <w:t xml:space="preserve"> –</w:t>
            </w:r>
            <w:r>
              <w:rPr>
                <w:rFonts w:eastAsia="Times New Roman"/>
                <w:lang w:eastAsia="ru-RU"/>
              </w:rPr>
              <w:t xml:space="preserve"> под</w:t>
            </w:r>
            <w:r w:rsidRPr="00A24071">
              <w:rPr>
                <w:rFonts w:eastAsia="Times New Roman"/>
                <w:lang w:eastAsia="ru-RU"/>
              </w:rPr>
              <w:t>готов</w:t>
            </w:r>
            <w:r>
              <w:rPr>
                <w:rFonts w:eastAsia="Times New Roman"/>
                <w:lang w:eastAsia="ru-RU"/>
              </w:rPr>
              <w:t>ка</w:t>
            </w:r>
            <w:r w:rsidRPr="00A24071">
              <w:rPr>
                <w:rFonts w:eastAsia="Times New Roman"/>
                <w:lang w:eastAsia="ru-RU"/>
              </w:rPr>
              <w:t xml:space="preserve"> ново</w:t>
            </w:r>
            <w:r>
              <w:rPr>
                <w:rFonts w:eastAsia="Times New Roman"/>
                <w:lang w:eastAsia="ru-RU"/>
              </w:rPr>
              <w:t>го</w:t>
            </w:r>
            <w:r w:rsidRPr="00A24071">
              <w:rPr>
                <w:rFonts w:eastAsia="Times New Roman"/>
                <w:lang w:eastAsia="ru-RU"/>
              </w:rPr>
              <w:t xml:space="preserve"> поколени</w:t>
            </w:r>
            <w:r>
              <w:rPr>
                <w:rFonts w:eastAsia="Times New Roman"/>
                <w:lang w:eastAsia="ru-RU"/>
              </w:rPr>
              <w:t>я</w:t>
            </w:r>
            <w:r w:rsidRPr="00A24071">
              <w:rPr>
                <w:rFonts w:eastAsia="Times New Roman"/>
                <w:lang w:eastAsia="ru-RU"/>
              </w:rPr>
              <w:t xml:space="preserve"> ученых, </w:t>
            </w:r>
            <w:r>
              <w:rPr>
                <w:rFonts w:eastAsia="Times New Roman"/>
                <w:lang w:eastAsia="ru-RU"/>
              </w:rPr>
              <w:t xml:space="preserve">занимающихся </w:t>
            </w:r>
            <w:r w:rsidRPr="00A24071">
              <w:rPr>
                <w:rFonts w:eastAsia="Times New Roman"/>
                <w:lang w:eastAsia="ru-RU"/>
              </w:rPr>
              <w:t>междисциплинарны</w:t>
            </w:r>
            <w:r>
              <w:rPr>
                <w:rFonts w:eastAsia="Times New Roman"/>
                <w:lang w:eastAsia="ru-RU"/>
              </w:rPr>
              <w:t>ми</w:t>
            </w:r>
            <w:r w:rsidRPr="00A24071">
              <w:rPr>
                <w:rFonts w:eastAsia="Times New Roman"/>
                <w:lang w:eastAsia="ru-RU"/>
              </w:rPr>
              <w:t xml:space="preserve"> исследовани</w:t>
            </w:r>
            <w:r>
              <w:rPr>
                <w:rFonts w:eastAsia="Times New Roman"/>
                <w:lang w:eastAsia="ru-RU"/>
              </w:rPr>
              <w:t>ями</w:t>
            </w:r>
            <w:r w:rsidRPr="00A24071">
              <w:rPr>
                <w:rFonts w:eastAsia="Times New Roman"/>
                <w:lang w:eastAsia="ru-RU"/>
              </w:rPr>
              <w:t xml:space="preserve"> на стыке математики, компьютерных наук, наук о Земле и других смежных дисциплин</w:t>
            </w:r>
            <w:r>
              <w:rPr>
                <w:rFonts w:eastAsia="Times New Roman"/>
                <w:lang w:eastAsia="ru-RU"/>
              </w:rPr>
              <w:t>.</w:t>
            </w:r>
          </w:p>
          <w:p w:rsidR="00EB1287" w:rsidRPr="00B765DA" w:rsidRDefault="00EB1287" w:rsidP="006F76F2">
            <w:pPr>
              <w:spacing w:before="120" w:after="0" w:line="240" w:lineRule="auto"/>
              <w:rPr>
                <w:rFonts w:eastAsia="Times New Roman"/>
                <w:lang w:eastAsia="ru-RU"/>
              </w:rPr>
            </w:pPr>
            <w:r w:rsidRPr="00B765DA">
              <w:rPr>
                <w:rFonts w:eastAsia="Times New Roman"/>
                <w:i/>
                <w:lang w:eastAsia="ru-RU"/>
              </w:rPr>
              <w:t>Области исследований</w:t>
            </w:r>
            <w:r w:rsidRPr="00B765DA">
              <w:rPr>
                <w:rFonts w:eastAsia="Times New Roman"/>
                <w:lang w:eastAsia="ru-RU"/>
              </w:rPr>
              <w:t xml:space="preserve"> – </w:t>
            </w:r>
            <w:r>
              <w:rPr>
                <w:rFonts w:eastAsia="Times New Roman"/>
                <w:lang w:eastAsia="ru-RU"/>
              </w:rPr>
              <w:t xml:space="preserve">междисциплинарные исследования в рамках </w:t>
            </w:r>
            <w:r w:rsidRPr="00A24071">
              <w:rPr>
                <w:rFonts w:eastAsia="Times New Roman"/>
                <w:lang w:eastAsia="ru-RU"/>
              </w:rPr>
              <w:t>тем</w:t>
            </w:r>
            <w:r>
              <w:rPr>
                <w:rFonts w:eastAsia="Times New Roman"/>
                <w:lang w:eastAsia="ru-RU"/>
              </w:rPr>
              <w:t>атических направлений</w:t>
            </w:r>
            <w:r w:rsidRPr="00A24071">
              <w:rPr>
                <w:rFonts w:eastAsia="Times New Roman"/>
                <w:lang w:eastAsia="ru-RU"/>
              </w:rPr>
              <w:t xml:space="preserve"> «Опасные природные явления и риски» и «Гео-био-взаимодействия».</w:t>
            </w:r>
          </w:p>
          <w:p w:rsidR="00EB1287" w:rsidRDefault="00EB1287" w:rsidP="006F76F2">
            <w:pPr>
              <w:spacing w:before="120" w:after="0" w:line="240" w:lineRule="auto"/>
              <w:rPr>
                <w:rFonts w:eastAsia="Times New Roman"/>
                <w:lang w:eastAsia="ru-RU"/>
              </w:rPr>
            </w:pPr>
            <w:r w:rsidRPr="00B765DA">
              <w:rPr>
                <w:rFonts w:eastAsia="Times New Roman"/>
                <w:i/>
                <w:lang w:eastAsia="ru-RU"/>
              </w:rPr>
              <w:t xml:space="preserve">Участники </w:t>
            </w:r>
            <w:r w:rsidRPr="00B765DA">
              <w:rPr>
                <w:rFonts w:eastAsia="Times New Roman"/>
                <w:lang w:eastAsia="ru-RU"/>
              </w:rPr>
              <w:t xml:space="preserve">– </w:t>
            </w:r>
            <w:r>
              <w:rPr>
                <w:rFonts w:eastAsia="Times New Roman"/>
                <w:lang w:eastAsia="ru-RU"/>
              </w:rPr>
              <w:t>соискатели, имеющие:</w:t>
            </w:r>
          </w:p>
          <w:p w:rsidR="00EB1287" w:rsidRPr="00A24071"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степень магистра или ее эквивалент в одной из следующих дисциплин</w:t>
            </w:r>
            <w:r>
              <w:rPr>
                <w:rFonts w:eastAsia="Times New Roman"/>
                <w:lang w:eastAsia="ru-RU"/>
              </w:rPr>
              <w:t>:</w:t>
            </w:r>
            <w:r w:rsidRPr="00A24071">
              <w:rPr>
                <w:rFonts w:eastAsia="Times New Roman"/>
                <w:lang w:eastAsia="ru-RU"/>
              </w:rPr>
              <w:t xml:space="preserve"> науки о Земле, математика, информатика, физика, химия, биология, социология или смежные дисциплины;</w:t>
            </w:r>
          </w:p>
          <w:p w:rsidR="00EB1287" w:rsidRDefault="00EB1287" w:rsidP="00C153A4">
            <w:pPr>
              <w:numPr>
                <w:ilvl w:val="0"/>
                <w:numId w:val="80"/>
              </w:numPr>
              <w:spacing w:after="0" w:line="240" w:lineRule="auto"/>
              <w:ind w:left="426"/>
              <w:rPr>
                <w:rFonts w:eastAsia="Times New Roman"/>
                <w:lang w:eastAsia="ru-RU"/>
              </w:rPr>
            </w:pPr>
            <w:r>
              <w:rPr>
                <w:rFonts w:eastAsia="Times New Roman"/>
                <w:lang w:eastAsia="ru-RU"/>
              </w:rPr>
              <w:t xml:space="preserve">степень кандидата наук </w:t>
            </w:r>
            <w:r w:rsidRPr="00A24071">
              <w:rPr>
                <w:rFonts w:eastAsia="Times New Roman"/>
                <w:lang w:eastAsia="ru-RU"/>
              </w:rPr>
              <w:t>д</w:t>
            </w:r>
            <w:r>
              <w:rPr>
                <w:rFonts w:eastAsia="Times New Roman"/>
                <w:lang w:eastAsia="ru-RU"/>
              </w:rPr>
              <w:t xml:space="preserve">ля постдокторских исследований </w:t>
            </w:r>
            <w:r w:rsidRPr="00A24071">
              <w:rPr>
                <w:rFonts w:eastAsia="Times New Roman"/>
                <w:lang w:eastAsia="ru-RU"/>
              </w:rPr>
              <w:t xml:space="preserve">в одной из вышеперечисленных дисциплин; </w:t>
            </w:r>
          </w:p>
          <w:p w:rsidR="00EB1287" w:rsidRPr="00A24071"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опыт проведения независимых исследований и междисциплинарные знания;</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знание английского или немецкого языка.</w:t>
            </w:r>
          </w:p>
          <w:p w:rsidR="00EB1287" w:rsidRPr="00B765DA" w:rsidRDefault="00EB1287" w:rsidP="006F76F2">
            <w:pPr>
              <w:spacing w:before="120" w:after="0" w:line="240" w:lineRule="auto"/>
              <w:rPr>
                <w:rFonts w:eastAsia="Times New Roman"/>
                <w:lang w:eastAsia="ru-RU"/>
              </w:rPr>
            </w:pPr>
            <w:r w:rsidRPr="00B765DA">
              <w:rPr>
                <w:rFonts w:eastAsia="Times New Roman"/>
                <w:i/>
                <w:lang w:eastAsia="ru-RU"/>
              </w:rPr>
              <w:t>Условия участия</w:t>
            </w:r>
            <w:r w:rsidRPr="00B765DA">
              <w:rPr>
                <w:rFonts w:eastAsia="Times New Roman"/>
                <w:lang w:eastAsia="ru-RU"/>
              </w:rPr>
              <w:t xml:space="preserve"> –</w:t>
            </w:r>
            <w:r w:rsidR="001B358D">
              <w:rPr>
                <w:rFonts w:eastAsia="Times New Roman"/>
                <w:lang w:eastAsia="ru-RU"/>
              </w:rPr>
              <w:t xml:space="preserve"> </w:t>
            </w:r>
            <w:r w:rsidRPr="00A24071">
              <w:rPr>
                <w:rFonts w:eastAsia="Times New Roman"/>
                <w:lang w:eastAsia="ru-RU"/>
              </w:rPr>
              <w:t>обучение проводится в формате летних школ, семинаров, тренингов. Молодые ученые также получают возможность для дальнейшего использования полученных исследовательских результатов в секторе экономики.</w:t>
            </w:r>
          </w:p>
          <w:p w:rsidR="00EB1287" w:rsidRPr="00A24071" w:rsidRDefault="00EB1287" w:rsidP="00664372">
            <w:pPr>
              <w:spacing w:before="120" w:after="120" w:line="240" w:lineRule="auto"/>
              <w:rPr>
                <w:rFonts w:ascii="Calibri" w:hAnsi="Calibri"/>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выплачивается зарплата, размер которой определяется коллективным договором для государственных служащих Германии.</w:t>
            </w:r>
          </w:p>
        </w:tc>
      </w:tr>
      <w:tr w:rsidR="00EB1287" w:rsidRPr="000C1AB5" w:rsidTr="00EB1287">
        <w:tc>
          <w:tcPr>
            <w:tcW w:w="2235" w:type="dxa"/>
            <w:shd w:val="clear" w:color="auto" w:fill="auto"/>
          </w:tcPr>
          <w:p w:rsidR="00EB1287" w:rsidRDefault="00EB1287" w:rsidP="00664372">
            <w:pPr>
              <w:spacing w:before="120" w:after="0" w:line="240" w:lineRule="auto"/>
              <w:rPr>
                <w:rFonts w:eastAsia="Times New Roman"/>
                <w:lang w:eastAsia="ru-RU"/>
              </w:rPr>
            </w:pPr>
            <w:r w:rsidRPr="00A24071">
              <w:rPr>
                <w:rFonts w:eastAsia="Times New Roman"/>
                <w:lang w:eastAsia="ru-RU"/>
              </w:rPr>
              <w:t>Программа для кандидатов наук в Кёльнской высшей школе исследований старения (Cologne Graduate School of Ageing Research)</w:t>
            </w:r>
          </w:p>
          <w:p w:rsidR="00E709F5" w:rsidRPr="00A24071" w:rsidRDefault="00556BB6" w:rsidP="00D73EBD">
            <w:pPr>
              <w:spacing w:before="120" w:after="0" w:line="240" w:lineRule="auto"/>
              <w:rPr>
                <w:rFonts w:eastAsia="Times New Roman"/>
                <w:lang w:eastAsia="ru-RU"/>
              </w:rPr>
            </w:pPr>
            <w:hyperlink r:id="rId159" w:history="1">
              <w:r w:rsidR="00EB1287" w:rsidRPr="00A24071">
                <w:rPr>
                  <w:rFonts w:eastAsia="Times New Roman"/>
                  <w:color w:val="0563C1"/>
                  <w:u w:val="single"/>
                  <w:lang w:eastAsia="ru-RU"/>
                </w:rPr>
                <w:t>http://www.ageing-grad-school.de/General-Information.31.0.htm</w:t>
              </w:r>
              <w:r w:rsidR="00EB1287" w:rsidRPr="00A24071">
                <w:rPr>
                  <w:rFonts w:eastAsia="Times New Roman"/>
                  <w:color w:val="0563C1"/>
                  <w:u w:val="single"/>
                  <w:lang w:eastAsia="ru-RU"/>
                </w:rPr>
                <w:lastRenderedPageBreak/>
                <w:t>l</w:t>
              </w:r>
            </w:hyperlink>
            <w:r w:rsidR="00D73EBD">
              <w:rPr>
                <w:rFonts w:eastAsia="Times New Roman"/>
                <w:color w:val="0563C1"/>
                <w:u w:val="single"/>
                <w:lang w:eastAsia="ru-RU"/>
              </w:rPr>
              <w:t xml:space="preserve">                                                 </w:t>
            </w:r>
            <w:r w:rsidR="00E709F5" w:rsidRPr="002A5D86">
              <w:rPr>
                <w:sz w:val="20"/>
                <w:szCs w:val="20"/>
              </w:rPr>
              <w:t>Дата обращения: 20.12.2016</w:t>
            </w:r>
          </w:p>
        </w:tc>
        <w:tc>
          <w:tcPr>
            <w:tcW w:w="7512" w:type="dxa"/>
            <w:shd w:val="clear" w:color="auto" w:fill="auto"/>
          </w:tcPr>
          <w:p w:rsidR="00EB1287" w:rsidRPr="00A24071" w:rsidRDefault="00EB1287" w:rsidP="00664372">
            <w:pPr>
              <w:spacing w:before="120" w:after="0" w:line="240" w:lineRule="auto"/>
              <w:rPr>
                <w:rFonts w:eastAsia="Times New Roman"/>
                <w:lang w:eastAsia="ru-RU"/>
              </w:rPr>
            </w:pPr>
            <w:r w:rsidRPr="00A24071">
              <w:rPr>
                <w:rFonts w:eastAsia="Times New Roman"/>
                <w:i/>
                <w:lang w:eastAsia="ru-RU"/>
              </w:rPr>
              <w:lastRenderedPageBreak/>
              <w:t xml:space="preserve">Цель </w:t>
            </w:r>
            <w:r w:rsidRPr="00A24071">
              <w:rPr>
                <w:rFonts w:eastAsia="Times New Roman"/>
                <w:lang w:eastAsia="ru-RU"/>
              </w:rPr>
              <w:t>– обеспечить всестороннюю подготовку ученых в области исследования старения, с опорой на широкую базу международных контактов и глобальную научную кооперацию.</w:t>
            </w:r>
          </w:p>
          <w:p w:rsidR="00EB1287" w:rsidRDefault="00EB1287" w:rsidP="00664372">
            <w:pPr>
              <w:spacing w:before="120" w:after="0" w:line="240" w:lineRule="auto"/>
              <w:rPr>
                <w:rFonts w:eastAsia="Times New Roman"/>
                <w:lang w:eastAsia="ru-RU"/>
              </w:rPr>
            </w:pPr>
            <w:r w:rsidRPr="00B765DA">
              <w:rPr>
                <w:rFonts w:eastAsia="Times New Roman"/>
                <w:i/>
                <w:lang w:eastAsia="ru-RU"/>
              </w:rPr>
              <w:t>Области исследований</w:t>
            </w:r>
            <w:r w:rsidRPr="00B765DA">
              <w:rPr>
                <w:rFonts w:eastAsia="Times New Roman"/>
                <w:lang w:eastAsia="ru-RU"/>
              </w:rPr>
              <w:t xml:space="preserve"> – </w:t>
            </w:r>
            <w:r w:rsidRPr="00A24071">
              <w:rPr>
                <w:rFonts w:eastAsia="Times New Roman"/>
                <w:lang w:eastAsia="ru-RU"/>
              </w:rPr>
              <w:t>биология, биохимия, биофизика, био-информатика, био-инжиниринг, медицинская биология</w:t>
            </w:r>
            <w:r>
              <w:rPr>
                <w:rFonts w:eastAsia="Times New Roman"/>
                <w:lang w:eastAsia="ru-RU"/>
              </w:rPr>
              <w:t>.</w:t>
            </w:r>
          </w:p>
          <w:p w:rsidR="00EB1287" w:rsidRDefault="00EB1287" w:rsidP="0066437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граждан</w:t>
            </w:r>
            <w:r>
              <w:rPr>
                <w:rFonts w:eastAsia="Times New Roman"/>
                <w:lang w:eastAsia="ru-RU"/>
              </w:rPr>
              <w:t>е</w:t>
            </w:r>
            <w:r w:rsidRPr="00A24071">
              <w:rPr>
                <w:rFonts w:eastAsia="Times New Roman"/>
                <w:lang w:eastAsia="ru-RU"/>
              </w:rPr>
              <w:t xml:space="preserve"> всех стран</w:t>
            </w:r>
            <w:r>
              <w:rPr>
                <w:rFonts w:eastAsia="Times New Roman"/>
                <w:lang w:eastAsia="ru-RU"/>
              </w:rPr>
              <w:t>, имеющие</w:t>
            </w:r>
            <w:r w:rsidRPr="00A24071">
              <w:rPr>
                <w:rFonts w:eastAsia="Times New Roman"/>
                <w:lang w:eastAsia="ru-RU"/>
              </w:rPr>
              <w:t xml:space="preserve"> степень магистра или ее эквивалент в следующих дисциплинах: биология, биохимия, биофизика, био-информатика, био-инжиниринг, медицинская биология</w:t>
            </w:r>
            <w:r>
              <w:rPr>
                <w:rFonts w:eastAsia="Times New Roman"/>
                <w:lang w:eastAsia="ru-RU"/>
              </w:rPr>
              <w:t xml:space="preserve">. </w:t>
            </w:r>
            <w:r w:rsidRPr="00A24071">
              <w:rPr>
                <w:rFonts w:eastAsia="Times New Roman"/>
                <w:lang w:eastAsia="ru-RU"/>
              </w:rPr>
              <w:t>Заявку могут подавать кандидаты, которые имеют научную степень в медицине, если у них есть опыт проведения исследований</w:t>
            </w:r>
            <w:r>
              <w:rPr>
                <w:rFonts w:eastAsia="Times New Roman"/>
                <w:lang w:eastAsia="ru-RU"/>
              </w:rPr>
              <w:t xml:space="preserve">. </w:t>
            </w:r>
            <w:r w:rsidRPr="00A24071">
              <w:rPr>
                <w:rFonts w:eastAsia="Times New Roman"/>
                <w:lang w:eastAsia="ru-RU"/>
              </w:rPr>
              <w:t>Необходимо свободное владение английским языком.</w:t>
            </w:r>
          </w:p>
          <w:p w:rsidR="00EB1287" w:rsidRDefault="00EB1287" w:rsidP="00664372">
            <w:pPr>
              <w:spacing w:before="120" w:after="0" w:line="240" w:lineRule="auto"/>
              <w:rPr>
                <w:rFonts w:eastAsia="Times New Roman"/>
                <w:lang w:eastAsia="ru-RU"/>
              </w:rPr>
            </w:pPr>
            <w:r w:rsidRPr="0081708D">
              <w:rPr>
                <w:rFonts w:eastAsia="Times New Roman"/>
                <w:i/>
                <w:lang w:eastAsia="ru-RU"/>
              </w:rPr>
              <w:lastRenderedPageBreak/>
              <w:t>Продолжительность –</w:t>
            </w:r>
            <w:r w:rsidRPr="00A24071">
              <w:rPr>
                <w:rFonts w:eastAsia="Times New Roman"/>
                <w:lang w:eastAsia="ru-RU"/>
              </w:rPr>
              <w:t xml:space="preserve"> до 3 лет.</w:t>
            </w:r>
            <w:r>
              <w:rPr>
                <w:rFonts w:eastAsia="Times New Roman"/>
                <w:lang w:eastAsia="ru-RU"/>
              </w:rPr>
              <w:t xml:space="preserve"> Возможно продление контракта еще на 1 год</w:t>
            </w:r>
            <w:r w:rsidRPr="00A24071">
              <w:rPr>
                <w:rFonts w:eastAsia="Times New Roman"/>
                <w:lang w:eastAsia="ru-RU"/>
              </w:rPr>
              <w:t>.</w:t>
            </w:r>
          </w:p>
          <w:p w:rsidR="00EB1287" w:rsidRPr="00A24071" w:rsidRDefault="00EB1287" w:rsidP="00664372">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ежемесячная</w:t>
            </w:r>
            <w:r w:rsidRPr="00A24071">
              <w:rPr>
                <w:rFonts w:eastAsia="Times New Roman"/>
                <w:lang w:eastAsia="ru-RU"/>
              </w:rPr>
              <w:t xml:space="preserve"> стипенди</w:t>
            </w:r>
            <w:r>
              <w:rPr>
                <w:rFonts w:eastAsia="Times New Roman"/>
                <w:lang w:eastAsia="ru-RU"/>
              </w:rPr>
              <w:t>я</w:t>
            </w:r>
            <w:r w:rsidRPr="00A24071">
              <w:rPr>
                <w:rFonts w:eastAsia="Times New Roman"/>
                <w:lang w:eastAsia="ru-RU"/>
              </w:rPr>
              <w:t xml:space="preserve"> 1</w:t>
            </w:r>
            <w:r>
              <w:rPr>
                <w:rFonts w:eastAsia="Times New Roman"/>
                <w:lang w:eastAsia="ru-RU"/>
              </w:rPr>
              <w:t xml:space="preserve"> </w:t>
            </w:r>
            <w:r w:rsidRPr="00A24071">
              <w:rPr>
                <w:rFonts w:eastAsia="Times New Roman"/>
                <w:lang w:eastAsia="ru-RU"/>
              </w:rPr>
              <w:t xml:space="preserve">468 евро </w:t>
            </w:r>
            <w:r>
              <w:rPr>
                <w:rFonts w:eastAsia="Times New Roman"/>
                <w:lang w:eastAsia="ru-RU"/>
              </w:rPr>
              <w:t>в течение п</w:t>
            </w:r>
            <w:r w:rsidRPr="00A24071">
              <w:rPr>
                <w:rFonts w:eastAsia="Times New Roman"/>
                <w:lang w:eastAsia="ru-RU"/>
              </w:rPr>
              <w:t>ервы</w:t>
            </w:r>
            <w:r>
              <w:rPr>
                <w:rFonts w:eastAsia="Times New Roman"/>
                <w:lang w:eastAsia="ru-RU"/>
              </w:rPr>
              <w:t>х</w:t>
            </w:r>
            <w:r w:rsidRPr="00A24071">
              <w:rPr>
                <w:rFonts w:eastAsia="Times New Roman"/>
                <w:lang w:eastAsia="ru-RU"/>
              </w:rPr>
              <w:t xml:space="preserve"> </w:t>
            </w:r>
            <w:r>
              <w:rPr>
                <w:rFonts w:eastAsia="Times New Roman"/>
                <w:lang w:eastAsia="ru-RU"/>
              </w:rPr>
              <w:t>3-х</w:t>
            </w:r>
            <w:r w:rsidRPr="00A24071">
              <w:rPr>
                <w:rFonts w:eastAsia="Times New Roman"/>
                <w:lang w:eastAsia="ru-RU"/>
              </w:rPr>
              <w:t xml:space="preserve"> месяц</w:t>
            </w:r>
            <w:r>
              <w:rPr>
                <w:rFonts w:eastAsia="Times New Roman"/>
                <w:lang w:eastAsia="ru-RU"/>
              </w:rPr>
              <w:t>ев.</w:t>
            </w:r>
            <w:r w:rsidRPr="00A24071">
              <w:rPr>
                <w:rFonts w:eastAsia="Times New Roman"/>
                <w:lang w:eastAsia="ru-RU"/>
              </w:rPr>
              <w:t xml:space="preserve"> </w:t>
            </w:r>
            <w:r>
              <w:rPr>
                <w:rFonts w:eastAsia="Times New Roman"/>
                <w:lang w:eastAsia="ru-RU"/>
              </w:rPr>
              <w:t>Затем заключается</w:t>
            </w:r>
            <w:r w:rsidRPr="00A24071">
              <w:rPr>
                <w:rFonts w:eastAsia="Times New Roman"/>
                <w:lang w:eastAsia="ru-RU"/>
              </w:rPr>
              <w:t xml:space="preserve"> контракт о трудоустройстве. </w:t>
            </w:r>
          </w:p>
        </w:tc>
      </w:tr>
      <w:tr w:rsidR="00EB1287" w:rsidRPr="000C1AB5" w:rsidTr="00EB1287">
        <w:tc>
          <w:tcPr>
            <w:tcW w:w="2235" w:type="dxa"/>
            <w:shd w:val="clear" w:color="auto" w:fill="auto"/>
          </w:tcPr>
          <w:p w:rsidR="00EB1287" w:rsidRDefault="00EB1287" w:rsidP="00664372">
            <w:pPr>
              <w:spacing w:before="120" w:after="0" w:line="240" w:lineRule="auto"/>
              <w:rPr>
                <w:rFonts w:eastAsia="Times New Roman"/>
                <w:lang w:eastAsia="ru-RU"/>
              </w:rPr>
            </w:pPr>
            <w:r w:rsidRPr="00A24071">
              <w:rPr>
                <w:rFonts w:eastAsia="Times New Roman"/>
                <w:lang w:eastAsia="ru-RU"/>
              </w:rPr>
              <w:lastRenderedPageBreak/>
              <w:t>Трэвел-гранты для молодых ученых-биомедиков Фонд</w:t>
            </w:r>
            <w:r>
              <w:rPr>
                <w:rFonts w:eastAsia="Times New Roman"/>
                <w:lang w:eastAsia="ru-RU"/>
              </w:rPr>
              <w:t>а</w:t>
            </w:r>
            <w:r w:rsidRPr="00A24071">
              <w:rPr>
                <w:rFonts w:eastAsia="Times New Roman"/>
                <w:lang w:eastAsia="ru-RU"/>
              </w:rPr>
              <w:t xml:space="preserve"> Берингер-Ингельхайм (The Boehringer Ingelheim Fonds)</w:t>
            </w:r>
          </w:p>
          <w:p w:rsidR="00EB1287" w:rsidRPr="00A24071" w:rsidRDefault="00556BB6" w:rsidP="00664372">
            <w:pPr>
              <w:spacing w:before="120" w:after="0" w:line="240" w:lineRule="auto"/>
              <w:rPr>
                <w:rFonts w:eastAsia="Times New Roman"/>
                <w:lang w:eastAsia="ru-RU"/>
              </w:rPr>
            </w:pPr>
            <w:hyperlink r:id="rId160" w:history="1">
              <w:r w:rsidR="00EB1287" w:rsidRPr="00A24071">
                <w:rPr>
                  <w:rFonts w:eastAsia="Times New Roman"/>
                  <w:color w:val="0563C1"/>
                  <w:u w:val="single"/>
                  <w:lang w:eastAsia="ru-RU"/>
                </w:rPr>
                <w:t>http://www.bifonds.de</w:t>
              </w:r>
            </w:hyperlink>
          </w:p>
          <w:p w:rsidR="00EB1287" w:rsidRPr="00A24071" w:rsidRDefault="00E709F5" w:rsidP="006F6CEB">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Default="00EB1287" w:rsidP="00664372">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 xml:space="preserve">предоставление </w:t>
            </w:r>
            <w:r w:rsidRPr="00A24071">
              <w:rPr>
                <w:rFonts w:eastAsia="Times New Roman"/>
                <w:lang w:eastAsia="ru-RU"/>
              </w:rPr>
              <w:t>молоды</w:t>
            </w:r>
            <w:r>
              <w:rPr>
                <w:rFonts w:eastAsia="Times New Roman"/>
                <w:lang w:eastAsia="ru-RU"/>
              </w:rPr>
              <w:t>м</w:t>
            </w:r>
            <w:r w:rsidRPr="00A24071">
              <w:rPr>
                <w:rFonts w:eastAsia="Times New Roman"/>
                <w:lang w:eastAsia="ru-RU"/>
              </w:rPr>
              <w:t xml:space="preserve"> учены</w:t>
            </w:r>
            <w:r>
              <w:rPr>
                <w:rFonts w:eastAsia="Times New Roman"/>
                <w:lang w:eastAsia="ru-RU"/>
              </w:rPr>
              <w:t>м</w:t>
            </w:r>
            <w:r w:rsidRPr="00A24071">
              <w:rPr>
                <w:rFonts w:eastAsia="Times New Roman"/>
                <w:lang w:eastAsia="ru-RU"/>
              </w:rPr>
              <w:t xml:space="preserve"> трэвел-грантов с целью участия в экспериментальных научных проектах</w:t>
            </w:r>
            <w:r>
              <w:rPr>
                <w:rFonts w:eastAsia="Times New Roman"/>
                <w:lang w:eastAsia="ru-RU"/>
              </w:rPr>
              <w:t>.</w:t>
            </w:r>
          </w:p>
          <w:p w:rsidR="00EB1287" w:rsidRPr="00C76F2C" w:rsidRDefault="00EB1287" w:rsidP="00664372">
            <w:pPr>
              <w:spacing w:before="120" w:after="0" w:line="240" w:lineRule="auto"/>
              <w:rPr>
                <w:rFonts w:eastAsia="Times New Roman"/>
                <w:lang w:eastAsia="ru-RU"/>
              </w:rPr>
            </w:pPr>
            <w:r w:rsidRPr="00C76F2C">
              <w:rPr>
                <w:rFonts w:eastAsia="Times New Roman"/>
                <w:i/>
                <w:lang w:eastAsia="ru-RU"/>
              </w:rPr>
              <w:t>Области исследований</w:t>
            </w:r>
            <w:r w:rsidRPr="00C76F2C">
              <w:rPr>
                <w:rFonts w:eastAsia="Times New Roman"/>
                <w:lang w:eastAsia="ru-RU"/>
              </w:rPr>
              <w:t xml:space="preserve"> – </w:t>
            </w:r>
            <w:r w:rsidRPr="00A24071">
              <w:rPr>
                <w:rFonts w:eastAsia="Times New Roman"/>
                <w:lang w:eastAsia="ru-RU"/>
              </w:rPr>
              <w:t>биомедицин</w:t>
            </w:r>
            <w:r>
              <w:rPr>
                <w:rFonts w:eastAsia="Times New Roman"/>
                <w:lang w:eastAsia="ru-RU"/>
              </w:rPr>
              <w:t>а.</w:t>
            </w:r>
          </w:p>
          <w:p w:rsidR="00EB1287" w:rsidRDefault="00EB1287" w:rsidP="00664372">
            <w:pPr>
              <w:spacing w:before="120" w:after="0" w:line="240" w:lineRule="auto"/>
              <w:rPr>
                <w:rFonts w:eastAsia="Times New Roman"/>
                <w:i/>
                <w:lang w:eastAsia="ru-RU"/>
              </w:rPr>
            </w:pPr>
            <w:r w:rsidRPr="00A24071">
              <w:rPr>
                <w:rFonts w:eastAsia="Times New Roman"/>
                <w:i/>
                <w:lang w:eastAsia="ru-RU"/>
              </w:rPr>
              <w:t>Участники</w:t>
            </w:r>
            <w:r>
              <w:rPr>
                <w:rFonts w:eastAsia="Times New Roman"/>
                <w:i/>
                <w:lang w:eastAsia="ru-RU"/>
              </w:rPr>
              <w:t>:</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 xml:space="preserve">аспиранты до 30 лет, работающие над кандидатской диссертацией; </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кандидаты наук до 32 лет, работающие над исследовательским проектом</w:t>
            </w:r>
            <w:r>
              <w:rPr>
                <w:rFonts w:eastAsia="Times New Roman"/>
                <w:lang w:eastAsia="ru-RU"/>
              </w:rPr>
              <w:t>;</w:t>
            </w:r>
          </w:p>
          <w:p w:rsidR="00EB1287" w:rsidRPr="00A24071"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выпускники вузов, планирующие обучение в аспирантуре.</w:t>
            </w:r>
          </w:p>
          <w:p w:rsidR="00EB1287" w:rsidRPr="00A24071" w:rsidRDefault="00EB1287" w:rsidP="00664372">
            <w:pPr>
              <w:spacing w:before="120" w:after="0" w:line="240" w:lineRule="auto"/>
              <w:rPr>
                <w:rFonts w:eastAsia="Times New Roman"/>
                <w:lang w:eastAsia="ru-RU"/>
              </w:rPr>
            </w:pPr>
            <w:r w:rsidRPr="00B765DA">
              <w:rPr>
                <w:rFonts w:eastAsia="Times New Roman"/>
                <w:i/>
                <w:lang w:eastAsia="ru-RU"/>
              </w:rPr>
              <w:t>Условия участия</w:t>
            </w:r>
            <w:r w:rsidRPr="00B765DA">
              <w:rPr>
                <w:rFonts w:eastAsia="Times New Roman"/>
                <w:lang w:eastAsia="ru-RU"/>
              </w:rPr>
              <w:t xml:space="preserve"> – </w:t>
            </w:r>
            <w:r>
              <w:rPr>
                <w:rFonts w:eastAsia="Times New Roman"/>
                <w:lang w:eastAsia="ru-RU"/>
              </w:rPr>
              <w:t>ц</w:t>
            </w:r>
            <w:r w:rsidRPr="00A24071">
              <w:rPr>
                <w:rFonts w:eastAsia="Times New Roman"/>
                <w:lang w:eastAsia="ru-RU"/>
              </w:rPr>
              <w:t>елью поездки должно стать участие в биомедицинском проекте в принимающей лаборатории или научном курсе любой европейской страны (на выбор кандидата).</w:t>
            </w:r>
            <w:r>
              <w:rPr>
                <w:rFonts w:eastAsia="Times New Roman"/>
                <w:lang w:eastAsia="ru-RU"/>
              </w:rPr>
              <w:t xml:space="preserve"> </w:t>
            </w:r>
            <w:r w:rsidRPr="00A24071">
              <w:rPr>
                <w:rFonts w:eastAsia="Times New Roman"/>
                <w:lang w:eastAsia="ru-RU"/>
              </w:rPr>
              <w:t>Грант предоставляется при условии, что у ученого есть финансирование по основному месту учебы или работы (официальная зарплата или стипендия). В заявке кандидат должен обосновать необходимость поездки и ее значение для своего научного проекта. Заявки принимаются в течение всего года.</w:t>
            </w:r>
          </w:p>
          <w:p w:rsidR="00EB1287" w:rsidRPr="00A24071" w:rsidRDefault="00EB1287" w:rsidP="00664372">
            <w:pPr>
              <w:spacing w:before="120" w:after="120" w:line="240" w:lineRule="auto"/>
              <w:rPr>
                <w:rFonts w:eastAsia="Times New Roman"/>
                <w:lang w:eastAsia="ru-RU"/>
              </w:rPr>
            </w:pPr>
            <w:r w:rsidRPr="0081708D">
              <w:rPr>
                <w:rFonts w:eastAsia="Times New Roman"/>
                <w:i/>
                <w:lang w:eastAsia="ru-RU"/>
              </w:rPr>
              <w:t>Продолжительность –</w:t>
            </w:r>
            <w:r w:rsidRPr="00A24071">
              <w:rPr>
                <w:rFonts w:eastAsia="Times New Roman"/>
                <w:lang w:eastAsia="ru-RU"/>
              </w:rPr>
              <w:t xml:space="preserve"> </w:t>
            </w:r>
            <w:r>
              <w:rPr>
                <w:rFonts w:eastAsia="Times New Roman"/>
                <w:lang w:eastAsia="ru-RU"/>
              </w:rPr>
              <w:t>в</w:t>
            </w:r>
            <w:r w:rsidRPr="00A24071">
              <w:rPr>
                <w:rFonts w:eastAsia="Times New Roman"/>
                <w:lang w:eastAsia="ru-RU"/>
              </w:rPr>
              <w:t xml:space="preserve"> средн</w:t>
            </w:r>
            <w:r>
              <w:rPr>
                <w:rFonts w:eastAsia="Times New Roman"/>
                <w:lang w:eastAsia="ru-RU"/>
              </w:rPr>
              <w:t>ем</w:t>
            </w:r>
            <w:r w:rsidRPr="00A24071">
              <w:rPr>
                <w:rFonts w:eastAsia="Times New Roman"/>
                <w:lang w:eastAsia="ru-RU"/>
              </w:rPr>
              <w:t xml:space="preserve"> </w:t>
            </w:r>
            <w:r>
              <w:rPr>
                <w:rFonts w:eastAsia="Times New Roman"/>
                <w:lang w:eastAsia="ru-RU"/>
              </w:rPr>
              <w:t>3</w:t>
            </w:r>
            <w:r w:rsidRPr="00A24071">
              <w:rPr>
                <w:rFonts w:eastAsia="Times New Roman"/>
                <w:lang w:eastAsia="ru-RU"/>
              </w:rPr>
              <w:t xml:space="preserve"> месяца. </w:t>
            </w:r>
          </w:p>
        </w:tc>
      </w:tr>
      <w:tr w:rsidR="00EB1287" w:rsidRPr="000C1AB5" w:rsidTr="00EB1287">
        <w:tc>
          <w:tcPr>
            <w:tcW w:w="2235" w:type="dxa"/>
            <w:shd w:val="clear" w:color="auto" w:fill="auto"/>
          </w:tcPr>
          <w:p w:rsidR="00EB1287" w:rsidRDefault="00EB1287" w:rsidP="00664372">
            <w:pPr>
              <w:spacing w:before="120" w:after="0" w:line="240" w:lineRule="auto"/>
              <w:rPr>
                <w:rFonts w:eastAsia="Times New Roman"/>
                <w:lang w:eastAsia="ru-RU"/>
              </w:rPr>
            </w:pPr>
            <w:proofErr w:type="gramStart"/>
            <w:r w:rsidRPr="00A24071">
              <w:rPr>
                <w:rFonts w:eastAsia="Times New Roman"/>
                <w:lang w:eastAsia="ru-RU"/>
              </w:rPr>
              <w:t>Исследователь</w:t>
            </w:r>
            <w:r w:rsidR="005614DA">
              <w:rPr>
                <w:rFonts w:eastAsia="Times New Roman"/>
                <w:lang w:eastAsia="ru-RU"/>
              </w:rPr>
              <w:t>-</w:t>
            </w:r>
            <w:r w:rsidRPr="00A24071">
              <w:rPr>
                <w:rFonts w:eastAsia="Times New Roman"/>
                <w:lang w:eastAsia="ru-RU"/>
              </w:rPr>
              <w:t>ские</w:t>
            </w:r>
            <w:proofErr w:type="gramEnd"/>
            <w:r w:rsidRPr="00A24071">
              <w:rPr>
                <w:rFonts w:eastAsia="Times New Roman"/>
                <w:lang w:eastAsia="ru-RU"/>
              </w:rPr>
              <w:t xml:space="preserve"> гранты для студентов и ученых Научного фонда Берлинской палаты представителей</w:t>
            </w:r>
            <w:r>
              <w:rPr>
                <w:rFonts w:eastAsia="Times New Roman"/>
                <w:lang w:eastAsia="ru-RU"/>
              </w:rPr>
              <w:t xml:space="preserve"> (</w:t>
            </w:r>
            <w:r w:rsidRPr="004A71C1">
              <w:rPr>
                <w:rFonts w:eastAsia="Times New Roman"/>
                <w:lang w:eastAsia="ru-RU"/>
              </w:rPr>
              <w:t>Study Foundation of the Berlin House of Representatives</w:t>
            </w:r>
            <w:r>
              <w:rPr>
                <w:rFonts w:eastAsia="Times New Roman"/>
                <w:lang w:eastAsia="ru-RU"/>
              </w:rPr>
              <w:t>)</w:t>
            </w:r>
          </w:p>
          <w:p w:rsidR="00EB1287" w:rsidRPr="00A24071" w:rsidRDefault="00556BB6" w:rsidP="00664372">
            <w:pPr>
              <w:spacing w:before="120" w:after="0" w:line="240" w:lineRule="auto"/>
              <w:rPr>
                <w:rFonts w:eastAsia="Times New Roman"/>
                <w:lang w:eastAsia="ru-RU"/>
              </w:rPr>
            </w:pPr>
            <w:hyperlink r:id="rId161" w:history="1">
              <w:r w:rsidR="00EB1287" w:rsidRPr="00A24071">
                <w:rPr>
                  <w:rFonts w:eastAsia="Times New Roman"/>
                  <w:color w:val="0563C1"/>
                  <w:u w:val="single"/>
                  <w:lang w:eastAsia="ru-RU"/>
                </w:rPr>
                <w:t>http://www.parlament-berlin.de/de/Das-Parlament/Studienstiftung</w:t>
              </w:r>
            </w:hyperlink>
          </w:p>
          <w:p w:rsidR="00EB1287" w:rsidRPr="00A24071" w:rsidRDefault="00E709F5" w:rsidP="006F6CEB">
            <w:pPr>
              <w:spacing w:after="0" w:line="240" w:lineRule="auto"/>
              <w:rPr>
                <w:rFonts w:eastAsia="Times New Roman"/>
                <w:lang w:eastAsia="ru-RU"/>
              </w:rPr>
            </w:pPr>
            <w:r w:rsidRPr="002A5D86">
              <w:rPr>
                <w:sz w:val="20"/>
                <w:szCs w:val="20"/>
              </w:rPr>
              <w:t>Дата обращения: 20.12.2016</w:t>
            </w:r>
          </w:p>
        </w:tc>
        <w:tc>
          <w:tcPr>
            <w:tcW w:w="7512" w:type="dxa"/>
            <w:shd w:val="clear" w:color="auto" w:fill="auto"/>
          </w:tcPr>
          <w:p w:rsidR="00EB1287" w:rsidRPr="004A71C1" w:rsidRDefault="00EB1287" w:rsidP="00664372">
            <w:pPr>
              <w:tabs>
                <w:tab w:val="left" w:pos="1090"/>
              </w:tabs>
              <w:spacing w:before="120" w:after="0" w:line="240" w:lineRule="auto"/>
              <w:rPr>
                <w:rFonts w:eastAsia="Times New Roman"/>
                <w:lang w:eastAsia="ru-RU"/>
              </w:rPr>
            </w:pPr>
            <w:r w:rsidRPr="004A71C1">
              <w:rPr>
                <w:rFonts w:eastAsia="Times New Roman"/>
                <w:i/>
                <w:lang w:eastAsia="ru-RU"/>
              </w:rPr>
              <w:t>Цель</w:t>
            </w:r>
            <w:r w:rsidRPr="004A71C1">
              <w:rPr>
                <w:rFonts w:eastAsia="Times New Roman"/>
                <w:lang w:eastAsia="ru-RU"/>
              </w:rPr>
              <w:t xml:space="preserve"> –</w:t>
            </w:r>
            <w:r>
              <w:rPr>
                <w:rFonts w:eastAsia="Times New Roman"/>
                <w:lang w:eastAsia="ru-RU"/>
              </w:rPr>
              <w:t xml:space="preserve"> предоставление </w:t>
            </w:r>
            <w:r w:rsidRPr="004A71C1">
              <w:rPr>
                <w:rFonts w:eastAsia="Times New Roman"/>
                <w:lang w:eastAsia="ru-RU"/>
              </w:rPr>
              <w:t>грантов</w:t>
            </w:r>
            <w:r w:rsidRPr="00A24071">
              <w:rPr>
                <w:rFonts w:eastAsia="Times New Roman"/>
                <w:lang w:eastAsia="ru-RU"/>
              </w:rPr>
              <w:t xml:space="preserve"> студентам и молодым ученым из </w:t>
            </w:r>
            <w:r>
              <w:rPr>
                <w:rFonts w:eastAsia="Times New Roman"/>
                <w:lang w:eastAsia="ru-RU"/>
              </w:rPr>
              <w:t xml:space="preserve">России, других </w:t>
            </w:r>
            <w:r w:rsidRPr="00A24071">
              <w:rPr>
                <w:rFonts w:eastAsia="Times New Roman"/>
                <w:lang w:eastAsia="ru-RU"/>
              </w:rPr>
              <w:t>стран бывшего СССР, США, Великобритании и Франции</w:t>
            </w:r>
            <w:r>
              <w:rPr>
                <w:rFonts w:eastAsia="Times New Roman"/>
                <w:lang w:eastAsia="ru-RU"/>
              </w:rPr>
              <w:t>.</w:t>
            </w:r>
          </w:p>
          <w:p w:rsidR="00EB1287" w:rsidRPr="004A71C1" w:rsidRDefault="00EB1287" w:rsidP="00664372">
            <w:pPr>
              <w:spacing w:before="120" w:after="0" w:line="240" w:lineRule="auto"/>
              <w:rPr>
                <w:rFonts w:eastAsia="Times New Roman"/>
                <w:lang w:eastAsia="ru-RU"/>
              </w:rPr>
            </w:pPr>
            <w:r w:rsidRPr="004A71C1">
              <w:rPr>
                <w:rFonts w:eastAsia="Times New Roman"/>
                <w:i/>
                <w:lang w:eastAsia="ru-RU"/>
              </w:rPr>
              <w:t>Области исследований</w:t>
            </w:r>
            <w:r w:rsidRPr="004A71C1">
              <w:rPr>
                <w:rFonts w:eastAsia="Times New Roman"/>
                <w:lang w:eastAsia="ru-RU"/>
              </w:rPr>
              <w:t xml:space="preserve"> – </w:t>
            </w:r>
            <w:r>
              <w:rPr>
                <w:rFonts w:eastAsia="Times New Roman"/>
                <w:lang w:eastAsia="ru-RU"/>
              </w:rPr>
              <w:t>все дисциплины.</w:t>
            </w:r>
          </w:p>
          <w:p w:rsidR="00EB1287" w:rsidRPr="00A24071" w:rsidRDefault="00EB1287" w:rsidP="00664372">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кандидаты в возрасте до 35 лет, получившие высшее образование (степень бакалавра и выше). Кандидаты должны свободно владеть немецким языком.</w:t>
            </w:r>
          </w:p>
          <w:p w:rsidR="00EB1287" w:rsidRPr="00A24071" w:rsidRDefault="00EB1287" w:rsidP="00664372">
            <w:pPr>
              <w:spacing w:before="120" w:after="0" w:line="240" w:lineRule="auto"/>
              <w:rPr>
                <w:rFonts w:eastAsia="Times New Roman"/>
                <w:lang w:eastAsia="ru-RU"/>
              </w:rPr>
            </w:pPr>
            <w:r w:rsidRPr="00B765DA">
              <w:rPr>
                <w:rFonts w:eastAsia="Times New Roman"/>
                <w:i/>
                <w:lang w:eastAsia="ru-RU"/>
              </w:rPr>
              <w:t>Условия участия</w:t>
            </w:r>
            <w:r w:rsidRPr="00B765DA">
              <w:rPr>
                <w:rFonts w:eastAsia="Times New Roman"/>
                <w:lang w:eastAsia="ru-RU"/>
              </w:rPr>
              <w:t xml:space="preserve"> – </w:t>
            </w:r>
            <w:r>
              <w:rPr>
                <w:rFonts w:eastAsia="Times New Roman"/>
                <w:lang w:eastAsia="ru-RU"/>
              </w:rPr>
              <w:t>гранты предназначены</w:t>
            </w:r>
            <w:r w:rsidRPr="00A24071">
              <w:rPr>
                <w:rFonts w:eastAsia="Times New Roman"/>
                <w:lang w:eastAsia="ru-RU"/>
              </w:rPr>
              <w:t xml:space="preserve"> </w:t>
            </w:r>
            <w:r>
              <w:rPr>
                <w:rFonts w:eastAsia="Times New Roman"/>
                <w:lang w:eastAsia="ru-RU"/>
              </w:rPr>
              <w:t xml:space="preserve">для </w:t>
            </w:r>
            <w:proofErr w:type="gramStart"/>
            <w:r w:rsidRPr="00A24071">
              <w:rPr>
                <w:rFonts w:eastAsia="Times New Roman"/>
                <w:lang w:eastAsia="ru-RU"/>
              </w:rPr>
              <w:t>пров</w:t>
            </w:r>
            <w:r>
              <w:rPr>
                <w:rFonts w:eastAsia="Times New Roman"/>
                <w:lang w:eastAsia="ru-RU"/>
              </w:rPr>
              <w:t xml:space="preserve">едения </w:t>
            </w:r>
            <w:r w:rsidRPr="00A24071">
              <w:rPr>
                <w:rFonts w:eastAsia="Times New Roman"/>
                <w:lang w:eastAsia="ru-RU"/>
              </w:rPr>
              <w:t xml:space="preserve"> исследовани</w:t>
            </w:r>
            <w:r>
              <w:rPr>
                <w:rFonts w:eastAsia="Times New Roman"/>
                <w:lang w:eastAsia="ru-RU"/>
              </w:rPr>
              <w:t>й</w:t>
            </w:r>
            <w:proofErr w:type="gramEnd"/>
            <w:r>
              <w:rPr>
                <w:rFonts w:eastAsia="Times New Roman"/>
                <w:lang w:eastAsia="ru-RU"/>
              </w:rPr>
              <w:t xml:space="preserve"> в</w:t>
            </w:r>
            <w:r w:rsidRPr="00A24071">
              <w:rPr>
                <w:rFonts w:eastAsia="Times New Roman"/>
                <w:lang w:eastAsia="ru-RU"/>
              </w:rPr>
              <w:t xml:space="preserve"> Берлин</w:t>
            </w:r>
            <w:r>
              <w:rPr>
                <w:rFonts w:eastAsia="Times New Roman"/>
                <w:lang w:eastAsia="ru-RU"/>
              </w:rPr>
              <w:t>е</w:t>
            </w:r>
            <w:r w:rsidRPr="00A24071">
              <w:rPr>
                <w:rFonts w:eastAsia="Times New Roman"/>
                <w:lang w:eastAsia="ru-RU"/>
              </w:rPr>
              <w:t>. Для подачи заявки требуется обязательство потенциального научного руководителя из Германии, работающего в немецком вузе, или контакт вуза потенциального стипендиата с одним из институтов.</w:t>
            </w:r>
          </w:p>
          <w:p w:rsidR="00EB1287" w:rsidRDefault="00EB1287" w:rsidP="00664372">
            <w:pPr>
              <w:spacing w:before="120" w:after="0" w:line="240" w:lineRule="auto"/>
              <w:rPr>
                <w:rFonts w:eastAsia="Times New Roman"/>
                <w:lang w:eastAsia="ru-RU"/>
              </w:rPr>
            </w:pPr>
            <w:r w:rsidRPr="004A71C1">
              <w:rPr>
                <w:rFonts w:eastAsia="Times New Roman"/>
                <w:lang w:eastAsia="ru-RU"/>
              </w:rPr>
              <w:t>Ежегодно выделяет</w:t>
            </w:r>
            <w:r>
              <w:rPr>
                <w:rFonts w:eastAsia="Times New Roman"/>
                <w:lang w:eastAsia="ru-RU"/>
              </w:rPr>
              <w:t>ся</w:t>
            </w:r>
            <w:r w:rsidRPr="004A71C1">
              <w:rPr>
                <w:rFonts w:eastAsia="Times New Roman"/>
                <w:lang w:eastAsia="ru-RU"/>
              </w:rPr>
              <w:t xml:space="preserve"> около 15</w:t>
            </w:r>
            <w:r>
              <w:rPr>
                <w:rFonts w:eastAsia="Times New Roman"/>
                <w:lang w:eastAsia="ru-RU"/>
              </w:rPr>
              <w:t xml:space="preserve"> грантов. Заявки принимаются ежегодно до 15 декабря.</w:t>
            </w:r>
          </w:p>
          <w:p w:rsidR="00EB1287" w:rsidRDefault="00EB1287" w:rsidP="00664372">
            <w:pPr>
              <w:spacing w:before="120" w:after="0" w:line="240" w:lineRule="auto"/>
              <w:rPr>
                <w:rFonts w:eastAsia="Times New Roman"/>
                <w:lang w:eastAsia="ru-RU"/>
              </w:rPr>
            </w:pPr>
            <w:r w:rsidRPr="0081708D">
              <w:rPr>
                <w:rFonts w:eastAsia="Times New Roman"/>
                <w:i/>
                <w:lang w:eastAsia="ru-RU"/>
              </w:rPr>
              <w:t>Продолжительность –</w:t>
            </w:r>
            <w:r w:rsidRPr="00A24071">
              <w:rPr>
                <w:rFonts w:eastAsia="Times New Roman"/>
                <w:lang w:eastAsia="ru-RU"/>
              </w:rPr>
              <w:t xml:space="preserve"> 10 месяцев.</w:t>
            </w:r>
          </w:p>
          <w:p w:rsidR="00EB1287" w:rsidRDefault="00EB1287" w:rsidP="00664372">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стипендия 1</w:t>
            </w:r>
            <w:r>
              <w:rPr>
                <w:rFonts w:eastAsia="Times New Roman"/>
                <w:lang w:eastAsia="ru-RU"/>
              </w:rPr>
              <w:t xml:space="preserve"> </w:t>
            </w:r>
            <w:r w:rsidRPr="00A24071">
              <w:rPr>
                <w:rFonts w:eastAsia="Times New Roman"/>
                <w:lang w:eastAsia="ru-RU"/>
              </w:rPr>
              <w:t>100 евро в месяц для студентов</w:t>
            </w:r>
            <w:r>
              <w:rPr>
                <w:rFonts w:eastAsia="Times New Roman"/>
                <w:lang w:eastAsia="ru-RU"/>
              </w:rPr>
              <w:t>;</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стипендия 1</w:t>
            </w:r>
            <w:r>
              <w:rPr>
                <w:rFonts w:eastAsia="Times New Roman"/>
                <w:lang w:eastAsia="ru-RU"/>
              </w:rPr>
              <w:t xml:space="preserve"> </w:t>
            </w:r>
            <w:r w:rsidRPr="00A24071">
              <w:rPr>
                <w:rFonts w:eastAsia="Times New Roman"/>
                <w:lang w:eastAsia="ru-RU"/>
              </w:rPr>
              <w:t>630 евро в месяц для кандидатов наук</w:t>
            </w:r>
            <w:r>
              <w:rPr>
                <w:rFonts w:eastAsia="Times New Roman"/>
                <w:lang w:eastAsia="ru-RU"/>
              </w:rPr>
              <w:t>;</w:t>
            </w:r>
          </w:p>
          <w:p w:rsidR="00EB1287" w:rsidRDefault="00EB1287" w:rsidP="00C153A4">
            <w:pPr>
              <w:numPr>
                <w:ilvl w:val="0"/>
                <w:numId w:val="80"/>
              </w:numPr>
              <w:spacing w:after="0" w:line="240" w:lineRule="auto"/>
              <w:ind w:left="426"/>
              <w:rPr>
                <w:rFonts w:eastAsia="Times New Roman"/>
                <w:lang w:eastAsia="ru-RU"/>
              </w:rPr>
            </w:pPr>
            <w:r w:rsidRPr="00A24071">
              <w:rPr>
                <w:rFonts w:eastAsia="Times New Roman"/>
                <w:lang w:eastAsia="ru-RU"/>
              </w:rPr>
              <w:t xml:space="preserve">330 евро в месяц для частичной оплаты </w:t>
            </w:r>
            <w:r>
              <w:rPr>
                <w:rFonts w:eastAsia="Times New Roman"/>
                <w:lang w:eastAsia="ru-RU"/>
              </w:rPr>
              <w:t>проживания</w:t>
            </w:r>
            <w:r w:rsidRPr="00A24071">
              <w:rPr>
                <w:rFonts w:eastAsia="Times New Roman"/>
                <w:lang w:eastAsia="ru-RU"/>
              </w:rPr>
              <w:t xml:space="preserve"> в Берлине</w:t>
            </w:r>
            <w:r>
              <w:rPr>
                <w:rFonts w:eastAsia="Times New Roman"/>
                <w:lang w:eastAsia="ru-RU"/>
              </w:rPr>
              <w:t>;</w:t>
            </w:r>
          </w:p>
          <w:p w:rsidR="00EB1287" w:rsidRPr="00A24071" w:rsidRDefault="00EB1287" w:rsidP="00664372">
            <w:pPr>
              <w:numPr>
                <w:ilvl w:val="0"/>
                <w:numId w:val="80"/>
              </w:numPr>
              <w:spacing w:after="120" w:line="240" w:lineRule="auto"/>
              <w:ind w:left="425" w:hanging="357"/>
              <w:rPr>
                <w:rFonts w:eastAsia="Times New Roman"/>
                <w:lang w:eastAsia="ru-RU"/>
              </w:rPr>
            </w:pPr>
            <w:r>
              <w:rPr>
                <w:rFonts w:eastAsia="Times New Roman"/>
                <w:lang w:eastAsia="ru-RU"/>
              </w:rPr>
              <w:t>транспортные расходы.</w:t>
            </w:r>
          </w:p>
        </w:tc>
      </w:tr>
    </w:tbl>
    <w:p w:rsidR="002E4E7C" w:rsidRPr="0032566E" w:rsidRDefault="0032566E" w:rsidP="002E4E7C">
      <w:pPr>
        <w:spacing w:before="120" w:after="120" w:line="240" w:lineRule="auto"/>
        <w:jc w:val="center"/>
        <w:rPr>
          <w:b/>
          <w:color w:val="365F91"/>
          <w:szCs w:val="24"/>
        </w:rPr>
      </w:pPr>
      <w:r w:rsidRPr="0032566E">
        <w:rPr>
          <w:b/>
          <w:smallCaps/>
          <w:color w:val="365F91"/>
          <w:szCs w:val="24"/>
        </w:rPr>
        <w:t xml:space="preserve">Международные </w:t>
      </w:r>
      <w:r w:rsidR="002E4E7C" w:rsidRPr="0032566E">
        <w:rPr>
          <w:b/>
          <w:smallCaps/>
          <w:color w:val="365F91"/>
          <w:szCs w:val="24"/>
        </w:rPr>
        <w:t>программы научно-технического сотрудничества Германии с зарубежными странами (кроме России)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E709F5" w:rsidRPr="006D1DFA" w:rsidTr="00C5295A">
        <w:trPr>
          <w:tblHeader/>
        </w:trPr>
        <w:tc>
          <w:tcPr>
            <w:tcW w:w="2235" w:type="dxa"/>
            <w:tcBorders>
              <w:bottom w:val="single" w:sz="4" w:space="0" w:color="auto"/>
            </w:tcBorders>
            <w:shd w:val="clear" w:color="auto" w:fill="auto"/>
          </w:tcPr>
          <w:p w:rsidR="00E709F5" w:rsidRPr="00A24071" w:rsidRDefault="00E709F5" w:rsidP="00E709F5">
            <w:pPr>
              <w:spacing w:before="120" w:after="120" w:line="240" w:lineRule="auto"/>
              <w:jc w:val="center"/>
              <w:rPr>
                <w:rFonts w:eastAsia="Times New Roman"/>
                <w:lang w:eastAsia="ru-RU"/>
              </w:rPr>
            </w:pPr>
            <w:r w:rsidRPr="00A24071">
              <w:lastRenderedPageBreak/>
              <w:t>Программа</w:t>
            </w:r>
          </w:p>
        </w:tc>
        <w:tc>
          <w:tcPr>
            <w:tcW w:w="7512" w:type="dxa"/>
            <w:tcBorders>
              <w:bottom w:val="single" w:sz="4" w:space="0" w:color="auto"/>
            </w:tcBorders>
            <w:shd w:val="clear" w:color="auto" w:fill="auto"/>
          </w:tcPr>
          <w:p w:rsidR="00E709F5" w:rsidRPr="00A24071" w:rsidRDefault="00E709F5" w:rsidP="00E709F5">
            <w:pPr>
              <w:spacing w:before="120" w:after="120" w:line="240" w:lineRule="auto"/>
              <w:jc w:val="center"/>
              <w:rPr>
                <w:rFonts w:eastAsia="Times New Roman"/>
                <w:lang w:eastAsia="ru-RU"/>
              </w:rPr>
            </w:pPr>
            <w:r>
              <w:t xml:space="preserve">Описание / </w:t>
            </w:r>
            <w:r w:rsidRPr="00A24071">
              <w:t>условия участия</w:t>
            </w:r>
          </w:p>
        </w:tc>
      </w:tr>
      <w:tr w:rsidR="00E709F5" w:rsidRPr="00157513" w:rsidTr="00E709F5">
        <w:tc>
          <w:tcPr>
            <w:tcW w:w="9747" w:type="dxa"/>
            <w:gridSpan w:val="2"/>
            <w:shd w:val="clear" w:color="auto" w:fill="C6D9F1" w:themeFill="text2" w:themeFillTint="33"/>
          </w:tcPr>
          <w:p w:rsidR="00E709F5" w:rsidRDefault="00E709F5" w:rsidP="00157513">
            <w:pPr>
              <w:spacing w:before="120" w:after="120" w:line="240" w:lineRule="auto"/>
              <w:ind w:left="6"/>
              <w:jc w:val="center"/>
              <w:rPr>
                <w:rStyle w:val="affe"/>
              </w:rPr>
            </w:pPr>
            <w:r w:rsidRPr="00157513">
              <w:rPr>
                <w:rStyle w:val="affe"/>
              </w:rPr>
              <w:t>ГЕРМАНСК</w:t>
            </w:r>
            <w:r w:rsidR="001B358D">
              <w:rPr>
                <w:rStyle w:val="affe"/>
              </w:rPr>
              <w:t xml:space="preserve">АЯ СЛУЖБА АКАДЕМИЧЕСКИХ ОБМЕНОВ                                                            </w:t>
            </w:r>
            <w:proofErr w:type="gramStart"/>
            <w:r w:rsidR="001B358D">
              <w:rPr>
                <w:rStyle w:val="affe"/>
              </w:rPr>
              <w:t xml:space="preserve">   </w:t>
            </w:r>
            <w:r w:rsidRPr="00157513">
              <w:rPr>
                <w:rStyle w:val="affe"/>
              </w:rPr>
              <w:t>(</w:t>
            </w:r>
            <w:proofErr w:type="gramEnd"/>
            <w:r w:rsidRPr="00157513">
              <w:rPr>
                <w:rStyle w:val="affe"/>
              </w:rPr>
              <w:t>DEUTSCHER AKADEMISCHER AUSTAUSCHDIENST – DAAD)</w:t>
            </w:r>
          </w:p>
          <w:p w:rsidR="00E709F5" w:rsidRPr="00157513" w:rsidRDefault="00556BB6" w:rsidP="00157513">
            <w:pPr>
              <w:spacing w:before="120" w:after="120" w:line="240" w:lineRule="auto"/>
              <w:ind w:left="6"/>
              <w:jc w:val="center"/>
              <w:rPr>
                <w:rStyle w:val="affe"/>
              </w:rPr>
            </w:pPr>
            <w:hyperlink r:id="rId162" w:history="1">
              <w:r w:rsidR="00E709F5" w:rsidRPr="00157513">
                <w:rPr>
                  <w:rStyle w:val="affe"/>
                </w:rPr>
                <w:t>https://www.daad.de/en/</w:t>
              </w:r>
            </w:hyperlink>
          </w:p>
        </w:tc>
      </w:tr>
      <w:tr w:rsidR="00E709F5" w:rsidRPr="006D1DFA" w:rsidTr="00C5295A">
        <w:trPr>
          <w:trHeight w:val="485"/>
        </w:trPr>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t>Стратегические партнерства и тематические сети (Strategic Partnerships and Thematic Networks)</w:t>
            </w:r>
          </w:p>
          <w:p w:rsidR="00E709F5" w:rsidRDefault="00556BB6" w:rsidP="00B0701B">
            <w:pPr>
              <w:spacing w:before="120" w:after="0" w:line="240" w:lineRule="auto"/>
              <w:rPr>
                <w:rFonts w:eastAsia="Times New Roman"/>
                <w:lang w:eastAsia="ru-RU"/>
              </w:rPr>
            </w:pPr>
            <w:hyperlink r:id="rId163" w:history="1">
              <w:r w:rsidR="00E709F5" w:rsidRPr="00A24071">
                <w:rPr>
                  <w:rFonts w:eastAsia="Times New Roman"/>
                  <w:color w:val="0000FF"/>
                  <w:u w:val="single"/>
                  <w:lang w:eastAsia="ru-RU"/>
                </w:rPr>
                <w:t>https://www.daad.de/presse/pressemitteilungen/en/32601-new-programme-for-international-cooperation-for-german-universities/</w:t>
              </w:r>
            </w:hyperlink>
          </w:p>
          <w:p w:rsidR="00E709F5" w:rsidRPr="0032566E" w:rsidRDefault="00E709F5" w:rsidP="00C5295A">
            <w:pPr>
              <w:spacing w:after="120" w:line="240" w:lineRule="auto"/>
              <w:rPr>
                <w:rFonts w:eastAsia="Times New Roman"/>
                <w:sz w:val="20"/>
                <w:szCs w:val="20"/>
                <w:lang w:eastAsia="ru-RU"/>
              </w:rPr>
            </w:pPr>
            <w:r w:rsidRPr="0032566E">
              <w:rPr>
                <w:rFonts w:eastAsia="Times New Roman"/>
                <w:sz w:val="20"/>
                <w:szCs w:val="20"/>
                <w:lang w:eastAsia="ru-RU"/>
              </w:rPr>
              <w:t>Дата обращения: 20.12.2016</w:t>
            </w:r>
          </w:p>
        </w:tc>
        <w:tc>
          <w:tcPr>
            <w:tcW w:w="7512" w:type="dxa"/>
            <w:shd w:val="clear" w:color="auto" w:fill="auto"/>
          </w:tcPr>
          <w:p w:rsidR="00E709F5"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повышение</w:t>
            </w:r>
            <w:r w:rsidRPr="00A24071">
              <w:rPr>
                <w:rFonts w:eastAsia="Times New Roman"/>
                <w:lang w:eastAsia="ru-RU"/>
              </w:rPr>
              <w:t xml:space="preserve"> международной конкурентоспособности университетов Германии посредством реализации эффективных стратегий интернационализации и расширения партнерских связей с ведущими зарубежными вузами. </w:t>
            </w:r>
          </w:p>
          <w:p w:rsidR="00E709F5" w:rsidRDefault="00E709F5" w:rsidP="00B0701B">
            <w:pPr>
              <w:spacing w:before="120" w:after="0" w:line="240" w:lineRule="auto"/>
              <w:rPr>
                <w:rFonts w:eastAsia="Times New Roman"/>
                <w:lang w:eastAsia="ru-RU"/>
              </w:rPr>
            </w:pPr>
            <w:r w:rsidRPr="00B765DA">
              <w:rPr>
                <w:rFonts w:eastAsia="Times New Roman"/>
                <w:i/>
                <w:lang w:eastAsia="ru-RU"/>
              </w:rPr>
              <w:t>Условия участия</w:t>
            </w:r>
            <w:r w:rsidRPr="00B765DA">
              <w:rPr>
                <w:rFonts w:eastAsia="Times New Roman"/>
                <w:lang w:eastAsia="ru-RU"/>
              </w:rPr>
              <w:t xml:space="preserve"> –</w:t>
            </w:r>
            <w:r>
              <w:rPr>
                <w:rFonts w:eastAsia="Times New Roman"/>
                <w:lang w:eastAsia="ru-RU"/>
              </w:rPr>
              <w:t xml:space="preserve"> пр</w:t>
            </w:r>
            <w:r w:rsidRPr="00A24071">
              <w:rPr>
                <w:rFonts w:eastAsia="Times New Roman"/>
                <w:lang w:eastAsia="ru-RU"/>
              </w:rPr>
              <w:t>оект</w:t>
            </w:r>
            <w:r>
              <w:rPr>
                <w:rFonts w:eastAsia="Times New Roman"/>
                <w:lang w:eastAsia="ru-RU"/>
              </w:rPr>
              <w:t>ы</w:t>
            </w:r>
            <w:r w:rsidRPr="00A24071">
              <w:rPr>
                <w:rFonts w:eastAsia="Times New Roman"/>
                <w:lang w:eastAsia="ru-RU"/>
              </w:rPr>
              <w:t xml:space="preserve"> </w:t>
            </w:r>
            <w:r>
              <w:rPr>
                <w:rFonts w:eastAsia="Times New Roman"/>
                <w:lang w:eastAsia="ru-RU"/>
              </w:rPr>
              <w:t>направлены</w:t>
            </w:r>
            <w:r w:rsidRPr="00A24071">
              <w:rPr>
                <w:rFonts w:eastAsia="Times New Roman"/>
                <w:lang w:eastAsia="ru-RU"/>
              </w:rPr>
              <w:t xml:space="preserve"> на создание стратегических партнерств и сетей с зарубежными университетами. В реализацию отобранных проектов вовлечены университеты из 29 стран (наиболее широко представлены вузы из США и КНР).</w:t>
            </w:r>
            <w:r>
              <w:rPr>
                <w:rFonts w:eastAsia="Times New Roman"/>
                <w:lang w:eastAsia="ru-RU"/>
              </w:rPr>
              <w:t xml:space="preserve"> </w:t>
            </w:r>
            <w:r w:rsidRPr="00A24071">
              <w:rPr>
                <w:rFonts w:eastAsia="Times New Roman"/>
                <w:lang w:eastAsia="ru-RU"/>
              </w:rPr>
              <w:t>Заявки на участие в конкурсе должны, в частности, содержать проработанную стратегию интернационализации, а также дорожную карту мер, планируемых к реализации совместно с зарубежными партнёрами в рамках проекта.</w:t>
            </w:r>
          </w:p>
          <w:p w:rsidR="00E709F5" w:rsidRDefault="00E709F5" w:rsidP="00B0701B">
            <w:pPr>
              <w:spacing w:before="120" w:after="0" w:line="240" w:lineRule="auto"/>
              <w:rPr>
                <w:rFonts w:eastAsia="Times New Roman"/>
                <w:lang w:eastAsia="ru-RU"/>
              </w:rPr>
            </w:pPr>
            <w:r w:rsidRPr="0081708D">
              <w:rPr>
                <w:rFonts w:eastAsia="Times New Roman"/>
                <w:i/>
                <w:lang w:eastAsia="ru-RU"/>
              </w:rPr>
              <w:t xml:space="preserve">Продолжительность </w:t>
            </w:r>
            <w:r>
              <w:rPr>
                <w:rFonts w:eastAsia="Times New Roman"/>
                <w:lang w:eastAsia="ru-RU"/>
              </w:rPr>
              <w:t xml:space="preserve">одного проекта </w:t>
            </w:r>
            <w:r w:rsidRPr="0081708D">
              <w:rPr>
                <w:rFonts w:eastAsia="Times New Roman"/>
                <w:i/>
                <w:lang w:eastAsia="ru-RU"/>
              </w:rPr>
              <w:t>–</w:t>
            </w:r>
            <w:r w:rsidRPr="00A24071">
              <w:rPr>
                <w:rFonts w:eastAsia="Times New Roman"/>
                <w:lang w:eastAsia="ru-RU"/>
              </w:rPr>
              <w:t xml:space="preserve"> </w:t>
            </w:r>
            <w:r>
              <w:rPr>
                <w:rFonts w:eastAsia="Times New Roman"/>
                <w:lang w:eastAsia="ru-RU"/>
              </w:rPr>
              <w:t>4 года</w:t>
            </w:r>
            <w:r w:rsidRPr="00A24071">
              <w:rPr>
                <w:rFonts w:eastAsia="Times New Roman"/>
                <w:lang w:eastAsia="ru-RU"/>
              </w:rPr>
              <w:t>.</w:t>
            </w:r>
          </w:p>
          <w:p w:rsidR="00E709F5" w:rsidRPr="00A24071" w:rsidRDefault="00E709F5" w:rsidP="00B0701B">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 xml:space="preserve">е </w:t>
            </w:r>
            <w:r w:rsidRPr="0081708D">
              <w:rPr>
                <w:rFonts w:eastAsia="Times New Roman"/>
                <w:i/>
                <w:lang w:eastAsia="ru-RU"/>
              </w:rPr>
              <w:t>–</w:t>
            </w:r>
            <w:r>
              <w:rPr>
                <w:rFonts w:eastAsia="Times New Roman"/>
                <w:i/>
                <w:lang w:eastAsia="ru-RU"/>
              </w:rPr>
              <w:t xml:space="preserve"> </w:t>
            </w:r>
            <w:r w:rsidRPr="00A24071">
              <w:rPr>
                <w:rFonts w:eastAsia="Times New Roman"/>
                <w:lang w:eastAsia="ru-RU"/>
              </w:rPr>
              <w:t xml:space="preserve">250 000 евро в год </w:t>
            </w:r>
            <w:r>
              <w:rPr>
                <w:rFonts w:eastAsia="Times New Roman"/>
                <w:lang w:eastAsia="ru-RU"/>
              </w:rPr>
              <w:t xml:space="preserve">получают германские вузы </w:t>
            </w:r>
            <w:r w:rsidRPr="00A24071">
              <w:rPr>
                <w:rFonts w:eastAsia="Times New Roman"/>
                <w:lang w:eastAsia="ru-RU"/>
              </w:rPr>
              <w:t>на интернационализацию своей деятельности</w:t>
            </w:r>
            <w:r>
              <w:rPr>
                <w:rFonts w:eastAsia="Times New Roman"/>
                <w:lang w:eastAsia="ru-RU"/>
              </w:rPr>
              <w:t>.</w:t>
            </w:r>
          </w:p>
        </w:tc>
      </w:tr>
      <w:tr w:rsidR="00E709F5" w:rsidRPr="006D1DFA" w:rsidTr="00C5295A">
        <w:trPr>
          <w:trHeight w:val="485"/>
        </w:trPr>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t>Программа «Добро пожаловать в Африку» (Welcome to Africa)</w:t>
            </w:r>
          </w:p>
          <w:p w:rsidR="00E709F5" w:rsidRDefault="00556BB6" w:rsidP="00B0701B">
            <w:pPr>
              <w:spacing w:before="120" w:after="0" w:line="240" w:lineRule="auto"/>
              <w:rPr>
                <w:rFonts w:eastAsia="Times New Roman"/>
                <w:color w:val="0000FF"/>
                <w:u w:val="single"/>
                <w:lang w:eastAsia="ru-RU"/>
              </w:rPr>
            </w:pPr>
            <w:hyperlink r:id="rId164" w:history="1">
              <w:r w:rsidR="00E709F5" w:rsidRPr="00A24071">
                <w:rPr>
                  <w:rFonts w:eastAsia="Times New Roman"/>
                  <w:color w:val="0000FF"/>
                  <w:u w:val="single"/>
                  <w:lang w:eastAsia="ru-RU"/>
                </w:rPr>
                <w:t>http://nairobi.daad.de/en/21678/index.html</w:t>
              </w:r>
            </w:hyperlink>
          </w:p>
          <w:p w:rsidR="00E709F5" w:rsidRPr="00A24071" w:rsidRDefault="00E709F5" w:rsidP="00E709F5">
            <w:pPr>
              <w:spacing w:after="0" w:line="240" w:lineRule="auto"/>
              <w:rPr>
                <w:rFonts w:eastAsia="Times New Roman"/>
                <w:lang w:eastAsia="ru-RU"/>
              </w:rPr>
            </w:pPr>
            <w:r w:rsidRPr="0032566E">
              <w:rPr>
                <w:rFonts w:eastAsia="Times New Roman"/>
                <w:sz w:val="20"/>
                <w:szCs w:val="20"/>
                <w:lang w:eastAsia="ru-RU"/>
              </w:rPr>
              <w:t>Дата обращения: 20.12.2016</w:t>
            </w:r>
          </w:p>
        </w:tc>
        <w:tc>
          <w:tcPr>
            <w:tcW w:w="7512" w:type="dxa"/>
            <w:shd w:val="clear" w:color="auto" w:fill="auto"/>
          </w:tcPr>
          <w:p w:rsidR="00E709F5" w:rsidRPr="00A24071"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существующих и установление новых контактов между университетами Германии и стран Центральной Африки. Особое внимание уделяется поддержке мобильности немецких исследователей с целью проведения совместных научных исследований с партнерами в африканских университетах. </w:t>
            </w:r>
          </w:p>
        </w:tc>
      </w:tr>
      <w:tr w:rsidR="00E709F5" w:rsidRPr="006D1DFA" w:rsidTr="00C5295A">
        <w:trPr>
          <w:trHeight w:val="3836"/>
        </w:trPr>
        <w:tc>
          <w:tcPr>
            <w:tcW w:w="2235" w:type="dxa"/>
            <w:tcBorders>
              <w:bottom w:val="single" w:sz="4" w:space="0" w:color="auto"/>
            </w:tcBorders>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t>Программа стажировок для сотрудников университетов (Visiting Professorship programme)</w:t>
            </w:r>
          </w:p>
          <w:p w:rsidR="00E709F5" w:rsidRPr="00A24071" w:rsidRDefault="00556BB6" w:rsidP="00D73EBD">
            <w:pPr>
              <w:spacing w:before="120" w:after="0" w:line="240" w:lineRule="auto"/>
              <w:rPr>
                <w:rFonts w:eastAsia="Times New Roman"/>
                <w:lang w:eastAsia="ru-RU"/>
              </w:rPr>
            </w:pPr>
            <w:hyperlink r:id="rId165" w:history="1">
              <w:r w:rsidR="00E709F5" w:rsidRPr="00A24071">
                <w:rPr>
                  <w:rFonts w:eastAsia="Times New Roman"/>
                  <w:color w:val="0000FF"/>
                  <w:u w:val="single"/>
                  <w:lang w:eastAsia="ru-RU"/>
                </w:rPr>
                <w:t>https://www.daad.org/en/find-funding/faculty/visiting-professorship/</w:t>
              </w:r>
            </w:hyperlink>
            <w:r w:rsidR="00D73EBD">
              <w:rPr>
                <w:rFonts w:eastAsia="Times New Roman"/>
                <w:color w:val="0000FF"/>
                <w:u w:val="single"/>
                <w:lang w:eastAsia="ru-RU"/>
              </w:rPr>
              <w:t xml:space="preserve">        </w:t>
            </w:r>
            <w:r w:rsidR="00E709F5" w:rsidRPr="0032566E">
              <w:rPr>
                <w:rFonts w:eastAsia="Times New Roman"/>
                <w:sz w:val="20"/>
                <w:szCs w:val="20"/>
                <w:lang w:eastAsia="ru-RU"/>
              </w:rPr>
              <w:t>Дата обращения: 20.12.2016</w:t>
            </w:r>
          </w:p>
        </w:tc>
        <w:tc>
          <w:tcPr>
            <w:tcW w:w="7512" w:type="dxa"/>
            <w:tcBorders>
              <w:bottom w:val="single" w:sz="4" w:space="0" w:color="auto"/>
            </w:tcBorders>
            <w:shd w:val="clear" w:color="auto" w:fill="auto"/>
          </w:tcPr>
          <w:p w:rsidR="00E709F5" w:rsidRPr="00A24071"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sidRPr="00A24071">
              <w:rPr>
                <w:rFonts w:eastAsia="Times New Roman"/>
                <w:lang w:eastAsia="ru-RU"/>
              </w:rPr>
              <w:t>приглашени</w:t>
            </w:r>
            <w:r>
              <w:rPr>
                <w:rFonts w:eastAsia="Times New Roman"/>
                <w:lang w:eastAsia="ru-RU"/>
              </w:rPr>
              <w:t>е</w:t>
            </w:r>
            <w:r w:rsidRPr="00A24071">
              <w:rPr>
                <w:rFonts w:eastAsia="Times New Roman"/>
                <w:lang w:eastAsia="ru-RU"/>
              </w:rPr>
              <w:t xml:space="preserve"> в вузы Германии высококвалифицированных зарубежных специалистов </w:t>
            </w:r>
            <w:r>
              <w:rPr>
                <w:rFonts w:eastAsia="Times New Roman"/>
                <w:lang w:eastAsia="ru-RU"/>
              </w:rPr>
              <w:t>для</w:t>
            </w:r>
            <w:r w:rsidRPr="00A24071">
              <w:rPr>
                <w:rFonts w:eastAsia="Times New Roman"/>
                <w:lang w:eastAsia="ru-RU"/>
              </w:rPr>
              <w:t xml:space="preserve"> чтения лекций и интернационализ</w:t>
            </w:r>
            <w:r>
              <w:rPr>
                <w:rFonts w:eastAsia="Times New Roman"/>
                <w:lang w:eastAsia="ru-RU"/>
              </w:rPr>
              <w:t xml:space="preserve">ации программ обучения во всех научных дисциплинах. </w:t>
            </w:r>
            <w:r w:rsidRPr="00A24071">
              <w:rPr>
                <w:rFonts w:eastAsia="Times New Roman"/>
                <w:lang w:eastAsia="ru-RU"/>
              </w:rPr>
              <w:t>Одной из задач программы является поддержка приглашенных преподавателей из Северной Америки (США и Канады).</w:t>
            </w:r>
            <w:r>
              <w:rPr>
                <w:rFonts w:eastAsia="Times New Roman"/>
                <w:lang w:eastAsia="ru-RU"/>
              </w:rPr>
              <w:t xml:space="preserve"> </w:t>
            </w:r>
            <w:r w:rsidRPr="00A24071">
              <w:rPr>
                <w:rFonts w:eastAsia="Times New Roman"/>
                <w:lang w:eastAsia="ru-RU"/>
              </w:rPr>
              <w:t>Учебные курсы могут читаться на английском, французском и немецком языках.</w:t>
            </w:r>
          </w:p>
          <w:p w:rsidR="00E709F5" w:rsidRDefault="00E709F5" w:rsidP="00B0701B">
            <w:pPr>
              <w:spacing w:before="120" w:after="0" w:line="240" w:lineRule="auto"/>
              <w:rPr>
                <w:rFonts w:eastAsia="Times New Roman"/>
                <w:i/>
                <w:lang w:eastAsia="ru-RU"/>
              </w:rPr>
            </w:pPr>
            <w:r>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зарубежные исследователи и преподаватели, принимающий вуз Германии.</w:t>
            </w:r>
          </w:p>
          <w:p w:rsidR="00E709F5" w:rsidRDefault="00E709F5" w:rsidP="00B0701B">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 от 3 месяцев до 2 лет.</w:t>
            </w:r>
          </w:p>
          <w:p w:rsidR="00E709F5" w:rsidRDefault="00E709F5" w:rsidP="00B0701B">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зарплат</w:t>
            </w:r>
            <w:r>
              <w:rPr>
                <w:rFonts w:eastAsia="Times New Roman"/>
                <w:lang w:eastAsia="ru-RU"/>
              </w:rPr>
              <w:t>а приглашённого преподавателя в соответствии со ставками</w:t>
            </w:r>
            <w:r w:rsidRPr="00A24071">
              <w:rPr>
                <w:rFonts w:eastAsia="Times New Roman"/>
                <w:lang w:eastAsia="ru-RU"/>
              </w:rPr>
              <w:t>, предусмотренными в Германии</w:t>
            </w:r>
            <w:r>
              <w:rPr>
                <w:rFonts w:eastAsia="Times New Roman"/>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транспортны</w:t>
            </w:r>
            <w:r>
              <w:rPr>
                <w:rFonts w:eastAsia="Times New Roman"/>
                <w:lang w:eastAsia="ru-RU"/>
              </w:rPr>
              <w:t>е</w:t>
            </w:r>
            <w:r w:rsidRPr="00A24071">
              <w:rPr>
                <w:rFonts w:eastAsia="Times New Roman"/>
                <w:lang w:eastAsia="ru-RU"/>
              </w:rPr>
              <w:t xml:space="preserve"> расход</w:t>
            </w:r>
            <w:r>
              <w:rPr>
                <w:rFonts w:eastAsia="Times New Roman"/>
                <w:lang w:eastAsia="ru-RU"/>
              </w:rPr>
              <w:t xml:space="preserve">ы </w:t>
            </w:r>
            <w:r w:rsidRPr="00A24071">
              <w:rPr>
                <w:rFonts w:eastAsia="Times New Roman"/>
                <w:lang w:eastAsia="ru-RU"/>
              </w:rPr>
              <w:t>925</w:t>
            </w:r>
            <w:r>
              <w:rPr>
                <w:rFonts w:eastAsia="Times New Roman"/>
                <w:lang w:eastAsia="ru-RU"/>
              </w:rPr>
              <w:t>-</w:t>
            </w:r>
            <w:r w:rsidRPr="00A24071">
              <w:rPr>
                <w:rFonts w:eastAsia="Times New Roman"/>
                <w:lang w:eastAsia="ru-RU"/>
              </w:rPr>
              <w:t>1875 евро</w:t>
            </w:r>
            <w:r>
              <w:rPr>
                <w:rFonts w:eastAsia="Times New Roman"/>
                <w:lang w:eastAsia="ru-RU"/>
              </w:rPr>
              <w:t>;</w:t>
            </w:r>
          </w:p>
          <w:p w:rsidR="00E709F5" w:rsidRPr="00A24071" w:rsidRDefault="00E709F5" w:rsidP="00B0701B">
            <w:pPr>
              <w:numPr>
                <w:ilvl w:val="0"/>
                <w:numId w:val="80"/>
              </w:numPr>
              <w:spacing w:after="120" w:line="240" w:lineRule="auto"/>
              <w:ind w:left="425" w:hanging="357"/>
              <w:rPr>
                <w:rFonts w:eastAsia="Times New Roman"/>
                <w:lang w:eastAsia="ru-RU"/>
              </w:rPr>
            </w:pPr>
            <w:r>
              <w:rPr>
                <w:rFonts w:eastAsia="Times New Roman"/>
                <w:lang w:eastAsia="ru-RU"/>
              </w:rPr>
              <w:t>медицинская</w:t>
            </w:r>
            <w:r w:rsidRPr="00A24071">
              <w:rPr>
                <w:rFonts w:eastAsia="Times New Roman"/>
                <w:lang w:eastAsia="ru-RU"/>
              </w:rPr>
              <w:t xml:space="preserve"> страхов</w:t>
            </w:r>
            <w:r>
              <w:rPr>
                <w:rFonts w:eastAsia="Times New Roman"/>
                <w:lang w:eastAsia="ru-RU"/>
              </w:rPr>
              <w:t>к</w:t>
            </w:r>
            <w:r w:rsidRPr="00A24071">
              <w:rPr>
                <w:rFonts w:eastAsia="Times New Roman"/>
                <w:lang w:eastAsia="ru-RU"/>
              </w:rPr>
              <w:t>а</w:t>
            </w:r>
            <w:r>
              <w:rPr>
                <w:rFonts w:eastAsia="Times New Roman"/>
                <w:lang w:eastAsia="ru-RU"/>
              </w:rPr>
              <w:t>.</w:t>
            </w:r>
          </w:p>
        </w:tc>
      </w:tr>
      <w:tr w:rsidR="00E709F5" w:rsidRPr="00157513" w:rsidTr="00E709F5">
        <w:trPr>
          <w:trHeight w:val="694"/>
        </w:trPr>
        <w:tc>
          <w:tcPr>
            <w:tcW w:w="9747" w:type="dxa"/>
            <w:gridSpan w:val="2"/>
            <w:shd w:val="clear" w:color="auto" w:fill="C6D9F1" w:themeFill="text2" w:themeFillTint="33"/>
          </w:tcPr>
          <w:p w:rsidR="00E709F5" w:rsidRDefault="00E709F5" w:rsidP="00157513">
            <w:pPr>
              <w:spacing w:before="120" w:after="120" w:line="240" w:lineRule="auto"/>
              <w:ind w:left="6"/>
              <w:jc w:val="center"/>
              <w:rPr>
                <w:rStyle w:val="affe"/>
              </w:rPr>
            </w:pPr>
            <w:r w:rsidRPr="00157513">
              <w:rPr>
                <w:rStyle w:val="affe"/>
              </w:rPr>
              <w:t>НЕМЕЦКОЕ НАУЧНО-ИССЛЕДОВАТЕЛЬСКОЕ СООБЩЕСТВО</w:t>
            </w:r>
            <w:r w:rsidR="001B358D">
              <w:rPr>
                <w:rStyle w:val="affe"/>
              </w:rPr>
              <w:t xml:space="preserve">                                                    </w:t>
            </w:r>
            <w:proofErr w:type="gramStart"/>
            <w:r w:rsidR="001B358D">
              <w:rPr>
                <w:rStyle w:val="affe"/>
              </w:rPr>
              <w:t xml:space="preserve">   </w:t>
            </w:r>
            <w:r w:rsidRPr="00157513">
              <w:rPr>
                <w:rStyle w:val="affe"/>
              </w:rPr>
              <w:t>(</w:t>
            </w:r>
            <w:proofErr w:type="gramEnd"/>
            <w:r w:rsidRPr="00157513">
              <w:rPr>
                <w:rStyle w:val="affe"/>
              </w:rPr>
              <w:t>DEUTSCHE FORSCHUNGSGEMEINSCHAFT, DFG)</w:t>
            </w:r>
          </w:p>
          <w:p w:rsidR="00E709F5" w:rsidRPr="00157513" w:rsidRDefault="00556BB6" w:rsidP="00157513">
            <w:pPr>
              <w:spacing w:before="120" w:after="120" w:line="240" w:lineRule="auto"/>
              <w:ind w:left="6"/>
              <w:jc w:val="center"/>
              <w:rPr>
                <w:rStyle w:val="affe"/>
              </w:rPr>
            </w:pPr>
            <w:hyperlink r:id="rId166" w:history="1">
              <w:r w:rsidR="00E709F5" w:rsidRPr="00157513">
                <w:rPr>
                  <w:rStyle w:val="affe"/>
                </w:rPr>
                <w:t>http://www.dfg.de/en/index.jsp</w:t>
              </w:r>
            </w:hyperlink>
          </w:p>
        </w:tc>
      </w:tr>
      <w:tr w:rsidR="00E709F5" w:rsidRPr="006D1DFA" w:rsidTr="00C5295A">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lastRenderedPageBreak/>
              <w:t xml:space="preserve">Совместный конкурс в рамках соглашения </w:t>
            </w:r>
            <w:r>
              <w:rPr>
                <w:rFonts w:eastAsia="Times New Roman"/>
                <w:lang w:eastAsia="ru-RU"/>
              </w:rPr>
              <w:t xml:space="preserve">между </w:t>
            </w:r>
            <w:r w:rsidRPr="00A24071">
              <w:rPr>
                <w:rFonts w:eastAsia="Times New Roman"/>
                <w:lang w:eastAsia="ru-RU"/>
              </w:rPr>
              <w:t>DFG</w:t>
            </w:r>
            <w:r>
              <w:rPr>
                <w:rFonts w:eastAsia="Times New Roman"/>
                <w:lang w:eastAsia="ru-RU"/>
              </w:rPr>
              <w:t>,</w:t>
            </w:r>
            <w:r w:rsidRPr="00A24071">
              <w:t xml:space="preserve"> Австрийским научным фондом и Швейцарским национальным научным фондом </w:t>
            </w:r>
            <w:r w:rsidRPr="00A24071">
              <w:rPr>
                <w:rFonts w:eastAsia="Times New Roman"/>
                <w:lang w:eastAsia="ru-RU"/>
              </w:rPr>
              <w:t>(Joint Proposal Submission with Austria and Switzerland)</w:t>
            </w:r>
          </w:p>
          <w:p w:rsidR="00E709F5" w:rsidRDefault="00556BB6" w:rsidP="00B0701B">
            <w:pPr>
              <w:spacing w:before="120" w:after="0" w:line="240" w:lineRule="auto"/>
              <w:rPr>
                <w:rFonts w:eastAsia="Times New Roman"/>
                <w:color w:val="0000FF"/>
                <w:u w:val="single"/>
                <w:lang w:eastAsia="ru-RU"/>
              </w:rPr>
            </w:pPr>
            <w:hyperlink r:id="rId167" w:history="1">
              <w:r w:rsidR="00E709F5" w:rsidRPr="00A24071">
                <w:rPr>
                  <w:rFonts w:eastAsia="Times New Roman"/>
                  <w:color w:val="0000FF"/>
                  <w:u w:val="single"/>
                  <w:lang w:eastAsia="ru-RU"/>
                </w:rPr>
                <w:t>http://www.dfg.de/en/research_funding/programmes/international_cooperation/joint_proposal_submission_dach/index.html</w:t>
              </w:r>
            </w:hyperlink>
          </w:p>
          <w:p w:rsidR="00E709F5" w:rsidRPr="00A24071" w:rsidRDefault="00E709F5" w:rsidP="00C5295A">
            <w:pPr>
              <w:spacing w:after="120" w:line="240" w:lineRule="auto"/>
              <w:rPr>
                <w:rFonts w:eastAsia="Times New Roman"/>
                <w:lang w:eastAsia="ru-RU"/>
              </w:rPr>
            </w:pPr>
            <w:r w:rsidRPr="0032566E">
              <w:rPr>
                <w:rFonts w:eastAsia="Times New Roman"/>
                <w:sz w:val="20"/>
                <w:szCs w:val="20"/>
                <w:lang w:eastAsia="ru-RU"/>
              </w:rPr>
              <w:t>Дата обращения: 20.12.2016</w:t>
            </w:r>
          </w:p>
        </w:tc>
        <w:tc>
          <w:tcPr>
            <w:tcW w:w="7512" w:type="dxa"/>
            <w:shd w:val="clear" w:color="auto" w:fill="auto"/>
          </w:tcPr>
          <w:p w:rsidR="00E709F5" w:rsidRPr="00A24071"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sidRPr="00A24071">
              <w:rPr>
                <w:rFonts w:eastAsia="Times New Roman"/>
                <w:lang w:eastAsia="ru-RU"/>
              </w:rPr>
              <w:t>создани</w:t>
            </w:r>
            <w:r>
              <w:rPr>
                <w:rFonts w:eastAsia="Times New Roman"/>
                <w:lang w:eastAsia="ru-RU"/>
              </w:rPr>
              <w:t xml:space="preserve">е совместных программ, </w:t>
            </w:r>
            <w:r w:rsidRPr="00A24071">
              <w:rPr>
                <w:rFonts w:eastAsia="Times New Roman"/>
                <w:lang w:eastAsia="ru-RU"/>
              </w:rPr>
              <w:t>направленных на содействие мобильности ученых и поддержку трансграничных исследовательских проектов</w:t>
            </w:r>
            <w:r>
              <w:rPr>
                <w:rFonts w:eastAsia="Times New Roman"/>
                <w:lang w:eastAsia="ru-RU"/>
              </w:rPr>
              <w:t xml:space="preserve"> во всех научных дисциплинах</w:t>
            </w:r>
            <w:r w:rsidRPr="00A24071">
              <w:rPr>
                <w:rFonts w:eastAsia="Times New Roman"/>
                <w:lang w:eastAsia="ru-RU"/>
              </w:rPr>
              <w:t>.</w:t>
            </w:r>
          </w:p>
          <w:p w:rsidR="00E709F5" w:rsidRDefault="00E709F5" w:rsidP="00B0701B">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исследователи из научных организаций Германии, Австрии и Швейцарии</w:t>
            </w:r>
            <w:r>
              <w:rPr>
                <w:rFonts w:eastAsia="Times New Roman"/>
                <w:lang w:eastAsia="ru-RU"/>
              </w:rPr>
              <w:t>.</w:t>
            </w:r>
            <w:r w:rsidRPr="00A24071">
              <w:rPr>
                <w:rFonts w:eastAsia="Times New Roman"/>
                <w:lang w:eastAsia="ru-RU"/>
              </w:rPr>
              <w:t xml:space="preserve"> </w:t>
            </w:r>
          </w:p>
          <w:p w:rsidR="00E709F5" w:rsidRPr="00A24071" w:rsidRDefault="00E709F5" w:rsidP="00B0701B">
            <w:pPr>
              <w:spacing w:before="120" w:after="0" w:line="240" w:lineRule="auto"/>
              <w:rPr>
                <w:rFonts w:eastAsia="Times New Roman"/>
                <w:lang w:eastAsia="ru-RU"/>
              </w:rPr>
            </w:pPr>
            <w:r w:rsidRPr="00AE0DCB">
              <w:rPr>
                <w:rFonts w:eastAsia="Times New Roman"/>
                <w:i/>
                <w:lang w:eastAsia="ru-RU"/>
              </w:rPr>
              <w:t>Условия</w:t>
            </w:r>
            <w:r>
              <w:rPr>
                <w:rFonts w:eastAsia="Times New Roman"/>
                <w:lang w:eastAsia="ru-RU"/>
              </w:rPr>
              <w:t xml:space="preserve"> </w:t>
            </w:r>
            <w:r w:rsidRPr="00AE0DCB">
              <w:rPr>
                <w:rFonts w:eastAsia="Times New Roman"/>
                <w:i/>
                <w:lang w:eastAsia="ru-RU"/>
              </w:rPr>
              <w:t>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соискатели </w:t>
            </w:r>
            <w:r w:rsidRPr="00A24071">
              <w:rPr>
                <w:rFonts w:eastAsia="Times New Roman"/>
                <w:lang w:eastAsia="ru-RU"/>
              </w:rPr>
              <w:t>пода</w:t>
            </w:r>
            <w:r>
              <w:rPr>
                <w:rFonts w:eastAsia="Times New Roman"/>
                <w:lang w:eastAsia="ru-RU"/>
              </w:rPr>
              <w:t>ю</w:t>
            </w:r>
            <w:r w:rsidRPr="00A24071">
              <w:rPr>
                <w:rFonts w:eastAsia="Times New Roman"/>
                <w:lang w:eastAsia="ru-RU"/>
              </w:rPr>
              <w:t>т конкурсную заявку в соответствующую национальную финансирующую организацию.</w:t>
            </w:r>
          </w:p>
        </w:tc>
      </w:tr>
      <w:tr w:rsidR="00E709F5" w:rsidRPr="006D1DFA" w:rsidTr="00C5295A">
        <w:tc>
          <w:tcPr>
            <w:tcW w:w="2235" w:type="dxa"/>
            <w:shd w:val="clear" w:color="auto" w:fill="auto"/>
          </w:tcPr>
          <w:p w:rsidR="00E709F5" w:rsidRDefault="00E709F5" w:rsidP="00B0701B">
            <w:pPr>
              <w:spacing w:before="120" w:after="0" w:line="240" w:lineRule="auto"/>
              <w:rPr>
                <w:rFonts w:eastAsia="Times New Roman"/>
                <w:lang w:eastAsia="ru-RU"/>
              </w:rPr>
            </w:pPr>
            <w:r>
              <w:rPr>
                <w:rFonts w:eastAsia="Times New Roman"/>
                <w:lang w:eastAsia="ru-RU"/>
              </w:rPr>
              <w:t>Сотрудничество с развивающими</w:t>
            </w:r>
            <w:r w:rsidRPr="00A24071">
              <w:rPr>
                <w:rFonts w:eastAsia="Times New Roman"/>
                <w:lang w:eastAsia="ru-RU"/>
              </w:rPr>
              <w:t>ся странами (Cooperation with Developing Countries)</w:t>
            </w:r>
          </w:p>
          <w:p w:rsidR="00E709F5" w:rsidRPr="00A24071" w:rsidRDefault="00556BB6" w:rsidP="00D73EBD">
            <w:pPr>
              <w:spacing w:before="120" w:after="0" w:line="240" w:lineRule="auto"/>
              <w:rPr>
                <w:rFonts w:eastAsia="Times New Roman"/>
                <w:lang w:eastAsia="ru-RU"/>
              </w:rPr>
            </w:pPr>
            <w:hyperlink r:id="rId168" w:history="1">
              <w:r w:rsidR="00E709F5" w:rsidRPr="00A24071">
                <w:rPr>
                  <w:rFonts w:eastAsia="Times New Roman"/>
                  <w:color w:val="0000FF"/>
                  <w:u w:val="single"/>
                  <w:lang w:eastAsia="ru-RU"/>
                </w:rPr>
                <w:t>http://www.dfg.de/en/research_funding/programmes/international_cooperation/developing_countries/index.html</w:t>
              </w:r>
            </w:hyperlink>
            <w:r w:rsidR="00D73EBD">
              <w:rPr>
                <w:rFonts w:eastAsia="Times New Roman"/>
                <w:color w:val="0000FF"/>
                <w:u w:val="single"/>
                <w:lang w:eastAsia="ru-RU"/>
              </w:rPr>
              <w:t xml:space="preserve">                           </w:t>
            </w:r>
            <w:r w:rsidR="00E709F5" w:rsidRPr="0032566E">
              <w:rPr>
                <w:rFonts w:eastAsia="Times New Roman"/>
                <w:sz w:val="20"/>
                <w:szCs w:val="20"/>
                <w:lang w:eastAsia="ru-RU"/>
              </w:rPr>
              <w:t>Дата обращения: 20.12.2016</w:t>
            </w:r>
          </w:p>
        </w:tc>
        <w:tc>
          <w:tcPr>
            <w:tcW w:w="7512" w:type="dxa"/>
            <w:shd w:val="clear" w:color="auto" w:fill="auto"/>
          </w:tcPr>
          <w:p w:rsidR="00E709F5" w:rsidRPr="00A24071"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Pr>
                <w:rFonts w:eastAsia="Times New Roman"/>
                <w:lang w:eastAsia="ru-RU"/>
              </w:rPr>
              <w:t>поддержка</w:t>
            </w:r>
            <w:r w:rsidRPr="00A24071">
              <w:rPr>
                <w:rFonts w:eastAsia="Times New Roman"/>
                <w:lang w:eastAsia="ru-RU"/>
              </w:rPr>
              <w:t xml:space="preserve"> проведени</w:t>
            </w:r>
            <w:r>
              <w:rPr>
                <w:rFonts w:eastAsia="Times New Roman"/>
                <w:lang w:eastAsia="ru-RU"/>
              </w:rPr>
              <w:t>я</w:t>
            </w:r>
            <w:r w:rsidRPr="00A24071">
              <w:rPr>
                <w:rFonts w:eastAsia="Times New Roman"/>
                <w:lang w:eastAsia="ru-RU"/>
              </w:rPr>
              <w:t xml:space="preserve"> исследований учеными из Германии совместно с партнерами из развивающихся стран</w:t>
            </w:r>
            <w:r>
              <w:rPr>
                <w:rFonts w:eastAsia="Times New Roman"/>
                <w:lang w:eastAsia="ru-RU"/>
              </w:rPr>
              <w:t xml:space="preserve"> </w:t>
            </w:r>
            <w:r w:rsidRPr="00A24071">
              <w:rPr>
                <w:rFonts w:eastAsia="Times New Roman"/>
                <w:lang w:eastAsia="ru-RU"/>
              </w:rPr>
              <w:t>во всех тематических</w:t>
            </w:r>
            <w:r>
              <w:rPr>
                <w:rFonts w:eastAsia="Times New Roman"/>
                <w:lang w:eastAsia="ru-RU"/>
              </w:rPr>
              <w:t xml:space="preserve"> дисциплинах</w:t>
            </w:r>
            <w:r w:rsidRPr="00A24071">
              <w:rPr>
                <w:rFonts w:eastAsia="Times New Roman"/>
                <w:lang w:eastAsia="ru-RU"/>
              </w:rPr>
              <w:t xml:space="preserve">.                                             </w:t>
            </w:r>
          </w:p>
          <w:p w:rsidR="00E709F5" w:rsidRPr="00A24071" w:rsidRDefault="00E709F5" w:rsidP="00B0701B">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исследователи</w:t>
            </w:r>
            <w:r w:rsidRPr="00A24071">
              <w:rPr>
                <w:rFonts w:eastAsia="Times New Roman"/>
                <w:lang w:eastAsia="ru-RU"/>
              </w:rPr>
              <w:t>, работающие в научных организациях Германии.</w:t>
            </w:r>
          </w:p>
          <w:p w:rsidR="00E709F5" w:rsidRDefault="00E709F5" w:rsidP="00B0701B">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оплат</w:t>
            </w:r>
            <w:r>
              <w:rPr>
                <w:rFonts w:eastAsia="Times New Roman"/>
                <w:lang w:eastAsia="ru-RU"/>
              </w:rPr>
              <w:t>а</w:t>
            </w:r>
            <w:r w:rsidRPr="00A24071">
              <w:rPr>
                <w:rFonts w:eastAsia="Times New Roman"/>
                <w:lang w:eastAsia="ru-RU"/>
              </w:rPr>
              <w:t xml:space="preserve"> труда</w:t>
            </w:r>
            <w:r>
              <w:rPr>
                <w:rFonts w:eastAsia="Times New Roman"/>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приобретение оборудования и расходных материалов для научной работы</w:t>
            </w:r>
            <w:r>
              <w:rPr>
                <w:rFonts w:eastAsia="Times New Roman"/>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командировки</w:t>
            </w:r>
            <w:r>
              <w:rPr>
                <w:rFonts w:eastAsia="Times New Roman"/>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публикации</w:t>
            </w:r>
            <w:r>
              <w:rPr>
                <w:rFonts w:eastAsia="Times New Roman"/>
                <w:lang w:eastAsia="ru-RU"/>
              </w:rPr>
              <w:t>;</w:t>
            </w:r>
          </w:p>
          <w:p w:rsidR="00E709F5" w:rsidRPr="00A24071" w:rsidRDefault="00E709F5" w:rsidP="00B0701B">
            <w:pPr>
              <w:numPr>
                <w:ilvl w:val="0"/>
                <w:numId w:val="80"/>
              </w:numPr>
              <w:spacing w:after="120" w:line="240" w:lineRule="auto"/>
              <w:ind w:left="425" w:hanging="357"/>
              <w:rPr>
                <w:rFonts w:eastAsia="Times New Roman"/>
                <w:lang w:eastAsia="ru-RU"/>
              </w:rPr>
            </w:pPr>
            <w:r w:rsidRPr="00A24071">
              <w:rPr>
                <w:rFonts w:eastAsia="Times New Roman"/>
                <w:lang w:eastAsia="ru-RU"/>
              </w:rPr>
              <w:t>компенсаци</w:t>
            </w:r>
            <w:r>
              <w:rPr>
                <w:rFonts w:eastAsia="Times New Roman"/>
                <w:lang w:eastAsia="ru-RU"/>
              </w:rPr>
              <w:t>я</w:t>
            </w:r>
            <w:r w:rsidRPr="00A24071">
              <w:rPr>
                <w:rFonts w:eastAsia="Times New Roman"/>
                <w:lang w:eastAsia="ru-RU"/>
              </w:rPr>
              <w:t xml:space="preserve"> других расходов, связанных с реализацией совместного проекта </w:t>
            </w:r>
            <w:r>
              <w:rPr>
                <w:rFonts w:eastAsia="Times New Roman"/>
                <w:lang w:eastAsia="ru-RU"/>
              </w:rPr>
              <w:t xml:space="preserve">германской </w:t>
            </w:r>
            <w:r w:rsidRPr="00A24071">
              <w:rPr>
                <w:rFonts w:eastAsia="Times New Roman"/>
                <w:lang w:eastAsia="ru-RU"/>
              </w:rPr>
              <w:t>научной организаци</w:t>
            </w:r>
            <w:r>
              <w:rPr>
                <w:rFonts w:eastAsia="Times New Roman"/>
                <w:lang w:eastAsia="ru-RU"/>
              </w:rPr>
              <w:t>ей и</w:t>
            </w:r>
            <w:r w:rsidRPr="00A24071">
              <w:rPr>
                <w:rFonts w:eastAsia="Times New Roman"/>
                <w:lang w:eastAsia="ru-RU"/>
              </w:rPr>
              <w:t xml:space="preserve"> партнерской организаци</w:t>
            </w:r>
            <w:r>
              <w:rPr>
                <w:rFonts w:eastAsia="Times New Roman"/>
                <w:lang w:eastAsia="ru-RU"/>
              </w:rPr>
              <w:t>ей</w:t>
            </w:r>
            <w:r w:rsidRPr="00A24071">
              <w:rPr>
                <w:rFonts w:eastAsia="Times New Roman"/>
                <w:lang w:eastAsia="ru-RU"/>
              </w:rPr>
              <w:t xml:space="preserve"> из развивающейся страны.</w:t>
            </w:r>
          </w:p>
        </w:tc>
      </w:tr>
      <w:tr w:rsidR="00E709F5" w:rsidRPr="006D1DFA" w:rsidTr="00C5295A">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t>Конкурс совместных научных проектов Германии и Израиля (German-Israeli Project Cooperation)</w:t>
            </w:r>
          </w:p>
          <w:p w:rsidR="00E709F5" w:rsidRDefault="00556BB6" w:rsidP="00B0701B">
            <w:pPr>
              <w:spacing w:before="120" w:after="0" w:line="240" w:lineRule="auto"/>
              <w:rPr>
                <w:rFonts w:eastAsia="Times New Roman"/>
                <w:color w:val="0000FF"/>
                <w:u w:val="single"/>
                <w:lang w:eastAsia="ru-RU"/>
              </w:rPr>
            </w:pPr>
            <w:hyperlink r:id="rId169" w:history="1">
              <w:r w:rsidR="00E709F5" w:rsidRPr="00A24071">
                <w:rPr>
                  <w:rFonts w:eastAsia="Times New Roman"/>
                  <w:color w:val="0000FF"/>
                  <w:u w:val="single"/>
                  <w:lang w:eastAsia="ru-RU"/>
                </w:rPr>
                <w:t>http://www.dfg.de/en/research_funding/programmes/international_cooperation/german_israeli_cooperation/index.html</w:t>
              </w:r>
            </w:hyperlink>
          </w:p>
          <w:p w:rsidR="00E709F5" w:rsidRPr="00A24071" w:rsidRDefault="00E709F5" w:rsidP="00E709F5">
            <w:pPr>
              <w:spacing w:after="0" w:line="240" w:lineRule="auto"/>
              <w:rPr>
                <w:rFonts w:eastAsia="Times New Roman"/>
                <w:lang w:eastAsia="ru-RU"/>
              </w:rPr>
            </w:pPr>
            <w:r w:rsidRPr="0032566E">
              <w:rPr>
                <w:rFonts w:eastAsia="Times New Roman"/>
                <w:sz w:val="20"/>
                <w:szCs w:val="20"/>
                <w:lang w:eastAsia="ru-RU"/>
              </w:rPr>
              <w:lastRenderedPageBreak/>
              <w:t>Дата обращения: 20.12.2016</w:t>
            </w:r>
          </w:p>
        </w:tc>
        <w:tc>
          <w:tcPr>
            <w:tcW w:w="7512" w:type="dxa"/>
            <w:shd w:val="clear" w:color="auto" w:fill="auto"/>
          </w:tcPr>
          <w:p w:rsidR="00E709F5" w:rsidRPr="00A24071" w:rsidRDefault="00E709F5" w:rsidP="00B0701B">
            <w:pPr>
              <w:spacing w:before="120" w:after="0" w:line="240" w:lineRule="auto"/>
              <w:rPr>
                <w:rFonts w:eastAsia="Times New Roman"/>
                <w:lang w:eastAsia="ru-RU"/>
              </w:rPr>
            </w:pPr>
            <w:r w:rsidRPr="00A24071">
              <w:rPr>
                <w:rFonts w:eastAsia="Times New Roman"/>
                <w:i/>
                <w:lang w:eastAsia="ru-RU"/>
              </w:rPr>
              <w:lastRenderedPageBreak/>
              <w:t>Цель</w:t>
            </w:r>
            <w:r>
              <w:rPr>
                <w:rFonts w:eastAsia="Times New Roman"/>
                <w:i/>
                <w:lang w:eastAsia="ru-RU"/>
              </w:rPr>
              <w:t xml:space="preserve"> </w:t>
            </w:r>
            <w:r w:rsidRPr="00EB21F3">
              <w:rPr>
                <w:rFonts w:eastAsia="Times New Roman"/>
                <w:lang w:eastAsia="ru-RU"/>
              </w:rPr>
              <w:t xml:space="preserve">– </w:t>
            </w:r>
            <w:r w:rsidRPr="00A24071">
              <w:rPr>
                <w:rFonts w:eastAsia="Times New Roman"/>
                <w:lang w:eastAsia="ru-RU"/>
              </w:rPr>
              <w:t>содействие научно-техническому и инновационному сотрудничеству Германии и Израиля.</w:t>
            </w:r>
          </w:p>
          <w:p w:rsidR="00E709F5" w:rsidRPr="00A24071" w:rsidRDefault="00E709F5" w:rsidP="00B0701B">
            <w:pPr>
              <w:spacing w:before="120" w:after="0" w:line="240" w:lineRule="auto"/>
              <w:rPr>
                <w:rFonts w:eastAsia="Times New Roman"/>
                <w:lang w:eastAsia="ru-RU"/>
              </w:rPr>
            </w:pPr>
            <w:r w:rsidRPr="00A643F5">
              <w:rPr>
                <w:rFonts w:eastAsia="Times New Roman"/>
                <w:i/>
                <w:lang w:eastAsia="ru-RU"/>
              </w:rPr>
              <w:t>Участники</w:t>
            </w:r>
            <w:r>
              <w:rPr>
                <w:rFonts w:eastAsia="Times New Roman"/>
                <w:lang w:eastAsia="ru-RU"/>
              </w:rPr>
              <w:t xml:space="preserve"> из Израиля </w:t>
            </w:r>
            <w:r w:rsidRPr="00EB21F3">
              <w:rPr>
                <w:rFonts w:eastAsia="Times New Roman"/>
                <w:lang w:eastAsia="ru-RU"/>
              </w:rPr>
              <w:t xml:space="preserve">– </w:t>
            </w:r>
            <w:r w:rsidRPr="00A24071">
              <w:rPr>
                <w:rFonts w:eastAsia="Times New Roman"/>
                <w:lang w:eastAsia="ru-RU"/>
              </w:rPr>
              <w:t>Университет им</w:t>
            </w:r>
            <w:r>
              <w:rPr>
                <w:rFonts w:eastAsia="Times New Roman"/>
                <w:lang w:eastAsia="ru-RU"/>
              </w:rPr>
              <w:t>.</w:t>
            </w:r>
            <w:r w:rsidRPr="00A24071">
              <w:rPr>
                <w:rFonts w:eastAsia="Times New Roman"/>
                <w:lang w:eastAsia="ru-RU"/>
              </w:rPr>
              <w:t xml:space="preserve"> Бар-Илана, Университет им</w:t>
            </w:r>
            <w:r>
              <w:rPr>
                <w:rFonts w:eastAsia="Times New Roman"/>
                <w:lang w:eastAsia="ru-RU"/>
              </w:rPr>
              <w:t>.</w:t>
            </w:r>
            <w:r w:rsidRPr="00A24071">
              <w:rPr>
                <w:rFonts w:eastAsia="Times New Roman"/>
                <w:lang w:eastAsia="ru-RU"/>
              </w:rPr>
              <w:t xml:space="preserve"> Бен-Гуриона, Хайфский университет, Еврейский университет в Иерусалиме, Тель-Авивский университет, Технион - израильский технологический университет, Научно-исследовательский институт им</w:t>
            </w:r>
            <w:r>
              <w:rPr>
                <w:rFonts w:eastAsia="Times New Roman"/>
                <w:lang w:eastAsia="ru-RU"/>
              </w:rPr>
              <w:t>. Вейцмана</w:t>
            </w:r>
            <w:r w:rsidRPr="00A24071">
              <w:rPr>
                <w:rFonts w:eastAsia="Times New Roman"/>
                <w:lang w:eastAsia="ru-RU"/>
              </w:rPr>
              <w:t xml:space="preserve">. </w:t>
            </w:r>
          </w:p>
          <w:p w:rsidR="00E709F5" w:rsidRDefault="00E709F5" w:rsidP="00B0701B">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lang w:eastAsia="ru-RU"/>
              </w:rPr>
              <w:t xml:space="preserve"> – 5 лет.</w:t>
            </w:r>
          </w:p>
          <w:p w:rsidR="00E709F5" w:rsidRDefault="00E709F5" w:rsidP="00B0701B">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 xml:space="preserve">е </w:t>
            </w:r>
            <w:r w:rsidRPr="00A24071">
              <w:rPr>
                <w:rFonts w:eastAsia="Times New Roman"/>
                <w:lang w:eastAsia="ru-RU"/>
              </w:rPr>
              <w:t xml:space="preserve">– </w:t>
            </w:r>
            <w:r w:rsidRPr="00A643F5">
              <w:rPr>
                <w:rFonts w:eastAsia="Times New Roman"/>
                <w:lang w:eastAsia="ru-RU"/>
              </w:rPr>
              <w:t>максимум 1</w:t>
            </w:r>
            <w:r w:rsidRPr="00A24071">
              <w:rPr>
                <w:rFonts w:eastAsia="Times New Roman"/>
                <w:lang w:eastAsia="ru-RU"/>
              </w:rPr>
              <w:t> 655 000 евро</w:t>
            </w:r>
            <w:r>
              <w:rPr>
                <w:rFonts w:eastAsia="Times New Roman"/>
                <w:i/>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оплат</w:t>
            </w:r>
            <w:r>
              <w:rPr>
                <w:rFonts w:eastAsia="Times New Roman"/>
                <w:lang w:eastAsia="ru-RU"/>
              </w:rPr>
              <w:t>а</w:t>
            </w:r>
            <w:r w:rsidRPr="00A24071">
              <w:rPr>
                <w:rFonts w:eastAsia="Times New Roman"/>
                <w:lang w:eastAsia="ru-RU"/>
              </w:rPr>
              <w:t xml:space="preserve"> труда</w:t>
            </w:r>
            <w:r>
              <w:rPr>
                <w:rFonts w:eastAsia="Times New Roman"/>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приобретение оборудования и расходных материалов для научной работы</w:t>
            </w:r>
            <w:r>
              <w:rPr>
                <w:rFonts w:eastAsia="Times New Roman"/>
                <w:lang w:eastAsia="ru-RU"/>
              </w:rPr>
              <w:t>;</w:t>
            </w:r>
          </w:p>
          <w:p w:rsidR="00E709F5" w:rsidRPr="00A24071"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lastRenderedPageBreak/>
              <w:t>командировки</w:t>
            </w:r>
            <w:r>
              <w:rPr>
                <w:rFonts w:eastAsia="Times New Roman"/>
                <w:lang w:eastAsia="ru-RU"/>
              </w:rPr>
              <w:t>.</w:t>
            </w:r>
          </w:p>
        </w:tc>
      </w:tr>
      <w:tr w:rsidR="00E709F5" w:rsidRPr="006D1DFA" w:rsidTr="00C5295A">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lastRenderedPageBreak/>
              <w:t>Стипендиальная программа фонда Макса Кейда (Max Kade Foundation Fellowship Programme)</w:t>
            </w:r>
          </w:p>
          <w:p w:rsidR="00E709F5" w:rsidRDefault="00556BB6" w:rsidP="00B0701B">
            <w:pPr>
              <w:spacing w:before="120" w:after="0" w:line="240" w:lineRule="auto"/>
              <w:rPr>
                <w:rFonts w:eastAsia="Times New Roman"/>
                <w:color w:val="0000FF"/>
                <w:u w:val="single"/>
                <w:lang w:eastAsia="ru-RU"/>
              </w:rPr>
            </w:pPr>
            <w:hyperlink r:id="rId170" w:history="1">
              <w:r w:rsidR="00E709F5" w:rsidRPr="001F1E66">
                <w:rPr>
                  <w:rStyle w:val="afb"/>
                  <w:rFonts w:eastAsia="Times New Roman"/>
                  <w:lang w:eastAsia="ru-RU"/>
                </w:rPr>
                <w:t>http://www.dfg.de/en/research_funding/programmes/international_cooperation/max_kade/index.html</w:t>
              </w:r>
            </w:hyperlink>
          </w:p>
          <w:p w:rsidR="00E709F5" w:rsidRPr="00A24071" w:rsidRDefault="00E709F5" w:rsidP="00C5295A">
            <w:pPr>
              <w:spacing w:after="120" w:line="240" w:lineRule="auto"/>
              <w:rPr>
                <w:rFonts w:eastAsia="Times New Roman"/>
                <w:lang w:eastAsia="ru-RU"/>
              </w:rPr>
            </w:pPr>
            <w:r w:rsidRPr="0032566E">
              <w:rPr>
                <w:rFonts w:eastAsia="Times New Roman"/>
                <w:sz w:val="20"/>
                <w:szCs w:val="20"/>
                <w:lang w:eastAsia="ru-RU"/>
              </w:rPr>
              <w:t>Дата обращения: 20.12.2016</w:t>
            </w:r>
          </w:p>
        </w:tc>
        <w:tc>
          <w:tcPr>
            <w:tcW w:w="7512" w:type="dxa"/>
            <w:shd w:val="clear" w:color="auto" w:fill="auto"/>
          </w:tcPr>
          <w:p w:rsidR="00E709F5"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sidRPr="00A24071">
              <w:rPr>
                <w:rFonts w:eastAsia="Times New Roman"/>
                <w:lang w:eastAsia="ru-RU"/>
              </w:rPr>
              <w:t>годов</w:t>
            </w:r>
            <w:r>
              <w:rPr>
                <w:rFonts w:eastAsia="Times New Roman"/>
                <w:lang w:eastAsia="ru-RU"/>
              </w:rPr>
              <w:t>ая</w:t>
            </w:r>
            <w:r w:rsidRPr="00A24071">
              <w:rPr>
                <w:rFonts w:eastAsia="Times New Roman"/>
                <w:lang w:eastAsia="ru-RU"/>
              </w:rPr>
              <w:t xml:space="preserve"> научн</w:t>
            </w:r>
            <w:r>
              <w:rPr>
                <w:rFonts w:eastAsia="Times New Roman"/>
                <w:lang w:eastAsia="ru-RU"/>
              </w:rPr>
              <w:t>ая</w:t>
            </w:r>
            <w:r w:rsidRPr="00A24071">
              <w:rPr>
                <w:rFonts w:eastAsia="Times New Roman"/>
                <w:lang w:eastAsia="ru-RU"/>
              </w:rPr>
              <w:t xml:space="preserve"> </w:t>
            </w:r>
            <w:r>
              <w:rPr>
                <w:rFonts w:eastAsia="Times New Roman"/>
                <w:lang w:eastAsia="ru-RU"/>
              </w:rPr>
              <w:t>стажировка</w:t>
            </w:r>
            <w:r w:rsidRPr="00A24071">
              <w:rPr>
                <w:rFonts w:eastAsia="Times New Roman"/>
                <w:lang w:eastAsia="ru-RU"/>
              </w:rPr>
              <w:t xml:space="preserve"> </w:t>
            </w:r>
            <w:r>
              <w:rPr>
                <w:rFonts w:eastAsia="Times New Roman"/>
                <w:lang w:eastAsia="ru-RU"/>
              </w:rPr>
              <w:t xml:space="preserve">германских </w:t>
            </w:r>
            <w:r w:rsidRPr="00A24071">
              <w:rPr>
                <w:rFonts w:eastAsia="Times New Roman"/>
                <w:lang w:eastAsia="ru-RU"/>
              </w:rPr>
              <w:t>исследовател</w:t>
            </w:r>
            <w:r>
              <w:rPr>
                <w:rFonts w:eastAsia="Times New Roman"/>
                <w:lang w:eastAsia="ru-RU"/>
              </w:rPr>
              <w:t>ей</w:t>
            </w:r>
            <w:r w:rsidRPr="00A24071">
              <w:rPr>
                <w:rFonts w:eastAsia="Times New Roman"/>
                <w:lang w:eastAsia="ru-RU"/>
              </w:rPr>
              <w:t xml:space="preserve"> в США.   </w:t>
            </w:r>
          </w:p>
          <w:p w:rsidR="00E709F5" w:rsidRPr="0049610B" w:rsidRDefault="00E709F5" w:rsidP="00B0701B">
            <w:pPr>
              <w:spacing w:before="120" w:after="0" w:line="240" w:lineRule="auto"/>
              <w:rPr>
                <w:rFonts w:eastAsia="Times New Roman"/>
                <w:lang w:eastAsia="ru-RU"/>
              </w:rPr>
            </w:pPr>
            <w:r w:rsidRPr="00A643F5">
              <w:rPr>
                <w:rFonts w:eastAsia="Times New Roman"/>
                <w:i/>
                <w:lang w:eastAsia="ru-RU"/>
              </w:rPr>
              <w:t>Области исследований</w:t>
            </w:r>
            <w:r w:rsidRPr="00A643F5">
              <w:rPr>
                <w:rFonts w:eastAsia="Times New Roman"/>
                <w:lang w:eastAsia="ru-RU"/>
              </w:rPr>
              <w:t xml:space="preserve"> – </w:t>
            </w:r>
            <w:r w:rsidRPr="00A24071">
              <w:rPr>
                <w:rFonts w:eastAsia="Times New Roman"/>
                <w:lang w:eastAsia="ru-RU"/>
              </w:rPr>
              <w:t>естественны</w:t>
            </w:r>
            <w:r>
              <w:rPr>
                <w:rFonts w:eastAsia="Times New Roman"/>
                <w:lang w:eastAsia="ru-RU"/>
              </w:rPr>
              <w:t>е</w:t>
            </w:r>
            <w:r w:rsidRPr="00A24071">
              <w:rPr>
                <w:rFonts w:eastAsia="Times New Roman"/>
                <w:lang w:eastAsia="ru-RU"/>
              </w:rPr>
              <w:t xml:space="preserve"> и медицински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E709F5" w:rsidRPr="00A24071" w:rsidRDefault="00E709F5" w:rsidP="00B0701B">
            <w:pPr>
              <w:spacing w:before="120" w:after="0" w:line="240" w:lineRule="auto"/>
              <w:rPr>
                <w:rFonts w:eastAsia="Times New Roman"/>
                <w:lang w:eastAsia="ru-RU"/>
              </w:rPr>
            </w:pPr>
            <w:r w:rsidRPr="00CE4DEA">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высококвалифицированные исследователи с выдающимися академическими достижениями (как правило, получившие степень кандидата наук не ранее, чем за 12 лет до подачи заявки).                            </w:t>
            </w:r>
          </w:p>
          <w:p w:rsidR="00E709F5" w:rsidRDefault="00E709F5" w:rsidP="00B0701B">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базовая стипендия 51 200 долл</w:t>
            </w:r>
            <w:r>
              <w:rPr>
                <w:rFonts w:eastAsia="Times New Roman"/>
                <w:lang w:eastAsia="ru-RU"/>
              </w:rPr>
              <w:t>.</w:t>
            </w:r>
            <w:r w:rsidRPr="00A24071">
              <w:rPr>
                <w:rFonts w:eastAsia="Times New Roman"/>
                <w:lang w:eastAsia="ru-RU"/>
              </w:rPr>
              <w:t xml:space="preserve"> США; </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 xml:space="preserve">оплата проезда 2 000 долларов США; </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научные поездки в США</w:t>
            </w:r>
            <w:r>
              <w:rPr>
                <w:rFonts w:eastAsia="Times New Roman"/>
                <w:lang w:eastAsia="ru-RU"/>
              </w:rPr>
              <w:t>;</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расход</w:t>
            </w:r>
            <w:r>
              <w:rPr>
                <w:rFonts w:eastAsia="Times New Roman"/>
                <w:lang w:eastAsia="ru-RU"/>
              </w:rPr>
              <w:t xml:space="preserve">ы на </w:t>
            </w:r>
            <w:r w:rsidRPr="00A24071">
              <w:rPr>
                <w:rFonts w:eastAsia="Times New Roman"/>
                <w:lang w:eastAsia="ru-RU"/>
              </w:rPr>
              <w:t>проведение исследования 2 000 долл</w:t>
            </w:r>
            <w:r>
              <w:rPr>
                <w:rFonts w:eastAsia="Times New Roman"/>
                <w:lang w:eastAsia="ru-RU"/>
              </w:rPr>
              <w:t>.</w:t>
            </w:r>
            <w:r w:rsidRPr="00A24071">
              <w:rPr>
                <w:rFonts w:eastAsia="Times New Roman"/>
                <w:lang w:eastAsia="ru-RU"/>
              </w:rPr>
              <w:t xml:space="preserve"> США; пособие на содержание супруга/супруги 7 000 долл</w:t>
            </w:r>
            <w:r>
              <w:rPr>
                <w:rFonts w:eastAsia="Times New Roman"/>
                <w:lang w:eastAsia="ru-RU"/>
              </w:rPr>
              <w:t>.</w:t>
            </w:r>
            <w:r w:rsidRPr="00A24071">
              <w:rPr>
                <w:rFonts w:eastAsia="Times New Roman"/>
                <w:lang w:eastAsia="ru-RU"/>
              </w:rPr>
              <w:t xml:space="preserve"> США; проезд супруга/супруги 2 000 долл</w:t>
            </w:r>
            <w:r>
              <w:rPr>
                <w:rFonts w:eastAsia="Times New Roman"/>
                <w:lang w:eastAsia="ru-RU"/>
              </w:rPr>
              <w:t>.</w:t>
            </w:r>
            <w:r w:rsidRPr="00A24071">
              <w:rPr>
                <w:rFonts w:eastAsia="Times New Roman"/>
                <w:lang w:eastAsia="ru-RU"/>
              </w:rPr>
              <w:t xml:space="preserve"> США; </w:t>
            </w:r>
          </w:p>
          <w:p w:rsidR="00E709F5" w:rsidRDefault="00E709F5" w:rsidP="00C153A4">
            <w:pPr>
              <w:numPr>
                <w:ilvl w:val="0"/>
                <w:numId w:val="80"/>
              </w:numPr>
              <w:spacing w:after="0" w:line="240" w:lineRule="auto"/>
              <w:ind w:left="426"/>
              <w:rPr>
                <w:rFonts w:eastAsia="Times New Roman"/>
                <w:lang w:eastAsia="ru-RU"/>
              </w:rPr>
            </w:pPr>
            <w:r w:rsidRPr="00A24071">
              <w:rPr>
                <w:rFonts w:eastAsia="Times New Roman"/>
                <w:lang w:eastAsia="ru-RU"/>
              </w:rPr>
              <w:t>пособие на содержание ребенка 2 300 долл</w:t>
            </w:r>
            <w:r>
              <w:rPr>
                <w:rFonts w:eastAsia="Times New Roman"/>
                <w:lang w:eastAsia="ru-RU"/>
              </w:rPr>
              <w:t>.</w:t>
            </w:r>
            <w:r w:rsidRPr="00A24071">
              <w:rPr>
                <w:rFonts w:eastAsia="Times New Roman"/>
                <w:lang w:eastAsia="ru-RU"/>
              </w:rPr>
              <w:t xml:space="preserve"> США; </w:t>
            </w:r>
          </w:p>
          <w:p w:rsidR="00E709F5" w:rsidRPr="00A24071" w:rsidRDefault="00E709F5" w:rsidP="00E709F5">
            <w:pPr>
              <w:numPr>
                <w:ilvl w:val="0"/>
                <w:numId w:val="80"/>
              </w:numPr>
              <w:spacing w:after="120" w:line="240" w:lineRule="auto"/>
              <w:ind w:left="425" w:hanging="357"/>
              <w:rPr>
                <w:rFonts w:eastAsia="Times New Roman"/>
                <w:lang w:eastAsia="ru-RU"/>
              </w:rPr>
            </w:pPr>
            <w:r w:rsidRPr="00A24071">
              <w:rPr>
                <w:rFonts w:eastAsia="Times New Roman"/>
                <w:lang w:eastAsia="ru-RU"/>
              </w:rPr>
              <w:t>проезд ребенка 1 000 долл</w:t>
            </w:r>
            <w:r>
              <w:rPr>
                <w:rFonts w:eastAsia="Times New Roman"/>
                <w:lang w:eastAsia="ru-RU"/>
              </w:rPr>
              <w:t>.</w:t>
            </w:r>
            <w:r w:rsidRPr="00A24071">
              <w:rPr>
                <w:rFonts w:eastAsia="Times New Roman"/>
                <w:lang w:eastAsia="ru-RU"/>
              </w:rPr>
              <w:t xml:space="preserve"> США.</w:t>
            </w:r>
          </w:p>
        </w:tc>
      </w:tr>
      <w:tr w:rsidR="00E709F5" w:rsidRPr="006D1DFA" w:rsidTr="00C5295A">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t xml:space="preserve">Центр </w:t>
            </w:r>
            <w:r>
              <w:rPr>
                <w:rFonts w:eastAsia="Times New Roman"/>
                <w:lang w:eastAsia="ru-RU"/>
              </w:rPr>
              <w:t>Марка Блока (Centre Marc Bloch)</w:t>
            </w:r>
          </w:p>
          <w:p w:rsidR="00E709F5" w:rsidRDefault="00556BB6" w:rsidP="00B0701B">
            <w:pPr>
              <w:spacing w:before="120" w:after="0" w:line="240" w:lineRule="auto"/>
              <w:rPr>
                <w:rFonts w:eastAsia="Times New Roman"/>
                <w:color w:val="0000FF"/>
                <w:u w:val="single"/>
                <w:lang w:eastAsia="ru-RU"/>
              </w:rPr>
            </w:pPr>
            <w:hyperlink r:id="rId171" w:history="1">
              <w:r w:rsidR="00E709F5" w:rsidRPr="00A24071">
                <w:rPr>
                  <w:rFonts w:eastAsia="Times New Roman"/>
                  <w:color w:val="0000FF"/>
                  <w:u w:val="single"/>
                  <w:lang w:eastAsia="ru-RU"/>
                </w:rPr>
                <w:t>https://cmb.hu-berlin.de/en/</w:t>
              </w:r>
            </w:hyperlink>
          </w:p>
          <w:p w:rsidR="00E709F5" w:rsidRPr="00A24071" w:rsidRDefault="00E709F5" w:rsidP="00C5295A">
            <w:pPr>
              <w:spacing w:after="120" w:line="240" w:lineRule="auto"/>
              <w:rPr>
                <w:rFonts w:eastAsia="Times New Roman"/>
                <w:lang w:eastAsia="ru-RU"/>
              </w:rPr>
            </w:pPr>
            <w:r w:rsidRPr="0032566E">
              <w:rPr>
                <w:rFonts w:eastAsia="Times New Roman"/>
                <w:sz w:val="20"/>
                <w:szCs w:val="20"/>
                <w:lang w:eastAsia="ru-RU"/>
              </w:rPr>
              <w:t>Дата обращения: 20.12.2016</w:t>
            </w:r>
          </w:p>
        </w:tc>
        <w:tc>
          <w:tcPr>
            <w:tcW w:w="7512" w:type="dxa"/>
            <w:shd w:val="clear" w:color="auto" w:fill="auto"/>
          </w:tcPr>
          <w:p w:rsidR="00E709F5" w:rsidRPr="00A24071"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Pr>
                <w:rFonts w:eastAsia="Times New Roman"/>
                <w:lang w:eastAsia="ru-RU"/>
              </w:rPr>
              <w:t xml:space="preserve">поддержка участия </w:t>
            </w:r>
            <w:r w:rsidRPr="00A24071">
              <w:rPr>
                <w:rFonts w:eastAsia="Times New Roman"/>
                <w:lang w:eastAsia="ru-RU"/>
              </w:rPr>
              <w:t>французски</w:t>
            </w:r>
            <w:r>
              <w:rPr>
                <w:rFonts w:eastAsia="Times New Roman"/>
                <w:lang w:eastAsia="ru-RU"/>
              </w:rPr>
              <w:t>х</w:t>
            </w:r>
            <w:r w:rsidRPr="00A24071">
              <w:rPr>
                <w:rFonts w:eastAsia="Times New Roman"/>
                <w:lang w:eastAsia="ru-RU"/>
              </w:rPr>
              <w:t xml:space="preserve"> и немецки</w:t>
            </w:r>
            <w:r>
              <w:rPr>
                <w:rFonts w:eastAsia="Times New Roman"/>
                <w:lang w:eastAsia="ru-RU"/>
              </w:rPr>
              <w:t>х</w:t>
            </w:r>
            <w:r w:rsidRPr="00A24071">
              <w:rPr>
                <w:rFonts w:eastAsia="Times New Roman"/>
                <w:lang w:eastAsia="ru-RU"/>
              </w:rPr>
              <w:t xml:space="preserve"> исследовател</w:t>
            </w:r>
            <w:r>
              <w:rPr>
                <w:rFonts w:eastAsia="Times New Roman"/>
                <w:lang w:eastAsia="ru-RU"/>
              </w:rPr>
              <w:t>ей</w:t>
            </w:r>
            <w:r w:rsidRPr="00A24071">
              <w:rPr>
                <w:rFonts w:eastAsia="Times New Roman"/>
                <w:lang w:eastAsia="ru-RU"/>
              </w:rPr>
              <w:t xml:space="preserve"> в работе научно-исследовательских институтов страны-партнера в области социальных наук</w:t>
            </w:r>
            <w:r>
              <w:rPr>
                <w:rFonts w:eastAsia="Times New Roman"/>
                <w:lang w:eastAsia="ru-RU"/>
              </w:rPr>
              <w:t>.</w:t>
            </w:r>
            <w:r w:rsidRPr="00A24071">
              <w:rPr>
                <w:rFonts w:eastAsia="Times New Roman"/>
                <w:lang w:eastAsia="ru-RU"/>
              </w:rPr>
              <w:t xml:space="preserve"> Программы Центра открыты для исследователей из стран Центральной и Восточной Европы.</w:t>
            </w:r>
          </w:p>
        </w:tc>
      </w:tr>
      <w:tr w:rsidR="00E709F5" w:rsidRPr="006D1DFA" w:rsidTr="00C5295A">
        <w:tc>
          <w:tcPr>
            <w:tcW w:w="2235" w:type="dxa"/>
            <w:shd w:val="clear" w:color="auto" w:fill="auto"/>
          </w:tcPr>
          <w:p w:rsidR="00E709F5" w:rsidRDefault="00E709F5" w:rsidP="00B0701B">
            <w:pPr>
              <w:spacing w:before="120" w:after="0" w:line="240" w:lineRule="auto"/>
              <w:rPr>
                <w:rFonts w:eastAsia="Times New Roman"/>
                <w:lang w:eastAsia="ru-RU"/>
              </w:rPr>
            </w:pPr>
            <w:r w:rsidRPr="00A24071">
              <w:rPr>
                <w:rFonts w:eastAsia="Times New Roman"/>
                <w:lang w:eastAsia="ru-RU"/>
              </w:rPr>
              <w:t>Общество стипендиатов Мартина Бубера в области социа</w:t>
            </w:r>
            <w:r>
              <w:rPr>
                <w:rFonts w:eastAsia="Times New Roman"/>
                <w:lang w:eastAsia="ru-RU"/>
              </w:rPr>
              <w:t>льных и гуманитарных наук (</w:t>
            </w:r>
            <w:r w:rsidRPr="00A24071">
              <w:rPr>
                <w:rFonts w:eastAsia="Times New Roman"/>
                <w:lang w:eastAsia="ru-RU"/>
              </w:rPr>
              <w:t>Martin Buber Society of Fellows in the</w:t>
            </w:r>
            <w:r>
              <w:rPr>
                <w:rFonts w:eastAsia="Times New Roman"/>
                <w:lang w:eastAsia="ru-RU"/>
              </w:rPr>
              <w:t xml:space="preserve"> Humanities and Social Science</w:t>
            </w:r>
            <w:r>
              <w:rPr>
                <w:rFonts w:eastAsia="Times New Roman"/>
                <w:lang w:val="en-US" w:eastAsia="ru-RU"/>
              </w:rPr>
              <w:t>s</w:t>
            </w:r>
            <w:r w:rsidRPr="00A24071">
              <w:rPr>
                <w:rFonts w:eastAsia="Times New Roman"/>
                <w:lang w:eastAsia="ru-RU"/>
              </w:rPr>
              <w:t>)</w:t>
            </w:r>
          </w:p>
          <w:p w:rsidR="00E709F5" w:rsidRDefault="00556BB6" w:rsidP="00B0701B">
            <w:pPr>
              <w:spacing w:before="120" w:after="0" w:line="240" w:lineRule="auto"/>
              <w:rPr>
                <w:rFonts w:eastAsia="Times New Roman"/>
                <w:color w:val="0000FF"/>
                <w:u w:val="single"/>
                <w:lang w:eastAsia="ru-RU"/>
              </w:rPr>
            </w:pPr>
            <w:hyperlink r:id="rId172" w:history="1">
              <w:r w:rsidR="00E709F5" w:rsidRPr="00A24071">
                <w:rPr>
                  <w:rFonts w:eastAsia="Times New Roman"/>
                  <w:color w:val="0000FF"/>
                  <w:u w:val="single"/>
                  <w:lang w:eastAsia="ru-RU"/>
                </w:rPr>
                <w:t>http://buberfellows.huji.ac.il/</w:t>
              </w:r>
            </w:hyperlink>
          </w:p>
          <w:p w:rsidR="00E709F5" w:rsidRPr="00A24071" w:rsidRDefault="00E709F5" w:rsidP="00C5295A">
            <w:pPr>
              <w:spacing w:after="120" w:line="240" w:lineRule="auto"/>
              <w:rPr>
                <w:rFonts w:eastAsia="Times New Roman"/>
                <w:lang w:eastAsia="ru-RU"/>
              </w:rPr>
            </w:pPr>
            <w:r w:rsidRPr="0032566E">
              <w:rPr>
                <w:rFonts w:eastAsia="Times New Roman"/>
                <w:sz w:val="20"/>
                <w:szCs w:val="20"/>
                <w:lang w:eastAsia="ru-RU"/>
              </w:rPr>
              <w:t>Дата обращения: 20.12.2016</w:t>
            </w:r>
          </w:p>
        </w:tc>
        <w:tc>
          <w:tcPr>
            <w:tcW w:w="7512" w:type="dxa"/>
            <w:shd w:val="clear" w:color="auto" w:fill="auto"/>
          </w:tcPr>
          <w:p w:rsidR="00E709F5" w:rsidRPr="00A24071" w:rsidRDefault="00E709F5" w:rsidP="00B0701B">
            <w:pPr>
              <w:spacing w:before="120" w:after="0" w:line="240" w:lineRule="auto"/>
              <w:rPr>
                <w:rFonts w:eastAsia="Times New Roman"/>
                <w:lang w:eastAsia="ru-RU"/>
              </w:rPr>
            </w:pPr>
            <w:r w:rsidRPr="00EB21F3">
              <w:rPr>
                <w:rFonts w:eastAsia="Times New Roman"/>
                <w:i/>
                <w:lang w:eastAsia="ru-RU"/>
              </w:rPr>
              <w:t>Цель</w:t>
            </w:r>
            <w:r w:rsidRPr="00EB21F3">
              <w:rPr>
                <w:rFonts w:eastAsia="Times New Roman"/>
                <w:lang w:eastAsia="ru-RU"/>
              </w:rPr>
              <w:t xml:space="preserve"> – </w:t>
            </w:r>
            <w:r w:rsidRPr="00A24071">
              <w:rPr>
                <w:rFonts w:eastAsia="Times New Roman"/>
                <w:lang w:eastAsia="ru-RU"/>
              </w:rPr>
              <w:t>содейств</w:t>
            </w:r>
            <w:r>
              <w:rPr>
                <w:rFonts w:eastAsia="Times New Roman"/>
                <w:lang w:eastAsia="ru-RU"/>
              </w:rPr>
              <w:t>ие</w:t>
            </w:r>
            <w:r w:rsidRPr="00A24071">
              <w:rPr>
                <w:rFonts w:eastAsia="Times New Roman"/>
                <w:lang w:eastAsia="ru-RU"/>
              </w:rPr>
              <w:t xml:space="preserve"> междисциплинарному, межкультурному диалогу выдающихся молодых ученых из Германии и Израиля во всех областях гуманитарных и социальных наук.</w:t>
            </w:r>
          </w:p>
        </w:tc>
      </w:tr>
    </w:tbl>
    <w:p w:rsidR="002E4E7C" w:rsidRPr="00B0701B" w:rsidRDefault="002E4E7C" w:rsidP="002E4E7C">
      <w:pPr>
        <w:spacing w:before="120" w:after="120"/>
        <w:jc w:val="center"/>
        <w:rPr>
          <w:b/>
          <w:smallCaps/>
        </w:rPr>
      </w:pPr>
      <w:r w:rsidRPr="00B0701B">
        <w:rPr>
          <w:b/>
          <w:smallCaps/>
          <w:color w:val="365F91"/>
        </w:rPr>
        <w:t>Ведущие научные организации и университеты Германии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237"/>
      </w:tblGrid>
      <w:tr w:rsidR="00E72DBD" w:rsidRPr="001F0CB1" w:rsidTr="00352DD5">
        <w:trPr>
          <w:trHeight w:val="300"/>
          <w:tblHeader/>
        </w:trPr>
        <w:tc>
          <w:tcPr>
            <w:tcW w:w="3544" w:type="dxa"/>
            <w:shd w:val="clear" w:color="auto" w:fill="auto"/>
          </w:tcPr>
          <w:p w:rsidR="00E72DBD" w:rsidRPr="00A24071" w:rsidRDefault="00E72DBD" w:rsidP="00352DD5">
            <w:pPr>
              <w:spacing w:before="120" w:after="120" w:line="240" w:lineRule="auto"/>
              <w:jc w:val="center"/>
            </w:pPr>
            <w:r w:rsidRPr="00A24071">
              <w:t>Научная организация / университет</w:t>
            </w:r>
          </w:p>
        </w:tc>
        <w:tc>
          <w:tcPr>
            <w:tcW w:w="6237" w:type="dxa"/>
            <w:shd w:val="clear" w:color="auto" w:fill="auto"/>
            <w:noWrap/>
          </w:tcPr>
          <w:p w:rsidR="00E72DBD" w:rsidRPr="00A24071" w:rsidRDefault="00E72DBD" w:rsidP="00352DD5">
            <w:pPr>
              <w:spacing w:before="120" w:after="120" w:line="240" w:lineRule="auto"/>
              <w:jc w:val="center"/>
            </w:pPr>
            <w:r w:rsidRPr="00A24071">
              <w:t>Основные направления научных исследований</w:t>
            </w:r>
          </w:p>
        </w:tc>
      </w:tr>
      <w:tr w:rsidR="00E72DBD" w:rsidRPr="001F0CB1" w:rsidTr="00352DD5">
        <w:trPr>
          <w:trHeight w:val="300"/>
        </w:trPr>
        <w:tc>
          <w:tcPr>
            <w:tcW w:w="3544" w:type="dxa"/>
            <w:shd w:val="clear" w:color="auto" w:fill="auto"/>
            <w:hideMark/>
          </w:tcPr>
          <w:p w:rsidR="00E72DBD" w:rsidRPr="00E72DBD" w:rsidRDefault="00E72DBD" w:rsidP="00352DD5">
            <w:pPr>
              <w:spacing w:before="120" w:after="0" w:line="240" w:lineRule="auto"/>
              <w:rPr>
                <w:lang w:val="en-US"/>
              </w:rPr>
            </w:pPr>
            <w:r w:rsidRPr="00A24071">
              <w:t>Берлинский</w:t>
            </w:r>
            <w:r w:rsidRPr="00A24071">
              <w:rPr>
                <w:lang w:val="en-US"/>
              </w:rPr>
              <w:t xml:space="preserve"> </w:t>
            </w:r>
            <w:r w:rsidRPr="00A24071">
              <w:t>технический</w:t>
            </w:r>
            <w:r w:rsidRPr="00A24071">
              <w:rPr>
                <w:lang w:val="en-US"/>
              </w:rPr>
              <w:t xml:space="preserve"> </w:t>
            </w:r>
            <w:r w:rsidRPr="00A24071">
              <w:t>университет</w:t>
            </w:r>
            <w:r w:rsidRPr="00A24071">
              <w:rPr>
                <w:lang w:val="en-US"/>
              </w:rPr>
              <w:t xml:space="preserve"> (Technical University of Berlin)</w:t>
            </w:r>
          </w:p>
          <w:p w:rsidR="00E72DBD" w:rsidRPr="0016132B" w:rsidRDefault="00556BB6" w:rsidP="00352DD5">
            <w:pPr>
              <w:spacing w:before="120" w:after="0" w:line="240" w:lineRule="auto"/>
              <w:rPr>
                <w:lang w:val="en-US"/>
              </w:rPr>
            </w:pPr>
            <w:hyperlink r:id="rId173" w:history="1">
              <w:r w:rsidR="00E72DBD" w:rsidRPr="00A24071">
                <w:rPr>
                  <w:color w:val="0000FF"/>
                  <w:u w:val="single"/>
                  <w:lang w:val="en-US"/>
                </w:rPr>
                <w:t>http</w:t>
              </w:r>
              <w:r w:rsidR="00E72DBD" w:rsidRPr="0016132B">
                <w:rPr>
                  <w:color w:val="0000FF"/>
                  <w:u w:val="single"/>
                  <w:lang w:val="en-US"/>
                </w:rPr>
                <w:t>://</w:t>
              </w:r>
              <w:r w:rsidR="00E72DBD" w:rsidRPr="00A24071">
                <w:rPr>
                  <w:color w:val="0000FF"/>
                  <w:u w:val="single"/>
                  <w:lang w:val="en-US"/>
                </w:rPr>
                <w:t>www</w:t>
              </w:r>
              <w:r w:rsidR="00E72DBD" w:rsidRPr="0016132B">
                <w:rPr>
                  <w:color w:val="0000FF"/>
                  <w:u w:val="single"/>
                  <w:lang w:val="en-US"/>
                </w:rPr>
                <w:t>.</w:t>
              </w:r>
              <w:r w:rsidR="00E72DBD" w:rsidRPr="00A24071">
                <w:rPr>
                  <w:color w:val="0000FF"/>
                  <w:u w:val="single"/>
                  <w:lang w:val="en-US"/>
                </w:rPr>
                <w:t>tu</w:t>
              </w:r>
              <w:r w:rsidR="00E72DBD" w:rsidRPr="0016132B">
                <w:rPr>
                  <w:color w:val="0000FF"/>
                  <w:u w:val="single"/>
                  <w:lang w:val="en-US"/>
                </w:rPr>
                <w:t>-</w:t>
              </w:r>
              <w:r w:rsidR="00E72DBD" w:rsidRPr="00A24071">
                <w:rPr>
                  <w:color w:val="0000FF"/>
                  <w:u w:val="single"/>
                  <w:lang w:val="en-US"/>
                </w:rPr>
                <w:t>berlin</w:t>
              </w:r>
              <w:r w:rsidR="00E72DBD" w:rsidRPr="0016132B">
                <w:rPr>
                  <w:color w:val="0000FF"/>
                  <w:u w:val="single"/>
                  <w:lang w:val="en-US"/>
                </w:rPr>
                <w:t>.</w:t>
              </w:r>
              <w:r w:rsidR="00E72DBD" w:rsidRPr="00A24071">
                <w:rPr>
                  <w:color w:val="0000FF"/>
                  <w:u w:val="single"/>
                  <w:lang w:val="en-US"/>
                </w:rPr>
                <w:t>de</w:t>
              </w:r>
              <w:r w:rsidR="00E72DBD" w:rsidRPr="0016132B">
                <w:rPr>
                  <w:color w:val="0000FF"/>
                  <w:u w:val="single"/>
                  <w:lang w:val="en-US"/>
                </w:rPr>
                <w:t>/</w:t>
              </w:r>
              <w:r w:rsidR="00E72DBD" w:rsidRPr="00A24071">
                <w:rPr>
                  <w:color w:val="0000FF"/>
                  <w:u w:val="single"/>
                  <w:lang w:val="en-US"/>
                </w:rPr>
                <w:t>menue</w:t>
              </w:r>
              <w:r w:rsidR="00E72DBD" w:rsidRPr="0016132B">
                <w:rPr>
                  <w:color w:val="0000FF"/>
                  <w:u w:val="single"/>
                  <w:lang w:val="en-US"/>
                </w:rPr>
                <w:t>/</w:t>
              </w:r>
              <w:r w:rsidR="00E72DBD" w:rsidRPr="00A24071">
                <w:rPr>
                  <w:color w:val="0000FF"/>
                  <w:u w:val="single"/>
                  <w:lang w:val="en-US"/>
                </w:rPr>
                <w:t>home</w:t>
              </w:r>
              <w:r w:rsidR="00E72DBD" w:rsidRPr="0016132B">
                <w:rPr>
                  <w:color w:val="0000FF"/>
                  <w:u w:val="single"/>
                  <w:lang w:val="en-US"/>
                </w:rPr>
                <w:t>/</w:t>
              </w:r>
              <w:r w:rsidR="00E72DBD" w:rsidRPr="00A24071">
                <w:rPr>
                  <w:color w:val="0000FF"/>
                  <w:u w:val="single"/>
                  <w:lang w:val="en-US"/>
                </w:rPr>
                <w:t>parameter</w:t>
              </w:r>
              <w:r w:rsidR="00E72DBD" w:rsidRPr="0016132B">
                <w:rPr>
                  <w:color w:val="0000FF"/>
                  <w:u w:val="single"/>
                  <w:lang w:val="en-US"/>
                </w:rPr>
                <w:t>/</w:t>
              </w:r>
              <w:r w:rsidR="00E72DBD" w:rsidRPr="00A24071">
                <w:rPr>
                  <w:color w:val="0000FF"/>
                  <w:u w:val="single"/>
                  <w:lang w:val="en-US"/>
                </w:rPr>
                <w:t>en</w:t>
              </w:r>
              <w:r w:rsidR="00E72DBD" w:rsidRPr="0016132B">
                <w:rPr>
                  <w:color w:val="0000FF"/>
                  <w:u w:val="single"/>
                  <w:lang w:val="en-US"/>
                </w:rPr>
                <w:t>/?</w:t>
              </w:r>
              <w:r w:rsidR="00E72DBD" w:rsidRPr="00A24071">
                <w:rPr>
                  <w:color w:val="0000FF"/>
                  <w:u w:val="single"/>
                  <w:lang w:val="en-US"/>
                </w:rPr>
                <w:t>no</w:t>
              </w:r>
              <w:r w:rsidR="00E72DBD" w:rsidRPr="0016132B">
                <w:rPr>
                  <w:color w:val="0000FF"/>
                  <w:u w:val="single"/>
                  <w:lang w:val="en-US"/>
                </w:rPr>
                <w:t>_</w:t>
              </w:r>
              <w:r w:rsidR="00E72DBD" w:rsidRPr="00A24071">
                <w:rPr>
                  <w:color w:val="0000FF"/>
                  <w:u w:val="single"/>
                  <w:lang w:val="en-US"/>
                </w:rPr>
                <w:t>cache</w:t>
              </w:r>
              <w:r w:rsidR="00E72DBD" w:rsidRPr="0016132B">
                <w:rPr>
                  <w:color w:val="0000FF"/>
                  <w:u w:val="single"/>
                  <w:lang w:val="en-US"/>
                </w:rPr>
                <w:t>=1</w:t>
              </w:r>
            </w:hyperlink>
          </w:p>
          <w:p w:rsidR="00E72DBD" w:rsidRPr="00E72DBD" w:rsidRDefault="00E72DBD"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lastRenderedPageBreak/>
              <w:t>Технические науки, информатика,</w:t>
            </w:r>
            <w:r w:rsidRPr="00A24071">
              <w:t xml:space="preserve"> гуманитарные науки, управление и менеджмент, математика, естественные науки </w:t>
            </w:r>
          </w:p>
        </w:tc>
      </w:tr>
      <w:tr w:rsidR="00E72DBD" w:rsidRPr="001F0CB1" w:rsidTr="00352DD5">
        <w:trPr>
          <w:trHeight w:val="600"/>
        </w:trPr>
        <w:tc>
          <w:tcPr>
            <w:tcW w:w="3544" w:type="dxa"/>
            <w:shd w:val="clear" w:color="auto" w:fill="auto"/>
            <w:hideMark/>
          </w:tcPr>
          <w:p w:rsidR="00E72DBD" w:rsidRDefault="00E72DBD" w:rsidP="00352DD5">
            <w:pPr>
              <w:spacing w:before="120" w:after="0" w:line="240" w:lineRule="auto"/>
            </w:pPr>
            <w:r w:rsidRPr="00A24071">
              <w:lastRenderedPageBreak/>
              <w:t>Ганноверский университет имени Готфрида Вильгельма Лейбница (University of Hannover)</w:t>
            </w:r>
          </w:p>
          <w:p w:rsidR="00E72DBD" w:rsidRDefault="00556BB6" w:rsidP="00352DD5">
            <w:pPr>
              <w:spacing w:before="120" w:after="0" w:line="240" w:lineRule="auto"/>
              <w:rPr>
                <w:color w:val="0000FF"/>
                <w:u w:val="single"/>
              </w:rPr>
            </w:pPr>
            <w:hyperlink r:id="rId174" w:history="1">
              <w:r w:rsidR="00E72DBD" w:rsidRPr="00A24071">
                <w:rPr>
                  <w:color w:val="0000FF"/>
                  <w:u w:val="single"/>
                </w:rPr>
                <w:t>https://www.uni-hannover.de/en/</w:t>
              </w:r>
            </w:hyperlink>
          </w:p>
          <w:p w:rsidR="00E72DBD" w:rsidRPr="00A24071" w:rsidRDefault="00E72DBD"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Биотехнологии, этика и право в науках о жизни, глобальные и атлантические исследования, математика и физика, науки о Земле, исследования городов и сельской местности</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Дрезденский технический университет (Dresden University of Technology)</w:t>
            </w:r>
          </w:p>
          <w:p w:rsidR="00E72DBD" w:rsidRDefault="00556BB6" w:rsidP="00352DD5">
            <w:pPr>
              <w:spacing w:before="120" w:after="0" w:line="240" w:lineRule="auto"/>
              <w:rPr>
                <w:color w:val="0000FF"/>
                <w:u w:val="single"/>
              </w:rPr>
            </w:pPr>
            <w:hyperlink r:id="rId175" w:history="1">
              <w:r w:rsidR="00E72DBD" w:rsidRPr="00A24071">
                <w:rPr>
                  <w:color w:val="0000FF"/>
                  <w:u w:val="single"/>
                </w:rPr>
                <w:t>https://tu-dresden.de/</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Медицина и здравоохранение, биомедицина и биоинженерия, информационные технологии и микроэлектроника, «умные материалы» и структуры, энергетика и окружающая среда, культура и знания</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Майнцский университет имени Иоганна Гуттенберга</w:t>
            </w:r>
            <w:r>
              <w:t xml:space="preserve"> (</w:t>
            </w:r>
            <w:r w:rsidRPr="00E72DBD">
              <w:t>Johannes Gutenberg University Mainz</w:t>
            </w:r>
            <w:r>
              <w:t>)</w:t>
            </w:r>
          </w:p>
          <w:p w:rsidR="00E72DBD" w:rsidRDefault="00556BB6" w:rsidP="00352DD5">
            <w:pPr>
              <w:spacing w:before="120" w:after="0" w:line="240" w:lineRule="auto"/>
              <w:rPr>
                <w:color w:val="0000FF"/>
                <w:u w:val="single"/>
              </w:rPr>
            </w:pPr>
            <w:hyperlink r:id="rId176" w:history="1">
              <w:r w:rsidR="00E72DBD" w:rsidRPr="00A24071">
                <w:rPr>
                  <w:color w:val="0000FF"/>
                  <w:u w:val="single"/>
                </w:rPr>
                <w:t>http://www.uni-mainz.de/eng/</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120" w:line="240" w:lineRule="auto"/>
            </w:pPr>
            <w:r w:rsidRPr="00A24071">
              <w:t>Новые и перспективные материалы, трансляционная медицина, биоматериалы, ткани и клетки, генетические исследования, история и культурология, междисциплинарные исследования в области государственного и муниципального управления, исследования медиа, информатика, культура и общество, науки о Земле, исследования в области образования</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Мюнхенский технический университет (Technical University of Munich)</w:t>
            </w:r>
          </w:p>
          <w:p w:rsidR="00E72DBD" w:rsidRDefault="00556BB6" w:rsidP="00352DD5">
            <w:pPr>
              <w:spacing w:before="120" w:after="0" w:line="240" w:lineRule="auto"/>
              <w:rPr>
                <w:color w:val="0000FF"/>
                <w:u w:val="single"/>
              </w:rPr>
            </w:pPr>
            <w:hyperlink r:id="rId177" w:history="1">
              <w:r w:rsidR="00E72DBD" w:rsidRPr="00A24071">
                <w:rPr>
                  <w:color w:val="0000FF"/>
                  <w:u w:val="single"/>
                </w:rPr>
                <w:t>https://www.tum.de/en/homepage/</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Здоровье и питание, энергетика и природные ресурсы, изменение климата и охрана окружающей среды, информационно-коммуникационные технологии, мобильность и инфраструктуры</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Мюнхенский университет Людвига-Максимилиана (University of Munich)</w:t>
            </w:r>
          </w:p>
          <w:p w:rsidR="00E72DBD" w:rsidRDefault="00556BB6" w:rsidP="00352DD5">
            <w:pPr>
              <w:spacing w:before="120" w:after="0" w:line="240" w:lineRule="auto"/>
              <w:rPr>
                <w:color w:val="0000FF"/>
                <w:u w:val="single"/>
              </w:rPr>
            </w:pPr>
            <w:hyperlink r:id="rId178" w:history="1">
              <w:r w:rsidR="00E72DBD" w:rsidRPr="00A24071">
                <w:rPr>
                  <w:color w:val="0000FF"/>
                  <w:u w:val="single"/>
                </w:rPr>
                <w:t>https://www.en.uni-muenchen.de/index.html</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Исследования Древнего мира, региональные исследования с акцентом на Восточную Европу, нанонауки, происхождение Вселенной, фотоника и квантовая оптика, молекулярные и биосистемы, нейронауки, трансляционная медицина, исследования белков</w:t>
            </w:r>
          </w:p>
        </w:tc>
      </w:tr>
      <w:tr w:rsidR="00E72DBD" w:rsidRPr="001F0CB1" w:rsidTr="00352DD5">
        <w:trPr>
          <w:trHeight w:val="600"/>
        </w:trPr>
        <w:tc>
          <w:tcPr>
            <w:tcW w:w="3544" w:type="dxa"/>
            <w:shd w:val="clear" w:color="auto" w:fill="auto"/>
            <w:hideMark/>
          </w:tcPr>
          <w:p w:rsidR="00E72DBD" w:rsidRDefault="00E72DBD" w:rsidP="00352DD5">
            <w:pPr>
              <w:spacing w:before="120" w:after="0" w:line="240" w:lineRule="auto"/>
            </w:pPr>
            <w:r w:rsidRPr="00A24071">
              <w:t>Общество имени Фраунгофера (объединение институтов прикладных исследований Германии) (Fraunhofer Gesellschaft)</w:t>
            </w:r>
          </w:p>
          <w:p w:rsidR="00E72DBD" w:rsidRDefault="00556BB6" w:rsidP="00352DD5">
            <w:pPr>
              <w:spacing w:before="120" w:after="0" w:line="240" w:lineRule="auto"/>
              <w:rPr>
                <w:color w:val="0000FF"/>
                <w:u w:val="single"/>
              </w:rPr>
            </w:pPr>
            <w:hyperlink r:id="rId179" w:history="1">
              <w:r w:rsidR="00E72DBD" w:rsidRPr="00A24071">
                <w:rPr>
                  <w:color w:val="0000FF"/>
                  <w:u w:val="single"/>
                </w:rPr>
                <w:t>https://www.fraunhofer.de/en.html</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Здоровье и окружающая среда, безопасность и охрана, мобильность и транспорт, производство и поставка услуг, коммуникации и знания, энергетика и ресурсы</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Общество научных исследований имени Макса Планка (Max Planck Society)</w:t>
            </w:r>
          </w:p>
          <w:p w:rsidR="00E72DBD" w:rsidRDefault="00556BB6" w:rsidP="00352DD5">
            <w:pPr>
              <w:spacing w:before="120" w:after="0" w:line="240" w:lineRule="auto"/>
              <w:rPr>
                <w:color w:val="0000FF"/>
                <w:u w:val="single"/>
              </w:rPr>
            </w:pPr>
            <w:hyperlink r:id="rId180" w:history="1">
              <w:r w:rsidR="00E72DBD" w:rsidRPr="00A24071">
                <w:rPr>
                  <w:color w:val="0000FF"/>
                  <w:u w:val="single"/>
                </w:rPr>
                <w:t>https://www.mpg.de/en</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lastRenderedPageBreak/>
              <w:t xml:space="preserve">Растениеводство, биология развития организма, квантовая физика, исследования твердых тел, изучение климата, </w:t>
            </w:r>
            <w:r w:rsidRPr="00A24071">
              <w:lastRenderedPageBreak/>
              <w:t>науки о Земле, поведенческая биология, медицина, физиология, клеточная биология</w:t>
            </w:r>
          </w:p>
        </w:tc>
      </w:tr>
      <w:tr w:rsidR="00E72DBD" w:rsidRPr="001F0CB1" w:rsidTr="00352DD5">
        <w:trPr>
          <w:trHeight w:val="600"/>
        </w:trPr>
        <w:tc>
          <w:tcPr>
            <w:tcW w:w="3544" w:type="dxa"/>
            <w:shd w:val="clear" w:color="auto" w:fill="auto"/>
            <w:hideMark/>
          </w:tcPr>
          <w:p w:rsidR="00E72DBD" w:rsidRDefault="00E72DBD" w:rsidP="00352DD5">
            <w:pPr>
              <w:spacing w:before="120" w:after="0" w:line="240" w:lineRule="auto"/>
            </w:pPr>
            <w:r w:rsidRPr="00A24071">
              <w:lastRenderedPageBreak/>
              <w:t>Объединение научно-исследовательских центров имени Гельмгольца (Helmholtz Association)</w:t>
            </w:r>
          </w:p>
          <w:p w:rsidR="00E72DBD" w:rsidRDefault="00556BB6" w:rsidP="00352DD5">
            <w:pPr>
              <w:spacing w:before="120" w:after="0" w:line="240" w:lineRule="auto"/>
              <w:rPr>
                <w:color w:val="0000FF"/>
                <w:u w:val="single"/>
              </w:rPr>
            </w:pPr>
            <w:hyperlink r:id="rId181" w:history="1">
              <w:r w:rsidR="00E72DBD" w:rsidRPr="00A24071">
                <w:rPr>
                  <w:color w:val="0000FF"/>
                  <w:u w:val="single"/>
                </w:rPr>
                <w:t>https://www.helmholtz.de/ru/</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Энергетика, исследования Земли и окружающей среды, здравоохранение, аэронавтика, космос и транспорт, исследования материи, ключевые технологии</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Рейнско-Вестфальский технический университет Ахена (Aachen University)</w:t>
            </w:r>
          </w:p>
          <w:p w:rsidR="00E72DBD" w:rsidRDefault="00556BB6" w:rsidP="00352DD5">
            <w:pPr>
              <w:spacing w:before="120" w:after="0" w:line="240" w:lineRule="auto"/>
              <w:rPr>
                <w:color w:val="0000FF"/>
                <w:u w:val="single"/>
              </w:rPr>
            </w:pPr>
            <w:hyperlink r:id="rId182" w:history="1">
              <w:r w:rsidR="00E72DBD" w:rsidRPr="00A24071">
                <w:rPr>
                  <w:color w:val="0000FF"/>
                  <w:u w:val="single"/>
                </w:rPr>
                <w:t>https://www.rwth-aachen.de/</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120" w:line="240" w:lineRule="auto"/>
            </w:pPr>
            <w:r w:rsidRPr="00A24071">
              <w:t>Вычислительная наука и инженерия, энергетика, химические технологии и технологии производства, информационно-коммуникационные технологии, материаловедение и технологии материалов, медицинские науки и технологии, молекулярная наука и технологии, мобильность и транспортные технологии, производственные технологии</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Рурский университет в Бохуме (Ruhr University Bochum)</w:t>
            </w:r>
          </w:p>
          <w:p w:rsidR="00E72DBD" w:rsidRDefault="00556BB6" w:rsidP="00352DD5">
            <w:pPr>
              <w:spacing w:before="120" w:after="0" w:line="240" w:lineRule="auto"/>
              <w:rPr>
                <w:color w:val="0000FF"/>
                <w:u w:val="single"/>
              </w:rPr>
            </w:pPr>
            <w:hyperlink r:id="rId183" w:history="1">
              <w:r w:rsidR="00E72DBD" w:rsidRPr="00A24071">
                <w:rPr>
                  <w:color w:val="0000FF"/>
                  <w:u w:val="single"/>
                </w:rPr>
                <w:t>https://www.ruhr-uni-bochum.de/index_en.htm</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Материаловедение, исследования белков, химия межфазных процессов, религиоведение, исследования плазмы, нейронауки, технологии поверхности</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Технологический институт Карлсруэ (Karlsruhe Institute of Technology)</w:t>
            </w:r>
          </w:p>
          <w:p w:rsidR="00E72DBD" w:rsidRDefault="00556BB6" w:rsidP="00352DD5">
            <w:pPr>
              <w:spacing w:before="120" w:after="0" w:line="240" w:lineRule="auto"/>
              <w:rPr>
                <w:color w:val="0000FF"/>
                <w:u w:val="single"/>
              </w:rPr>
            </w:pPr>
            <w:hyperlink r:id="rId184" w:history="1">
              <w:r w:rsidR="00E72DBD" w:rsidRPr="00A24071">
                <w:rPr>
                  <w:color w:val="0000FF"/>
                  <w:u w:val="single"/>
                </w:rPr>
                <w:t>https://www.kit.edu/english/</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120" w:line="240" w:lineRule="auto"/>
            </w:pPr>
            <w:r w:rsidRPr="00A24071">
              <w:t>Энергетика, материаловедение – новые материалы, нанотехнологии, оптика, фотоника, физика элементарных частиц и астрочастиц, климат и окружающая среда, информационные системы и технологии, мобильность и транспорт, исследования социальных и культурологических аспектов проблем, связанных с наукой и технологиями</w:t>
            </w:r>
          </w:p>
        </w:tc>
      </w:tr>
      <w:tr w:rsidR="00E72DBD" w:rsidRPr="001F0CB1" w:rsidTr="00352DD5">
        <w:trPr>
          <w:trHeight w:val="300"/>
        </w:trPr>
        <w:tc>
          <w:tcPr>
            <w:tcW w:w="3544" w:type="dxa"/>
            <w:shd w:val="clear" w:color="auto" w:fill="auto"/>
            <w:hideMark/>
          </w:tcPr>
          <w:p w:rsidR="00E72DBD" w:rsidRPr="00E72DBD" w:rsidRDefault="00E72DBD" w:rsidP="00352DD5">
            <w:pPr>
              <w:spacing w:before="120" w:after="0" w:line="240" w:lineRule="auto"/>
              <w:rPr>
                <w:lang w:val="en-US"/>
              </w:rPr>
            </w:pPr>
            <w:r w:rsidRPr="00A24071">
              <w:t>Университет</w:t>
            </w:r>
            <w:r w:rsidRPr="00A24071">
              <w:rPr>
                <w:lang w:val="en-US"/>
              </w:rPr>
              <w:t xml:space="preserve"> </w:t>
            </w:r>
            <w:r w:rsidRPr="00A24071">
              <w:t>Эрлангена</w:t>
            </w:r>
            <w:r w:rsidRPr="00A24071">
              <w:rPr>
                <w:lang w:val="en-US"/>
              </w:rPr>
              <w:t xml:space="preserve"> — </w:t>
            </w:r>
            <w:r w:rsidRPr="00A24071">
              <w:t>Нюрнберга</w:t>
            </w:r>
            <w:r w:rsidRPr="00A24071">
              <w:rPr>
                <w:lang w:val="en-US"/>
              </w:rPr>
              <w:t xml:space="preserve"> (University of Erlangen Nuremberg)</w:t>
            </w:r>
          </w:p>
          <w:p w:rsidR="00E72DBD" w:rsidRDefault="00556BB6" w:rsidP="00352DD5">
            <w:pPr>
              <w:spacing w:before="120" w:after="0" w:line="240" w:lineRule="auto"/>
              <w:rPr>
                <w:color w:val="0000FF"/>
                <w:u w:val="single"/>
              </w:rPr>
            </w:pPr>
            <w:hyperlink r:id="rId185" w:history="1">
              <w:r w:rsidR="00E72DBD" w:rsidRPr="00A24071">
                <w:rPr>
                  <w:color w:val="0000FF"/>
                  <w:u w:val="single"/>
                  <w:lang w:val="en-US"/>
                </w:rPr>
                <w:t>https</w:t>
              </w:r>
              <w:r w:rsidR="00E72DBD" w:rsidRPr="0016132B">
                <w:rPr>
                  <w:color w:val="0000FF"/>
                  <w:u w:val="single"/>
                </w:rPr>
                <w:t>://</w:t>
              </w:r>
              <w:r w:rsidR="00E72DBD" w:rsidRPr="00A24071">
                <w:rPr>
                  <w:color w:val="0000FF"/>
                  <w:u w:val="single"/>
                  <w:lang w:val="en-US"/>
                </w:rPr>
                <w:t>www</w:t>
              </w:r>
              <w:r w:rsidR="00E72DBD" w:rsidRPr="0016132B">
                <w:rPr>
                  <w:color w:val="0000FF"/>
                  <w:u w:val="single"/>
                </w:rPr>
                <w:t>.</w:t>
              </w:r>
              <w:r w:rsidR="00E72DBD" w:rsidRPr="00A24071">
                <w:rPr>
                  <w:color w:val="0000FF"/>
                  <w:u w:val="single"/>
                  <w:lang w:val="en-US"/>
                </w:rPr>
                <w:t>fau</w:t>
              </w:r>
              <w:r w:rsidR="00E72DBD" w:rsidRPr="0016132B">
                <w:rPr>
                  <w:color w:val="0000FF"/>
                  <w:u w:val="single"/>
                </w:rPr>
                <w:t>.</w:t>
              </w:r>
              <w:r w:rsidR="00E72DBD" w:rsidRPr="00A24071">
                <w:rPr>
                  <w:color w:val="0000FF"/>
                  <w:u w:val="single"/>
                  <w:lang w:val="en-US"/>
                </w:rPr>
                <w:t>eu</w:t>
              </w:r>
              <w:r w:rsidR="00E72DBD" w:rsidRPr="0016132B">
                <w:rPr>
                  <w:color w:val="0000FF"/>
                  <w:u w:val="single"/>
                </w:rPr>
                <w:t>/</w:t>
              </w:r>
            </w:hyperlink>
          </w:p>
          <w:p w:rsidR="00352DD5" w:rsidRPr="00352DD5"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after="0" w:line="240" w:lineRule="auto"/>
            </w:pPr>
            <w:r w:rsidRPr="00A24071">
              <w:t>Новые материалы и процессы, оптика и оптические технологии, молекулярная биология и науки о жизни, медицина, медицинские технологии, электроника, информационно-коммуникационные технологии, энергетика, охрана окружающей среды, изменение климата, филология, культурология, регионоведение, экономика и право</w:t>
            </w:r>
          </w:p>
        </w:tc>
      </w:tr>
      <w:tr w:rsidR="00E72DBD" w:rsidRPr="001F0CB1" w:rsidTr="00352DD5">
        <w:trPr>
          <w:trHeight w:val="300"/>
        </w:trPr>
        <w:tc>
          <w:tcPr>
            <w:tcW w:w="3544" w:type="dxa"/>
            <w:shd w:val="clear" w:color="auto" w:fill="auto"/>
            <w:hideMark/>
          </w:tcPr>
          <w:p w:rsidR="00E72DBD" w:rsidRDefault="00E72DBD" w:rsidP="00352DD5">
            <w:pPr>
              <w:spacing w:before="120" w:after="0" w:line="240" w:lineRule="auto"/>
            </w:pPr>
            <w:r w:rsidRPr="00A24071">
              <w:t>Фрайбургский университет (University of Freiburg)</w:t>
            </w:r>
          </w:p>
          <w:p w:rsidR="00E72DBD" w:rsidRDefault="00556BB6" w:rsidP="00352DD5">
            <w:pPr>
              <w:spacing w:before="120" w:after="0" w:line="240" w:lineRule="auto"/>
              <w:rPr>
                <w:color w:val="0000FF"/>
                <w:u w:val="single"/>
              </w:rPr>
            </w:pPr>
            <w:hyperlink r:id="rId186" w:history="1">
              <w:r w:rsidR="00E72DBD" w:rsidRPr="00A24071">
                <w:rPr>
                  <w:color w:val="0000FF"/>
                  <w:u w:val="single"/>
                </w:rPr>
                <w:t>https://www.uni-freiburg.de/start-en.html?set_language=en</w:t>
              </w:r>
            </w:hyperlink>
          </w:p>
          <w:p w:rsidR="00352DD5" w:rsidRPr="00A24071"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0" w:line="240" w:lineRule="auto"/>
            </w:pPr>
            <w:r w:rsidRPr="00A24071">
              <w:t>Теология, право, экономика и бихевиористские исследования, медицина, филология, гуманитарные науки, математика и физика, химия и фармацевтика, биология, окружающая среда и природные ресурсы, технические науки</w:t>
            </w:r>
          </w:p>
        </w:tc>
      </w:tr>
      <w:tr w:rsidR="00E72DBD" w:rsidRPr="001F0CB1" w:rsidTr="00352DD5">
        <w:trPr>
          <w:trHeight w:val="300"/>
        </w:trPr>
        <w:tc>
          <w:tcPr>
            <w:tcW w:w="3544" w:type="dxa"/>
            <w:shd w:val="clear" w:color="auto" w:fill="auto"/>
            <w:hideMark/>
          </w:tcPr>
          <w:p w:rsidR="00E72DBD" w:rsidRPr="00E72DBD" w:rsidRDefault="00E72DBD" w:rsidP="00352DD5">
            <w:pPr>
              <w:spacing w:before="120" w:after="0" w:line="240" w:lineRule="auto"/>
              <w:rPr>
                <w:lang w:val="en-US"/>
              </w:rPr>
            </w:pPr>
            <w:r w:rsidRPr="00A24071">
              <w:t>Штутгартский</w:t>
            </w:r>
            <w:r w:rsidRPr="00A24071">
              <w:rPr>
                <w:lang w:val="en-US"/>
              </w:rPr>
              <w:t xml:space="preserve"> </w:t>
            </w:r>
            <w:r w:rsidRPr="00A24071">
              <w:t>университет</w:t>
            </w:r>
            <w:r w:rsidRPr="00A24071">
              <w:rPr>
                <w:lang w:val="en-US"/>
              </w:rPr>
              <w:t xml:space="preserve"> (University of Stuttgart)</w:t>
            </w:r>
          </w:p>
          <w:p w:rsidR="00E72DBD" w:rsidRPr="0016132B" w:rsidRDefault="00556BB6" w:rsidP="00352DD5">
            <w:pPr>
              <w:spacing w:before="120" w:after="0" w:line="240" w:lineRule="auto"/>
              <w:rPr>
                <w:lang w:val="en-US"/>
              </w:rPr>
            </w:pPr>
            <w:hyperlink r:id="rId187" w:history="1">
              <w:r w:rsidR="00E72DBD" w:rsidRPr="00A24071">
                <w:rPr>
                  <w:color w:val="0000FF"/>
                  <w:u w:val="single"/>
                  <w:lang w:val="en-US"/>
                </w:rPr>
                <w:t>http</w:t>
              </w:r>
              <w:r w:rsidR="00E72DBD" w:rsidRPr="0016132B">
                <w:rPr>
                  <w:color w:val="0000FF"/>
                  <w:u w:val="single"/>
                  <w:lang w:val="en-US"/>
                </w:rPr>
                <w:t>://</w:t>
              </w:r>
              <w:r w:rsidR="00E72DBD" w:rsidRPr="00A24071">
                <w:rPr>
                  <w:color w:val="0000FF"/>
                  <w:u w:val="single"/>
                  <w:lang w:val="en-US"/>
                </w:rPr>
                <w:t>www</w:t>
              </w:r>
              <w:r w:rsidR="00E72DBD" w:rsidRPr="0016132B">
                <w:rPr>
                  <w:color w:val="0000FF"/>
                  <w:u w:val="single"/>
                  <w:lang w:val="en-US"/>
                </w:rPr>
                <w:t>.</w:t>
              </w:r>
              <w:r w:rsidR="00E72DBD" w:rsidRPr="00A24071">
                <w:rPr>
                  <w:color w:val="0000FF"/>
                  <w:u w:val="single"/>
                  <w:lang w:val="en-US"/>
                </w:rPr>
                <w:t>uni</w:t>
              </w:r>
              <w:r w:rsidR="00E72DBD" w:rsidRPr="0016132B">
                <w:rPr>
                  <w:color w:val="0000FF"/>
                  <w:u w:val="single"/>
                  <w:lang w:val="en-US"/>
                </w:rPr>
                <w:t>-</w:t>
              </w:r>
              <w:r w:rsidR="00E72DBD" w:rsidRPr="00A24071">
                <w:rPr>
                  <w:color w:val="0000FF"/>
                  <w:u w:val="single"/>
                  <w:lang w:val="en-US"/>
                </w:rPr>
                <w:t>stuttgart</w:t>
              </w:r>
              <w:r w:rsidR="00E72DBD" w:rsidRPr="0016132B">
                <w:rPr>
                  <w:color w:val="0000FF"/>
                  <w:u w:val="single"/>
                  <w:lang w:val="en-US"/>
                </w:rPr>
                <w:t>.</w:t>
              </w:r>
              <w:r w:rsidR="00E72DBD" w:rsidRPr="00A24071">
                <w:rPr>
                  <w:color w:val="0000FF"/>
                  <w:u w:val="single"/>
                  <w:lang w:val="en-US"/>
                </w:rPr>
                <w:t>de</w:t>
              </w:r>
              <w:r w:rsidR="00E72DBD" w:rsidRPr="0016132B">
                <w:rPr>
                  <w:color w:val="0000FF"/>
                  <w:u w:val="single"/>
                  <w:lang w:val="en-US"/>
                </w:rPr>
                <w:t>/</w:t>
              </w:r>
              <w:r w:rsidR="00E72DBD" w:rsidRPr="00A24071">
                <w:rPr>
                  <w:color w:val="0000FF"/>
                  <w:u w:val="single"/>
                  <w:lang w:val="en-US"/>
                </w:rPr>
                <w:t>home</w:t>
              </w:r>
              <w:r w:rsidR="00E72DBD" w:rsidRPr="0016132B">
                <w:rPr>
                  <w:color w:val="0000FF"/>
                  <w:u w:val="single"/>
                  <w:lang w:val="en-US"/>
                </w:rPr>
                <w:t>/</w:t>
              </w:r>
              <w:r w:rsidR="00E72DBD" w:rsidRPr="00A24071">
                <w:rPr>
                  <w:color w:val="0000FF"/>
                  <w:u w:val="single"/>
                  <w:lang w:val="en-US"/>
                </w:rPr>
                <w:t>index</w:t>
              </w:r>
              <w:r w:rsidR="00E72DBD" w:rsidRPr="0016132B">
                <w:rPr>
                  <w:color w:val="0000FF"/>
                  <w:u w:val="single"/>
                  <w:lang w:val="en-US"/>
                </w:rPr>
                <w:t>.</w:t>
              </w:r>
              <w:r w:rsidR="00E72DBD" w:rsidRPr="00A24071">
                <w:rPr>
                  <w:color w:val="0000FF"/>
                  <w:u w:val="single"/>
                  <w:lang w:val="en-US"/>
                </w:rPr>
                <w:t>en</w:t>
              </w:r>
              <w:r w:rsidR="00E72DBD" w:rsidRPr="0016132B">
                <w:rPr>
                  <w:color w:val="0000FF"/>
                  <w:u w:val="single"/>
                  <w:lang w:val="en-US"/>
                </w:rPr>
                <w:t>.</w:t>
              </w:r>
              <w:r w:rsidR="00E72DBD" w:rsidRPr="00A24071">
                <w:rPr>
                  <w:color w:val="0000FF"/>
                  <w:u w:val="single"/>
                  <w:lang w:val="en-US"/>
                </w:rPr>
                <w:t>html</w:t>
              </w:r>
            </w:hyperlink>
            <w:r w:rsidR="00E72DBD" w:rsidRPr="0016132B">
              <w:rPr>
                <w:lang w:val="en-US"/>
              </w:rPr>
              <w:t xml:space="preserve"> </w:t>
            </w:r>
            <w:r w:rsidR="00E72DBD" w:rsidRPr="00A24071">
              <w:rPr>
                <w:lang w:val="en-US"/>
              </w:rPr>
              <w:t> </w:t>
            </w:r>
          </w:p>
          <w:p w:rsidR="00352DD5" w:rsidRPr="00352DD5" w:rsidRDefault="00352DD5" w:rsidP="00352DD5">
            <w:pPr>
              <w:spacing w:after="0" w:line="240" w:lineRule="auto"/>
            </w:pPr>
            <w:r w:rsidRPr="0032566E">
              <w:rPr>
                <w:rFonts w:eastAsia="Times New Roman"/>
                <w:sz w:val="20"/>
                <w:szCs w:val="20"/>
                <w:lang w:eastAsia="ru-RU"/>
              </w:rPr>
              <w:t>Дата обращения: 20.12.2016</w:t>
            </w:r>
          </w:p>
        </w:tc>
        <w:tc>
          <w:tcPr>
            <w:tcW w:w="6237" w:type="dxa"/>
            <w:shd w:val="clear" w:color="auto" w:fill="auto"/>
            <w:noWrap/>
            <w:hideMark/>
          </w:tcPr>
          <w:p w:rsidR="00E72DBD" w:rsidRPr="00A24071" w:rsidRDefault="00E72DBD" w:rsidP="00352DD5">
            <w:pPr>
              <w:spacing w:before="120" w:after="120" w:line="240" w:lineRule="auto"/>
            </w:pPr>
            <w:r w:rsidRPr="00A24071">
              <w:t xml:space="preserve">Архитектура и городское планирование, гражданское строительство и экологические технологии, химия, энергетические технологии, технологии производства, биологические технологии, информатика, электронная инженерия, информационные технологии, аэрокосмическая техника и геодезия, инженерное </w:t>
            </w:r>
            <w:r w:rsidRPr="00A24071">
              <w:lastRenderedPageBreak/>
              <w:t>проектирование, производственные технологии и автостроение, математика и физика, гуманитарные науки, менеджмент, экономика и общественные науки</w:t>
            </w:r>
          </w:p>
        </w:tc>
      </w:tr>
    </w:tbl>
    <w:p w:rsidR="002E4E7C" w:rsidRPr="00F962B9" w:rsidRDefault="002E4E7C" w:rsidP="000D6195">
      <w:pPr>
        <w:jc w:val="center"/>
        <w:rPr>
          <w:b/>
          <w:smallCaps/>
          <w:color w:val="365F91"/>
          <w:sz w:val="28"/>
          <w:szCs w:val="28"/>
        </w:rPr>
      </w:pPr>
      <w:r w:rsidRPr="00F962B9">
        <w:rPr>
          <w:b/>
          <w:smallCaps/>
          <w:szCs w:val="24"/>
        </w:rPr>
        <w:lastRenderedPageBreak/>
        <w:br w:type="page"/>
      </w:r>
      <w:r w:rsidRPr="000D6195">
        <w:rPr>
          <w:b/>
          <w:smallCaps/>
          <w:color w:val="365F91"/>
          <w:sz w:val="28"/>
          <w:szCs w:val="28"/>
          <w14:textOutline w14:w="9525" w14:cap="rnd" w14:cmpd="sng" w14:algn="ctr">
            <w14:solidFill>
              <w14:schemeClr w14:val="tx1"/>
            </w14:solidFill>
            <w14:prstDash w14:val="solid"/>
            <w14:bevel/>
          </w14:textOutline>
        </w:rPr>
        <w:lastRenderedPageBreak/>
        <w:t>Французская Республика</w:t>
      </w:r>
    </w:p>
    <w:p w:rsidR="002E4E7C" w:rsidRPr="00C6205A" w:rsidRDefault="00C6205A" w:rsidP="00C6205A">
      <w:pPr>
        <w:spacing w:after="120" w:line="240" w:lineRule="auto"/>
        <w:jc w:val="center"/>
        <w:rPr>
          <w:b/>
          <w:smallCaps/>
          <w:szCs w:val="24"/>
        </w:rPr>
      </w:pPr>
      <w:r w:rsidRPr="00C6205A">
        <w:rPr>
          <w:b/>
          <w:smallCaps/>
          <w:color w:val="365F91"/>
          <w:szCs w:val="24"/>
        </w:rPr>
        <w:t xml:space="preserve">Международные </w:t>
      </w:r>
      <w:r w:rsidR="002E4E7C" w:rsidRPr="00C6205A">
        <w:rPr>
          <w:b/>
          <w:smallCaps/>
          <w:color w:val="365F91"/>
          <w:szCs w:val="24"/>
        </w:rPr>
        <w:t>программы научно-технического сотрудничества Франции с зарубежными странами, в том числе с Россией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F3725B" w:rsidRPr="0016319A" w:rsidTr="00C5295A">
        <w:trPr>
          <w:tblHeader/>
        </w:trPr>
        <w:tc>
          <w:tcPr>
            <w:tcW w:w="2518" w:type="dxa"/>
            <w:tcBorders>
              <w:bottom w:val="single" w:sz="4" w:space="0" w:color="auto"/>
            </w:tcBorders>
            <w:shd w:val="clear" w:color="auto" w:fill="auto"/>
          </w:tcPr>
          <w:p w:rsidR="00F3725B" w:rsidRPr="00A24071" w:rsidRDefault="00F3725B" w:rsidP="007C5942">
            <w:pPr>
              <w:spacing w:before="120" w:after="120" w:line="240" w:lineRule="auto"/>
              <w:jc w:val="center"/>
            </w:pPr>
            <w:r w:rsidRPr="00A24071">
              <w:t>Программа</w:t>
            </w:r>
          </w:p>
        </w:tc>
        <w:tc>
          <w:tcPr>
            <w:tcW w:w="7229" w:type="dxa"/>
            <w:tcBorders>
              <w:bottom w:val="single" w:sz="4" w:space="0" w:color="auto"/>
            </w:tcBorders>
            <w:shd w:val="clear" w:color="auto" w:fill="auto"/>
          </w:tcPr>
          <w:p w:rsidR="00F3725B" w:rsidRPr="00A24071" w:rsidRDefault="00F3725B" w:rsidP="007C5942">
            <w:pPr>
              <w:spacing w:before="120" w:after="120" w:line="240" w:lineRule="auto"/>
              <w:jc w:val="center"/>
            </w:pPr>
            <w:r>
              <w:t xml:space="preserve">Описание / </w:t>
            </w:r>
            <w:r w:rsidRPr="00A24071">
              <w:t>условия участия</w:t>
            </w:r>
          </w:p>
        </w:tc>
      </w:tr>
      <w:tr w:rsidR="00F3725B" w:rsidRPr="00157513" w:rsidTr="00F3725B">
        <w:tc>
          <w:tcPr>
            <w:tcW w:w="9747" w:type="dxa"/>
            <w:gridSpan w:val="2"/>
            <w:shd w:val="clear" w:color="auto" w:fill="C6D9F1" w:themeFill="text2" w:themeFillTint="33"/>
          </w:tcPr>
          <w:p w:rsidR="00F3725B" w:rsidRDefault="00F3725B" w:rsidP="00157513">
            <w:pPr>
              <w:spacing w:before="120" w:after="120" w:line="240" w:lineRule="auto"/>
              <w:jc w:val="center"/>
              <w:rPr>
                <w:rStyle w:val="affe"/>
              </w:rPr>
            </w:pPr>
            <w:r w:rsidRPr="00157513">
              <w:rPr>
                <w:rStyle w:val="affe"/>
              </w:rPr>
              <w:t>СТИПЕНДИИ ФРАНЦУЗСКОГО ПРАВИТЕЛЬСТВА ПРИ ПОСОЛЬСТВЕ ФРАНЦИИ ДЛЯ РОССИЙСКИХ ГРАЖДАН</w:t>
            </w:r>
          </w:p>
          <w:p w:rsidR="00F3725B" w:rsidRPr="00157513" w:rsidRDefault="00556BB6" w:rsidP="00157513">
            <w:pPr>
              <w:spacing w:before="120" w:after="120" w:line="240" w:lineRule="auto"/>
              <w:jc w:val="center"/>
              <w:rPr>
                <w:rStyle w:val="affe"/>
              </w:rPr>
            </w:pPr>
            <w:hyperlink r:id="rId188" w:history="1">
              <w:r w:rsidR="00F3725B" w:rsidRPr="00157513">
                <w:rPr>
                  <w:rStyle w:val="affe"/>
                </w:rPr>
                <w:t>http://www.ambafrance-ru.org/ST-ru</w:t>
              </w:r>
            </w:hyperlink>
          </w:p>
        </w:tc>
      </w:tr>
      <w:tr w:rsidR="00F3725B" w:rsidRPr="0016319A" w:rsidTr="00C5295A">
        <w:tc>
          <w:tcPr>
            <w:tcW w:w="2518" w:type="dxa"/>
            <w:shd w:val="clear" w:color="auto" w:fill="auto"/>
          </w:tcPr>
          <w:p w:rsidR="00F3725B" w:rsidRDefault="00F3725B" w:rsidP="00C6205A">
            <w:pPr>
              <w:spacing w:before="120" w:after="0" w:line="240" w:lineRule="auto"/>
              <w:rPr>
                <w:rFonts w:eastAsia="Times New Roman"/>
                <w:lang w:eastAsia="ru-RU"/>
              </w:rPr>
            </w:pPr>
            <w:r w:rsidRPr="00A24071">
              <w:rPr>
                <w:rFonts w:eastAsia="Times New Roman"/>
                <w:lang w:eastAsia="ru-RU"/>
              </w:rPr>
              <w:t xml:space="preserve">Партнёрская российско-французская программа научно-технического сотрудничества Юбера Кюрьена «Колмогоров» (PHC Kolmogorov) </w:t>
            </w:r>
          </w:p>
          <w:p w:rsidR="00F3725B" w:rsidRPr="00A24071" w:rsidRDefault="00556BB6" w:rsidP="00C6205A">
            <w:pPr>
              <w:spacing w:before="120" w:after="0" w:line="240" w:lineRule="auto"/>
              <w:rPr>
                <w:rFonts w:eastAsia="Times New Roman"/>
                <w:lang w:eastAsia="ru-RU"/>
              </w:rPr>
            </w:pPr>
            <w:hyperlink r:id="rId189" w:history="1">
              <w:r w:rsidR="00F3725B" w:rsidRPr="00A24071">
                <w:rPr>
                  <w:rFonts w:eastAsia="Times New Roman"/>
                  <w:color w:val="0563C1"/>
                  <w:u w:val="single"/>
                  <w:lang w:eastAsia="ru-RU"/>
                </w:rPr>
                <w:t>www.ambafrance-ru.org/PHC-ru</w:t>
              </w:r>
            </w:hyperlink>
            <w:r w:rsidR="00F3725B">
              <w:t xml:space="preserve"> </w:t>
            </w:r>
            <w:r w:rsidR="00DB734D">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tc>
        <w:tc>
          <w:tcPr>
            <w:tcW w:w="7229" w:type="dxa"/>
            <w:shd w:val="clear" w:color="auto" w:fill="auto"/>
          </w:tcPr>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содействие дальнейшему сотрудничеству между исследователями и развитие научно-технического обмена между университетами и научно-исследовательским</w:t>
            </w:r>
            <w:r>
              <w:rPr>
                <w:rFonts w:eastAsia="Times New Roman"/>
                <w:lang w:eastAsia="ru-RU"/>
              </w:rPr>
              <w:t>и</w:t>
            </w:r>
            <w:r w:rsidRPr="00A24071">
              <w:rPr>
                <w:rFonts w:eastAsia="Times New Roman"/>
                <w:lang w:eastAsia="ru-RU"/>
              </w:rPr>
              <w:t xml:space="preserve"> институтами </w:t>
            </w:r>
            <w:r>
              <w:rPr>
                <w:rFonts w:eastAsia="Times New Roman"/>
                <w:lang w:eastAsia="ru-RU"/>
              </w:rPr>
              <w:t>России и Франции</w:t>
            </w:r>
            <w:r w:rsidRPr="00A24071">
              <w:rPr>
                <w:rFonts w:eastAsia="Times New Roman"/>
                <w:lang w:eastAsia="ru-RU"/>
              </w:rPr>
              <w:t>. Программа поддерживает</w:t>
            </w:r>
            <w:r>
              <w:rPr>
                <w:rFonts w:eastAsia="Times New Roman"/>
                <w:lang w:eastAsia="ru-RU"/>
              </w:rPr>
              <w:t xml:space="preserve"> </w:t>
            </w:r>
            <w:r w:rsidRPr="00A24071">
              <w:rPr>
                <w:rFonts w:eastAsia="Times New Roman"/>
                <w:lang w:eastAsia="ru-RU"/>
              </w:rPr>
              <w:t>совместн</w:t>
            </w:r>
            <w:r>
              <w:rPr>
                <w:rFonts w:eastAsia="Times New Roman"/>
                <w:lang w:eastAsia="ru-RU"/>
              </w:rPr>
              <w:t>ые</w:t>
            </w:r>
            <w:r w:rsidR="00923EB2">
              <w:rPr>
                <w:rFonts w:eastAsia="Times New Roman"/>
                <w:lang w:eastAsia="ru-RU"/>
              </w:rPr>
              <w:t xml:space="preserve"> </w:t>
            </w:r>
            <w:r w:rsidRPr="00A24071">
              <w:rPr>
                <w:rFonts w:eastAsia="Times New Roman"/>
                <w:lang w:eastAsia="ru-RU"/>
              </w:rPr>
              <w:t>российск</w:t>
            </w:r>
            <w:r>
              <w:rPr>
                <w:rFonts w:eastAsia="Times New Roman"/>
                <w:lang w:eastAsia="ru-RU"/>
              </w:rPr>
              <w:t>о-</w:t>
            </w:r>
            <w:r w:rsidRPr="00A24071">
              <w:rPr>
                <w:rFonts w:eastAsia="Times New Roman"/>
                <w:lang w:eastAsia="ru-RU"/>
              </w:rPr>
              <w:t>французски</w:t>
            </w:r>
            <w:r>
              <w:rPr>
                <w:rFonts w:eastAsia="Times New Roman"/>
                <w:lang w:eastAsia="ru-RU"/>
              </w:rPr>
              <w:t>е</w:t>
            </w:r>
            <w:r w:rsidRPr="00A24071">
              <w:rPr>
                <w:rFonts w:eastAsia="Times New Roman"/>
                <w:lang w:eastAsia="ru-RU"/>
              </w:rPr>
              <w:t xml:space="preserve"> исследовательские проекты. </w:t>
            </w:r>
            <w:r>
              <w:rPr>
                <w:rFonts w:eastAsia="Times New Roman"/>
                <w:lang w:eastAsia="ru-RU"/>
              </w:rPr>
              <w:t>Программа</w:t>
            </w:r>
            <w:r w:rsidRPr="00A24071">
              <w:rPr>
                <w:rFonts w:eastAsia="Times New Roman"/>
                <w:lang w:eastAsia="ru-RU"/>
              </w:rPr>
              <w:t xml:space="preserve"> реализуе</w:t>
            </w:r>
            <w:r>
              <w:rPr>
                <w:rFonts w:eastAsia="Times New Roman"/>
                <w:lang w:eastAsia="ru-RU"/>
              </w:rPr>
              <w:t>тся</w:t>
            </w:r>
            <w:r w:rsidRPr="00A24071">
              <w:rPr>
                <w:rFonts w:eastAsia="Times New Roman"/>
                <w:lang w:eastAsia="ru-RU"/>
              </w:rPr>
              <w:t xml:space="preserve"> </w:t>
            </w:r>
            <w:r>
              <w:rPr>
                <w:rFonts w:eastAsia="Times New Roman"/>
                <w:lang w:eastAsia="ru-RU"/>
              </w:rPr>
              <w:t>Минобрнауки России,</w:t>
            </w:r>
            <w:r w:rsidRPr="00A24071">
              <w:rPr>
                <w:rFonts w:eastAsia="Times New Roman"/>
                <w:lang w:eastAsia="ru-RU"/>
              </w:rPr>
              <w:t xml:space="preserve"> Министерством иностранных</w:t>
            </w:r>
            <w:r>
              <w:rPr>
                <w:rFonts w:eastAsia="Times New Roman"/>
                <w:lang w:eastAsia="ru-RU"/>
              </w:rPr>
              <w:t xml:space="preserve"> дел и международного развития </w:t>
            </w:r>
            <w:r w:rsidRPr="00A24071">
              <w:rPr>
                <w:rFonts w:eastAsia="Times New Roman"/>
                <w:lang w:eastAsia="ru-RU"/>
              </w:rPr>
              <w:t>и Министерством национального образования, высшего образования и исследований Франции.</w:t>
            </w:r>
          </w:p>
          <w:p w:rsidR="00F3725B" w:rsidRPr="00A24071" w:rsidRDefault="00F3725B" w:rsidP="00997F1B">
            <w:pPr>
              <w:spacing w:before="120" w:after="0" w:line="240" w:lineRule="auto"/>
              <w:rPr>
                <w:rFonts w:eastAsia="Times New Roman"/>
                <w:lang w:eastAsia="ru-RU"/>
              </w:rPr>
            </w:pPr>
            <w:r w:rsidRPr="002074B3">
              <w:rPr>
                <w:rFonts w:eastAsia="Times New Roman"/>
                <w:i/>
                <w:lang w:eastAsia="ru-RU"/>
              </w:rPr>
              <w:t>Области исследований</w:t>
            </w:r>
            <w:r w:rsidRPr="00A24071">
              <w:rPr>
                <w:rFonts w:eastAsia="Times New Roman"/>
                <w:lang w:eastAsia="ru-RU"/>
              </w:rPr>
              <w:t xml:space="preserve"> конкурса 2017 года:</w:t>
            </w:r>
          </w:p>
          <w:p w:rsidR="00F3725B" w:rsidRPr="00A24071" w:rsidRDefault="00F3725B" w:rsidP="00C153A4">
            <w:pPr>
              <w:numPr>
                <w:ilvl w:val="0"/>
                <w:numId w:val="81"/>
              </w:numPr>
              <w:spacing w:after="0" w:line="240" w:lineRule="auto"/>
              <w:ind w:left="283"/>
              <w:rPr>
                <w:rFonts w:eastAsia="Times New Roman"/>
                <w:lang w:eastAsia="ru-RU"/>
              </w:rPr>
            </w:pPr>
            <w:r w:rsidRPr="00A24071">
              <w:rPr>
                <w:rFonts w:eastAsia="Times New Roman"/>
                <w:lang w:eastAsia="ru-RU"/>
              </w:rPr>
              <w:t>изучение климата – земная и морская среда (физическая океанография, морская биология, морские и земные экосистемы, влияние изменения климата, адаптация сельского хозяйства и лесов);</w:t>
            </w:r>
          </w:p>
          <w:p w:rsidR="00F3725B" w:rsidRPr="00A24071" w:rsidRDefault="00F3725B" w:rsidP="00C153A4">
            <w:pPr>
              <w:numPr>
                <w:ilvl w:val="0"/>
                <w:numId w:val="81"/>
              </w:numPr>
              <w:spacing w:after="0" w:line="240" w:lineRule="auto"/>
              <w:ind w:left="283"/>
              <w:rPr>
                <w:rFonts w:eastAsia="Times New Roman"/>
                <w:lang w:eastAsia="ru-RU"/>
              </w:rPr>
            </w:pPr>
            <w:r w:rsidRPr="00A24071">
              <w:rPr>
                <w:rFonts w:eastAsia="Times New Roman"/>
                <w:lang w:eastAsia="ru-RU"/>
              </w:rPr>
              <w:t>медицина (инфекционные и нейродегенеративные заболевания, неинфекционные хронические заболевания);</w:t>
            </w:r>
          </w:p>
          <w:p w:rsidR="00F3725B" w:rsidRPr="00A24071" w:rsidRDefault="00F3725B" w:rsidP="00C153A4">
            <w:pPr>
              <w:numPr>
                <w:ilvl w:val="0"/>
                <w:numId w:val="81"/>
              </w:numPr>
              <w:spacing w:after="0" w:line="240" w:lineRule="auto"/>
              <w:ind w:left="283"/>
              <w:rPr>
                <w:rFonts w:eastAsia="Times New Roman"/>
                <w:lang w:eastAsia="ru-RU"/>
              </w:rPr>
            </w:pPr>
            <w:r w:rsidRPr="00A24071">
              <w:rPr>
                <w:rFonts w:eastAsia="Times New Roman"/>
                <w:lang w:eastAsia="ru-RU"/>
              </w:rPr>
              <w:t>инженерные науки (катализ, хранение энергоресурсов, энергоэффективность систем, высокопроизводительные вычисления);</w:t>
            </w:r>
          </w:p>
          <w:p w:rsidR="00F3725B" w:rsidRPr="00A24071" w:rsidRDefault="00F3725B" w:rsidP="00C153A4">
            <w:pPr>
              <w:numPr>
                <w:ilvl w:val="0"/>
                <w:numId w:val="81"/>
              </w:numPr>
              <w:spacing w:after="0" w:line="240" w:lineRule="auto"/>
              <w:ind w:left="283"/>
              <w:rPr>
                <w:rFonts w:eastAsia="Times New Roman"/>
                <w:lang w:eastAsia="ru-RU"/>
              </w:rPr>
            </w:pPr>
            <w:r w:rsidRPr="00A24071">
              <w:rPr>
                <w:rFonts w:eastAsia="Times New Roman"/>
                <w:lang w:eastAsia="ru-RU"/>
              </w:rPr>
              <w:t>технологии фотоники, микро- и наносистемной техники;</w:t>
            </w:r>
          </w:p>
          <w:p w:rsidR="00F3725B" w:rsidRPr="00A24071" w:rsidRDefault="00F3725B" w:rsidP="00C153A4">
            <w:pPr>
              <w:numPr>
                <w:ilvl w:val="0"/>
                <w:numId w:val="81"/>
              </w:numPr>
              <w:spacing w:after="0" w:line="240" w:lineRule="auto"/>
              <w:ind w:left="283"/>
              <w:rPr>
                <w:rFonts w:eastAsia="Times New Roman"/>
                <w:lang w:eastAsia="ru-RU"/>
              </w:rPr>
            </w:pPr>
            <w:r w:rsidRPr="00A24071">
              <w:rPr>
                <w:rFonts w:eastAsia="Times New Roman"/>
                <w:lang w:eastAsia="ru-RU"/>
              </w:rPr>
              <w:t>биоинформатика.</w:t>
            </w:r>
          </w:p>
          <w:p w:rsidR="00F3725B" w:rsidRDefault="00F3725B" w:rsidP="00997F1B">
            <w:pPr>
              <w:spacing w:before="120" w:after="0" w:line="240" w:lineRule="auto"/>
              <w:rPr>
                <w:rFonts w:eastAsia="Times New Roman"/>
                <w:lang w:eastAsia="ru-RU"/>
              </w:rPr>
            </w:pPr>
            <w:r w:rsidRPr="00FD7E64">
              <w:rPr>
                <w:rFonts w:eastAsia="Times New Roman"/>
                <w:i/>
                <w:lang w:eastAsia="ru-RU"/>
              </w:rPr>
              <w:t>Участники –</w:t>
            </w:r>
            <w:r>
              <w:rPr>
                <w:rFonts w:eastAsia="Times New Roman"/>
                <w:i/>
                <w:lang w:eastAsia="ru-RU"/>
              </w:rPr>
              <w:t xml:space="preserve"> </w:t>
            </w:r>
            <w:r w:rsidRPr="00FD7E64">
              <w:rPr>
                <w:rFonts w:eastAsia="Times New Roman"/>
                <w:lang w:eastAsia="ru-RU"/>
              </w:rPr>
              <w:t xml:space="preserve">российские </w:t>
            </w:r>
            <w:r>
              <w:rPr>
                <w:rFonts w:eastAsia="Times New Roman"/>
                <w:lang w:eastAsia="ru-RU"/>
              </w:rPr>
              <w:t xml:space="preserve">и французские </w:t>
            </w:r>
            <w:r w:rsidRPr="00A24071">
              <w:rPr>
                <w:rFonts w:eastAsia="Times New Roman"/>
                <w:lang w:eastAsia="ru-RU"/>
              </w:rPr>
              <w:t>научно-исследовательски</w:t>
            </w:r>
            <w:r>
              <w:rPr>
                <w:rFonts w:eastAsia="Times New Roman"/>
                <w:lang w:eastAsia="ru-RU"/>
              </w:rPr>
              <w:t>е</w:t>
            </w:r>
            <w:r w:rsidRPr="00A24071">
              <w:rPr>
                <w:rFonts w:eastAsia="Times New Roman"/>
                <w:lang w:eastAsia="ru-RU"/>
              </w:rPr>
              <w:t xml:space="preserve"> организации или университет</w:t>
            </w:r>
            <w:r>
              <w:rPr>
                <w:rFonts w:eastAsia="Times New Roman"/>
                <w:lang w:eastAsia="ru-RU"/>
              </w:rPr>
              <w:t>ы</w:t>
            </w:r>
            <w:r w:rsidRPr="00A24071">
              <w:rPr>
                <w:rFonts w:eastAsia="Times New Roman"/>
                <w:lang w:eastAsia="ru-RU"/>
              </w:rPr>
              <w:t xml:space="preserve">. </w:t>
            </w:r>
          </w:p>
          <w:p w:rsidR="00F3725B" w:rsidRDefault="00F3725B" w:rsidP="00997F1B">
            <w:pPr>
              <w:spacing w:before="120" w:after="0" w:line="240" w:lineRule="auto"/>
              <w:rPr>
                <w:rFonts w:eastAsia="Times New Roman"/>
                <w:lang w:eastAsia="ru-RU"/>
              </w:rPr>
            </w:pPr>
            <w:r w:rsidRPr="00FD7E64">
              <w:rPr>
                <w:rFonts w:eastAsia="Times New Roman"/>
                <w:i/>
                <w:lang w:eastAsia="ru-RU"/>
              </w:rPr>
              <w:t>Условия участия</w:t>
            </w:r>
            <w:r>
              <w:rPr>
                <w:rFonts w:eastAsia="Times New Roman"/>
                <w:lang w:eastAsia="ru-RU"/>
              </w:rPr>
              <w:t xml:space="preserve"> </w:t>
            </w:r>
            <w:r w:rsidRPr="00FD7E64">
              <w:rPr>
                <w:rFonts w:eastAsia="Times New Roman"/>
                <w:i/>
                <w:lang w:eastAsia="ru-RU"/>
              </w:rPr>
              <w:t>–</w:t>
            </w:r>
            <w:r>
              <w:rPr>
                <w:rFonts w:eastAsia="Times New Roman"/>
                <w:i/>
                <w:lang w:eastAsia="ru-RU"/>
              </w:rPr>
              <w:t xml:space="preserve"> </w:t>
            </w:r>
            <w:r w:rsidRPr="00FD7E64">
              <w:rPr>
                <w:rFonts w:eastAsia="Times New Roman"/>
                <w:lang w:eastAsia="ru-RU"/>
              </w:rPr>
              <w:t xml:space="preserve">на </w:t>
            </w:r>
            <w:r w:rsidRPr="00A24071">
              <w:rPr>
                <w:rFonts w:eastAsia="Times New Roman"/>
                <w:lang w:eastAsia="ru-RU"/>
              </w:rPr>
              <w:t>к</w:t>
            </w:r>
            <w:r>
              <w:rPr>
                <w:rFonts w:eastAsia="Times New Roman"/>
                <w:lang w:eastAsia="ru-RU"/>
              </w:rPr>
              <w:t>онкурс Минобрнауки России к</w:t>
            </w:r>
            <w:r w:rsidRPr="00A24071">
              <w:rPr>
                <w:rFonts w:eastAsia="Times New Roman"/>
                <w:lang w:eastAsia="ru-RU"/>
              </w:rPr>
              <w:t xml:space="preserve"> рассмотрению принимаются проекты, имеющие соответствующие им заявки («зеркальные»), поданные    иностранным    партнером    проекта    в    Министерство национального образования, высшего образования и научных исследований Французской Республики.  </w:t>
            </w:r>
          </w:p>
          <w:p w:rsidR="00F3725B" w:rsidRPr="00FD7E64" w:rsidRDefault="00F3725B" w:rsidP="00997F1B">
            <w:pPr>
              <w:spacing w:before="120" w:after="0" w:line="240" w:lineRule="auto"/>
              <w:rPr>
                <w:rFonts w:eastAsia="Times New Roman"/>
                <w:lang w:eastAsia="ru-RU"/>
              </w:rPr>
            </w:pPr>
            <w:r w:rsidRPr="00FD7E64">
              <w:rPr>
                <w:rFonts w:eastAsia="Times New Roman"/>
                <w:i/>
                <w:lang w:eastAsia="ru-RU"/>
              </w:rPr>
              <w:t xml:space="preserve">Продолжительность </w:t>
            </w:r>
            <w:r>
              <w:rPr>
                <w:rFonts w:eastAsia="Times New Roman"/>
                <w:lang w:eastAsia="ru-RU"/>
              </w:rPr>
              <w:t xml:space="preserve">проекта </w:t>
            </w:r>
            <w:r w:rsidRPr="00FD7E64">
              <w:rPr>
                <w:rFonts w:eastAsia="Times New Roman"/>
                <w:i/>
                <w:lang w:eastAsia="ru-RU"/>
              </w:rPr>
              <w:t>–</w:t>
            </w:r>
            <w:r>
              <w:rPr>
                <w:rFonts w:eastAsia="Times New Roman"/>
                <w:i/>
                <w:lang w:eastAsia="ru-RU"/>
              </w:rPr>
              <w:t xml:space="preserve"> </w:t>
            </w:r>
            <w:r>
              <w:rPr>
                <w:rFonts w:eastAsia="Times New Roman"/>
                <w:lang w:eastAsia="ru-RU"/>
              </w:rPr>
              <w:t>1-3 года.</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sidRPr="00FD7E64">
              <w:rPr>
                <w:rFonts w:eastAsia="Times New Roman"/>
                <w:i/>
                <w:lang w:eastAsia="ru-RU"/>
              </w:rPr>
              <w:t>–</w:t>
            </w:r>
            <w:r>
              <w:rPr>
                <w:rFonts w:eastAsia="Times New Roman"/>
                <w:i/>
                <w:lang w:eastAsia="ru-RU"/>
              </w:rPr>
              <w:t xml:space="preserve"> </w:t>
            </w:r>
            <w:r w:rsidRPr="00A24071">
              <w:rPr>
                <w:rFonts w:eastAsia="Times New Roman"/>
                <w:lang w:eastAsia="ru-RU"/>
              </w:rPr>
              <w:t xml:space="preserve">запрашиваемый объём финансирования из федерального бюджета РФ (субсидия) должен быть рассчитан на срок выполнения работ в рамках проекта, указанный в объявлении о проведении конкурса и не должен </w:t>
            </w:r>
            <w:r>
              <w:rPr>
                <w:rFonts w:eastAsia="Times New Roman"/>
                <w:lang w:eastAsia="ru-RU"/>
              </w:rPr>
              <w:t>ежегодно</w:t>
            </w:r>
            <w:r w:rsidRPr="00A24071">
              <w:rPr>
                <w:rFonts w:eastAsia="Times New Roman"/>
                <w:lang w:eastAsia="ru-RU"/>
              </w:rPr>
              <w:t xml:space="preserve"> превышать</w:t>
            </w:r>
            <w:r>
              <w:rPr>
                <w:rFonts w:eastAsia="Times New Roman"/>
                <w:lang w:eastAsia="ru-RU"/>
              </w:rPr>
              <w:t xml:space="preserve"> </w:t>
            </w:r>
            <w:r w:rsidRPr="00A24071">
              <w:rPr>
                <w:rFonts w:eastAsia="Times New Roman"/>
                <w:lang w:eastAsia="ru-RU"/>
              </w:rPr>
              <w:t>5 млн</w:t>
            </w:r>
            <w:r>
              <w:rPr>
                <w:rFonts w:eastAsia="Times New Roman"/>
                <w:lang w:eastAsia="ru-RU"/>
              </w:rPr>
              <w:t>.</w:t>
            </w:r>
            <w:r w:rsidRPr="00A24071">
              <w:rPr>
                <w:rFonts w:eastAsia="Times New Roman"/>
                <w:lang w:eastAsia="ru-RU"/>
              </w:rPr>
              <w:t xml:space="preserve"> руб</w:t>
            </w:r>
            <w:r>
              <w:rPr>
                <w:rFonts w:eastAsia="Times New Roman"/>
                <w:lang w:eastAsia="ru-RU"/>
              </w:rPr>
              <w:t xml:space="preserve">. </w:t>
            </w:r>
            <w:r w:rsidRPr="00A24071">
              <w:rPr>
                <w:rFonts w:eastAsia="Times New Roman"/>
                <w:lang w:eastAsia="ru-RU"/>
              </w:rPr>
              <w:t>в 2017 г</w:t>
            </w:r>
            <w:r>
              <w:rPr>
                <w:rFonts w:eastAsia="Times New Roman"/>
                <w:lang w:eastAsia="ru-RU"/>
              </w:rPr>
              <w:t>.,</w:t>
            </w:r>
            <w:r w:rsidRPr="00A24071">
              <w:rPr>
                <w:rFonts w:eastAsia="Times New Roman"/>
                <w:lang w:eastAsia="ru-RU"/>
              </w:rPr>
              <w:t xml:space="preserve"> 2018 г</w:t>
            </w:r>
            <w:r>
              <w:rPr>
                <w:rFonts w:eastAsia="Times New Roman"/>
                <w:lang w:eastAsia="ru-RU"/>
              </w:rPr>
              <w:t>.,</w:t>
            </w:r>
            <w:r w:rsidRPr="00A24071">
              <w:rPr>
                <w:rFonts w:eastAsia="Times New Roman"/>
                <w:lang w:eastAsia="ru-RU"/>
              </w:rPr>
              <w:t xml:space="preserve"> 2019 г</w:t>
            </w:r>
            <w:r>
              <w:rPr>
                <w:rFonts w:eastAsia="Times New Roman"/>
                <w:lang w:eastAsia="ru-RU"/>
              </w:rPr>
              <w:t>.</w:t>
            </w:r>
          </w:p>
        </w:tc>
      </w:tr>
      <w:tr w:rsidR="00F3725B" w:rsidRPr="00660833" w:rsidTr="00C5295A">
        <w:tc>
          <w:tcPr>
            <w:tcW w:w="2518" w:type="dxa"/>
            <w:shd w:val="clear" w:color="auto" w:fill="auto"/>
          </w:tcPr>
          <w:p w:rsidR="00F3725B" w:rsidRDefault="00F3725B" w:rsidP="00997F1B">
            <w:pPr>
              <w:spacing w:before="120" w:after="0" w:line="240" w:lineRule="auto"/>
            </w:pPr>
            <w:r w:rsidRPr="00A24071">
              <w:t>Стипендия им</w:t>
            </w:r>
            <w:r>
              <w:t>.</w:t>
            </w:r>
            <w:r w:rsidRPr="00A24071">
              <w:t xml:space="preserve"> М.В. Остроградского</w:t>
            </w:r>
          </w:p>
          <w:p w:rsidR="00F3725B" w:rsidRPr="00DB734D" w:rsidRDefault="00556BB6" w:rsidP="00997F1B">
            <w:pPr>
              <w:spacing w:before="120" w:after="0" w:line="240" w:lineRule="auto"/>
              <w:rPr>
                <w:color w:val="0000FF"/>
                <w:u w:val="single"/>
              </w:rPr>
            </w:pPr>
            <w:hyperlink r:id="rId190" w:history="1">
              <w:r w:rsidR="00F3725B" w:rsidRPr="00C25914">
                <w:rPr>
                  <w:rStyle w:val="afb"/>
                </w:rPr>
                <w:t>http://www.ambafrance-ru.org/Stipendiya-im-M-V-Ostrogradskogo-dlya-aspirantov</w:t>
              </w:r>
            </w:hyperlink>
            <w:r w:rsidR="00DB734D">
              <w:rPr>
                <w:rStyle w:val="afb"/>
              </w:rPr>
              <w:t xml:space="preserve">                            </w:t>
            </w:r>
            <w:r w:rsidR="00F3725B" w:rsidRPr="00C6205A">
              <w:rPr>
                <w:sz w:val="20"/>
                <w:szCs w:val="20"/>
              </w:rPr>
              <w:lastRenderedPageBreak/>
              <w:t xml:space="preserve">Дата </w:t>
            </w:r>
            <w:r w:rsidR="00F3725B">
              <w:rPr>
                <w:sz w:val="20"/>
                <w:szCs w:val="20"/>
              </w:rPr>
              <w:t>обра</w:t>
            </w:r>
            <w:r w:rsidR="00F3725B" w:rsidRPr="00C6205A">
              <w:rPr>
                <w:sz w:val="20"/>
                <w:szCs w:val="20"/>
              </w:rPr>
              <w:t>щения: 26.12.2016</w:t>
            </w:r>
          </w:p>
        </w:tc>
        <w:tc>
          <w:tcPr>
            <w:tcW w:w="7229" w:type="dxa"/>
            <w:shd w:val="clear" w:color="auto" w:fill="auto"/>
          </w:tcPr>
          <w:p w:rsidR="00F3725B" w:rsidRDefault="00F3725B" w:rsidP="00997F1B">
            <w:pPr>
              <w:spacing w:before="120" w:after="0" w:line="240" w:lineRule="auto"/>
            </w:pPr>
            <w:r w:rsidRPr="00A24071">
              <w:rPr>
                <w:i/>
              </w:rPr>
              <w:lastRenderedPageBreak/>
              <w:t>Цель</w:t>
            </w:r>
            <w:r w:rsidRPr="00A24071">
              <w:t xml:space="preserve"> – поддержка мобильности молодых ученых. Действие программ</w:t>
            </w:r>
            <w:r>
              <w:t>ы</w:t>
            </w:r>
            <w:r w:rsidRPr="00A24071">
              <w:t xml:space="preserve"> распространяется на </w:t>
            </w:r>
            <w:r w:rsidRPr="00660833">
              <w:rPr>
                <w:i/>
              </w:rPr>
              <w:t>все научные дисциплины</w:t>
            </w:r>
            <w:r w:rsidRPr="00A24071">
              <w:t xml:space="preserve">. </w:t>
            </w:r>
          </w:p>
          <w:p w:rsidR="00F3725B" w:rsidRDefault="00F3725B" w:rsidP="00997F1B">
            <w:pPr>
              <w:spacing w:before="120" w:after="0" w:line="240" w:lineRule="auto"/>
            </w:pPr>
            <w:r w:rsidRPr="00A24071">
              <w:rPr>
                <w:i/>
              </w:rPr>
              <w:t>Участники</w:t>
            </w:r>
            <w:r w:rsidRPr="00A24071">
              <w:t xml:space="preserve"> –</w:t>
            </w:r>
            <w:r>
              <w:t xml:space="preserve"> </w:t>
            </w:r>
            <w:r w:rsidRPr="00A24071">
              <w:t>граждан</w:t>
            </w:r>
            <w:r>
              <w:t>е</w:t>
            </w:r>
            <w:r w:rsidRPr="00A24071">
              <w:t xml:space="preserve"> </w:t>
            </w:r>
            <w:r>
              <w:t>РФ</w:t>
            </w:r>
            <w:r w:rsidRPr="00A24071">
              <w:t>, аспирант</w:t>
            </w:r>
            <w:r>
              <w:t>ы</w:t>
            </w:r>
            <w:r w:rsidRPr="00A24071">
              <w:t xml:space="preserve"> российск</w:t>
            </w:r>
            <w:r>
              <w:t xml:space="preserve">их </w:t>
            </w:r>
            <w:r w:rsidRPr="00A24071">
              <w:t>вуз</w:t>
            </w:r>
            <w:r>
              <w:t>ов. Соискатели должны иметь</w:t>
            </w:r>
            <w:r w:rsidRPr="00A24071">
              <w:t xml:space="preserve"> приглашение от принимающей стороны – французского вуза. Лауреаты стипендиальных программ «Мечников» и «Вернадский» 2017 г</w:t>
            </w:r>
            <w:r>
              <w:t>.</w:t>
            </w:r>
            <w:r w:rsidRPr="00A24071">
              <w:t xml:space="preserve"> к участию в программе «Остроградский» не </w:t>
            </w:r>
            <w:r w:rsidRPr="00A24071">
              <w:lastRenderedPageBreak/>
              <w:t>допускаются. Допускается одновременное участие в программе «Остроградский» и программе Юбер Кюрьен «Колмогоров».</w:t>
            </w:r>
          </w:p>
          <w:p w:rsidR="00F3725B" w:rsidRDefault="00F3725B" w:rsidP="00997F1B">
            <w:pPr>
              <w:spacing w:before="120" w:after="0" w:line="240" w:lineRule="auto"/>
            </w:pPr>
            <w:r w:rsidRPr="00660833">
              <w:rPr>
                <w:i/>
              </w:rPr>
              <w:t>Условия участия</w:t>
            </w:r>
            <w:r>
              <w:t xml:space="preserve"> </w:t>
            </w:r>
            <w:r w:rsidRPr="00A24071">
              <w:t>–</w:t>
            </w:r>
            <w:r>
              <w:t xml:space="preserve"> </w:t>
            </w:r>
            <w:r w:rsidRPr="00A24071">
              <w:t>посольство Франции в России присуждает гранты (стипендии) аспирантам из российских вузов, осуществляющим исследовательскую деятельность во Франции по приглашению лаборатории высшего учебного заведения, научной организации или предприятия Франции</w:t>
            </w:r>
            <w:r>
              <w:t>.</w:t>
            </w:r>
          </w:p>
          <w:p w:rsidR="00F3725B" w:rsidRPr="00A24071" w:rsidRDefault="00F3725B" w:rsidP="00997F1B">
            <w:pPr>
              <w:spacing w:before="120" w:after="0" w:line="240" w:lineRule="auto"/>
            </w:pPr>
            <w:r w:rsidRPr="00660833">
              <w:rPr>
                <w:i/>
              </w:rPr>
              <w:t>Прод</w:t>
            </w:r>
            <w:r>
              <w:rPr>
                <w:i/>
              </w:rPr>
              <w:t>о</w:t>
            </w:r>
            <w:r w:rsidRPr="00660833">
              <w:rPr>
                <w:i/>
              </w:rPr>
              <w:t>лжительность</w:t>
            </w:r>
            <w:r>
              <w:t xml:space="preserve"> </w:t>
            </w:r>
            <w:r w:rsidRPr="00A24071">
              <w:t>–</w:t>
            </w:r>
            <w:r w:rsidR="00625B02">
              <w:t xml:space="preserve"> </w:t>
            </w:r>
            <w:r w:rsidRPr="00A24071">
              <w:t>1</w:t>
            </w:r>
            <w:r>
              <w:t>-</w:t>
            </w:r>
            <w:r w:rsidRPr="00A24071">
              <w:t>4 месяц</w:t>
            </w:r>
            <w:r>
              <w:t>а</w:t>
            </w:r>
            <w:r w:rsidRPr="00A24071">
              <w:t xml:space="preserve">. </w:t>
            </w:r>
          </w:p>
          <w:p w:rsidR="00F3725B" w:rsidRDefault="00F3725B" w:rsidP="00997F1B">
            <w:pPr>
              <w:spacing w:before="120" w:after="0" w:line="240" w:lineRule="auto"/>
              <w:rPr>
                <w:i/>
              </w:rPr>
            </w:pPr>
            <w:r w:rsidRPr="00A24071">
              <w:rPr>
                <w:i/>
              </w:rPr>
              <w:t>Финансировани</w:t>
            </w:r>
            <w:r>
              <w:rPr>
                <w:i/>
              </w:rPr>
              <w:t>е:</w:t>
            </w:r>
          </w:p>
          <w:p w:rsidR="00F3725B" w:rsidRPr="001352A0" w:rsidRDefault="00F3725B" w:rsidP="00C153A4">
            <w:pPr>
              <w:numPr>
                <w:ilvl w:val="0"/>
                <w:numId w:val="81"/>
              </w:numPr>
              <w:spacing w:after="0" w:line="240" w:lineRule="auto"/>
              <w:ind w:left="283"/>
              <w:rPr>
                <w:rFonts w:eastAsia="Times New Roman"/>
                <w:lang w:eastAsia="ru-RU"/>
              </w:rPr>
            </w:pPr>
            <w:r w:rsidRPr="001352A0">
              <w:rPr>
                <w:rFonts w:eastAsia="Times New Roman"/>
                <w:lang w:eastAsia="ru-RU"/>
              </w:rPr>
              <w:t>бесплатная шенгенская виза;</w:t>
            </w:r>
          </w:p>
          <w:p w:rsidR="00F3725B" w:rsidRPr="001352A0" w:rsidRDefault="00F3725B" w:rsidP="00C153A4">
            <w:pPr>
              <w:numPr>
                <w:ilvl w:val="0"/>
                <w:numId w:val="81"/>
              </w:numPr>
              <w:spacing w:after="0" w:line="240" w:lineRule="auto"/>
              <w:ind w:left="283"/>
              <w:rPr>
                <w:rFonts w:eastAsia="Times New Roman"/>
                <w:lang w:eastAsia="ru-RU"/>
              </w:rPr>
            </w:pPr>
            <w:r w:rsidRPr="001352A0">
              <w:rPr>
                <w:rFonts w:eastAsia="Times New Roman"/>
                <w:lang w:eastAsia="ru-RU"/>
              </w:rPr>
              <w:t xml:space="preserve">стипендия 767 евро в месяц в период 01/05/2017 – 31/12/2017; </w:t>
            </w:r>
          </w:p>
          <w:p w:rsidR="00F3725B" w:rsidRPr="001352A0" w:rsidRDefault="00F3725B" w:rsidP="00C153A4">
            <w:pPr>
              <w:numPr>
                <w:ilvl w:val="0"/>
                <w:numId w:val="81"/>
              </w:numPr>
              <w:spacing w:after="0" w:line="240" w:lineRule="auto"/>
              <w:ind w:left="283"/>
              <w:rPr>
                <w:rFonts w:eastAsia="Times New Roman"/>
                <w:lang w:eastAsia="ru-RU"/>
              </w:rPr>
            </w:pPr>
            <w:r w:rsidRPr="001352A0">
              <w:rPr>
                <w:rFonts w:eastAsia="Times New Roman"/>
                <w:lang w:eastAsia="ru-RU"/>
              </w:rPr>
              <w:t xml:space="preserve">бесплатная страховка на весь период пребывания во Франции; </w:t>
            </w:r>
          </w:p>
          <w:p w:rsidR="00F3725B" w:rsidRPr="00A24071" w:rsidRDefault="00F3725B" w:rsidP="00997F1B">
            <w:pPr>
              <w:numPr>
                <w:ilvl w:val="0"/>
                <w:numId w:val="81"/>
              </w:numPr>
              <w:spacing w:after="120" w:line="240" w:lineRule="auto"/>
              <w:ind w:left="278" w:hanging="357"/>
            </w:pPr>
            <w:r w:rsidRPr="001352A0">
              <w:rPr>
                <w:rFonts w:eastAsia="Times New Roman"/>
                <w:lang w:eastAsia="ru-RU"/>
              </w:rPr>
              <w:t>транспортные расходы.</w:t>
            </w:r>
            <w:r>
              <w:t xml:space="preserve"> </w:t>
            </w:r>
          </w:p>
        </w:tc>
      </w:tr>
      <w:tr w:rsidR="00F3725B" w:rsidRPr="0016319A" w:rsidTr="00C5295A">
        <w:tc>
          <w:tcPr>
            <w:tcW w:w="2518"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lastRenderedPageBreak/>
              <w:t>Стипендия им</w:t>
            </w:r>
            <w:r>
              <w:rPr>
                <w:rFonts w:eastAsia="Times New Roman"/>
                <w:lang w:eastAsia="ru-RU"/>
              </w:rPr>
              <w:t>.</w:t>
            </w:r>
            <w:r w:rsidRPr="00A24071">
              <w:rPr>
                <w:rFonts w:eastAsia="Times New Roman"/>
                <w:lang w:eastAsia="ru-RU"/>
              </w:rPr>
              <w:t xml:space="preserve"> В.И. Вернадского для аспирантов</w:t>
            </w:r>
          </w:p>
          <w:p w:rsidR="00F3725B" w:rsidRPr="00DB734D" w:rsidRDefault="00556BB6" w:rsidP="00997F1B">
            <w:pPr>
              <w:spacing w:before="120" w:after="0" w:line="240" w:lineRule="auto"/>
              <w:rPr>
                <w:rFonts w:eastAsia="Times New Roman"/>
                <w:color w:val="0000FF"/>
                <w:u w:val="single"/>
                <w:lang w:eastAsia="ru-RU"/>
              </w:rPr>
            </w:pPr>
            <w:hyperlink r:id="rId191" w:history="1">
              <w:r w:rsidR="00F3725B" w:rsidRPr="00C25914">
                <w:rPr>
                  <w:rStyle w:val="afb"/>
                  <w:rFonts w:eastAsia="Times New Roman"/>
                  <w:lang w:eastAsia="ru-RU"/>
                </w:rPr>
                <w:t>www.ambafrance-ru.org/Vernadski-ru</w:t>
              </w:r>
            </w:hyperlink>
            <w:r w:rsidR="00DB734D">
              <w:rPr>
                <w:rStyle w:val="afb"/>
                <w:rFonts w:eastAsia="Times New Roman"/>
                <w:lang w:eastAsia="ru-RU"/>
              </w:rPr>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tc>
        <w:tc>
          <w:tcPr>
            <w:tcW w:w="7229" w:type="dxa"/>
            <w:shd w:val="clear" w:color="auto" w:fill="auto"/>
          </w:tcPr>
          <w:p w:rsidR="00F3725B" w:rsidRDefault="00F3725B" w:rsidP="00997F1B">
            <w:pPr>
              <w:spacing w:before="120" w:after="0" w:line="240" w:lineRule="auto"/>
            </w:pPr>
            <w:r w:rsidRPr="00A24071">
              <w:rPr>
                <w:i/>
              </w:rPr>
              <w:t>Цель</w:t>
            </w:r>
            <w:r w:rsidRPr="00A24071">
              <w:t xml:space="preserve"> – поддержка мобильности молодых ученых. </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Области</w:t>
            </w:r>
            <w:r>
              <w:rPr>
                <w:rFonts w:eastAsia="Times New Roman"/>
                <w:i/>
                <w:lang w:eastAsia="ru-RU"/>
              </w:rPr>
              <w:t xml:space="preserve"> исследований</w:t>
            </w:r>
            <w:r w:rsidRPr="00A24071">
              <w:rPr>
                <w:rFonts w:eastAsia="Times New Roman"/>
                <w:lang w:eastAsia="ru-RU"/>
              </w:rPr>
              <w:t xml:space="preserve"> </w:t>
            </w:r>
            <w:r w:rsidRPr="00A24071">
              <w:t xml:space="preserve">– </w:t>
            </w:r>
            <w:r>
              <w:rPr>
                <w:rFonts w:eastAsia="Times New Roman"/>
                <w:lang w:eastAsia="ru-RU"/>
              </w:rPr>
              <w:t xml:space="preserve">все </w:t>
            </w:r>
            <w:r w:rsidRPr="00A24071">
              <w:rPr>
                <w:rFonts w:eastAsia="Times New Roman"/>
                <w:lang w:eastAsia="ru-RU"/>
              </w:rPr>
              <w:t>дисциплин</w:t>
            </w:r>
            <w:r>
              <w:rPr>
                <w:rFonts w:eastAsia="Times New Roman"/>
                <w:lang w:eastAsia="ru-RU"/>
              </w:rPr>
              <w:t xml:space="preserve">ы, </w:t>
            </w:r>
            <w:r w:rsidRPr="00A24071">
              <w:rPr>
                <w:rFonts w:eastAsia="Times New Roman"/>
                <w:lang w:eastAsia="ru-RU"/>
              </w:rPr>
              <w:t>преподаваем</w:t>
            </w:r>
            <w:r>
              <w:rPr>
                <w:rFonts w:eastAsia="Times New Roman"/>
                <w:lang w:eastAsia="ru-RU"/>
              </w:rPr>
              <w:t>ые</w:t>
            </w:r>
            <w:r w:rsidRPr="00A24071">
              <w:rPr>
                <w:rFonts w:eastAsia="Times New Roman"/>
                <w:lang w:eastAsia="ru-RU"/>
              </w:rPr>
              <w:t xml:space="preserve"> во Франции.</w:t>
            </w:r>
          </w:p>
          <w:p w:rsidR="00F3725B" w:rsidRDefault="00F3725B" w:rsidP="00997F1B">
            <w:pPr>
              <w:spacing w:before="120" w:after="0" w:line="240" w:lineRule="auto"/>
              <w:rPr>
                <w:rFonts w:eastAsia="Times New Roman"/>
                <w:lang w:eastAsia="ru-RU"/>
              </w:rPr>
            </w:pPr>
            <w:r w:rsidRPr="00A24071">
              <w:rPr>
                <w:rFonts w:eastAsia="Times New Roman"/>
                <w:i/>
                <w:lang w:eastAsia="ru-RU"/>
              </w:rPr>
              <w:t>Участник</w:t>
            </w:r>
            <w:r>
              <w:rPr>
                <w:rFonts w:eastAsia="Times New Roman"/>
                <w:i/>
                <w:lang w:eastAsia="ru-RU"/>
              </w:rPr>
              <w:t xml:space="preserve">и </w:t>
            </w:r>
            <w:r w:rsidRPr="00A24071">
              <w:t>–</w:t>
            </w:r>
            <w:r>
              <w:t xml:space="preserve"> </w:t>
            </w:r>
            <w:r w:rsidRPr="00A24071">
              <w:rPr>
                <w:rFonts w:eastAsia="Times New Roman"/>
                <w:lang w:eastAsia="ru-RU"/>
              </w:rPr>
              <w:t>граждан</w:t>
            </w:r>
            <w:r>
              <w:rPr>
                <w:rFonts w:eastAsia="Times New Roman"/>
                <w:lang w:eastAsia="ru-RU"/>
              </w:rPr>
              <w:t>е РФ, имеющие</w:t>
            </w:r>
            <w:r w:rsidRPr="00A24071">
              <w:rPr>
                <w:rFonts w:eastAsia="Times New Roman"/>
                <w:lang w:eastAsia="ru-RU"/>
              </w:rPr>
              <w:t xml:space="preserve"> диплом о высшем образовании в России (магистратура), выданн</w:t>
            </w:r>
            <w:r>
              <w:rPr>
                <w:rFonts w:eastAsia="Times New Roman"/>
                <w:lang w:eastAsia="ru-RU"/>
              </w:rPr>
              <w:t>ый</w:t>
            </w:r>
            <w:r w:rsidRPr="00A24071">
              <w:rPr>
                <w:rFonts w:eastAsia="Times New Roman"/>
                <w:lang w:eastAsia="ru-RU"/>
              </w:rPr>
              <w:t xml:space="preserve"> не позднее июня текущего года</w:t>
            </w:r>
            <w:r>
              <w:rPr>
                <w:rFonts w:eastAsia="Times New Roman"/>
                <w:lang w:eastAsia="ru-RU"/>
              </w:rPr>
              <w:t xml:space="preserve">, находящиеся в процессе </w:t>
            </w:r>
            <w:r w:rsidRPr="00A24071">
              <w:rPr>
                <w:rFonts w:eastAsia="Times New Roman"/>
                <w:lang w:eastAsia="ru-RU"/>
              </w:rPr>
              <w:t>написани</w:t>
            </w:r>
            <w:r>
              <w:rPr>
                <w:rFonts w:eastAsia="Times New Roman"/>
                <w:lang w:eastAsia="ru-RU"/>
              </w:rPr>
              <w:t>я</w:t>
            </w:r>
            <w:r w:rsidRPr="00A24071">
              <w:rPr>
                <w:rFonts w:eastAsia="Times New Roman"/>
                <w:lang w:eastAsia="ru-RU"/>
              </w:rPr>
              <w:t xml:space="preserve"> кандидатской диссертации под российско-французским научным руководством</w:t>
            </w:r>
            <w:r>
              <w:rPr>
                <w:rFonts w:eastAsia="Times New Roman"/>
                <w:lang w:eastAsia="ru-RU"/>
              </w:rPr>
              <w:t xml:space="preserve"> с</w:t>
            </w:r>
            <w:r w:rsidRPr="00A24071">
              <w:rPr>
                <w:rFonts w:eastAsia="Times New Roman"/>
                <w:lang w:eastAsia="ru-RU"/>
              </w:rPr>
              <w:t xml:space="preserve"> </w:t>
            </w:r>
            <w:r>
              <w:rPr>
                <w:rFonts w:eastAsia="Times New Roman"/>
                <w:lang w:eastAsia="ru-RU"/>
              </w:rPr>
              <w:t>хорошим</w:t>
            </w:r>
            <w:r w:rsidRPr="00A24071">
              <w:rPr>
                <w:rFonts w:eastAsia="Times New Roman"/>
                <w:lang w:eastAsia="ru-RU"/>
              </w:rPr>
              <w:t xml:space="preserve"> знание</w:t>
            </w:r>
            <w:r>
              <w:rPr>
                <w:rFonts w:eastAsia="Times New Roman"/>
                <w:lang w:eastAsia="ru-RU"/>
              </w:rPr>
              <w:t>м</w:t>
            </w:r>
            <w:r w:rsidRPr="00A24071">
              <w:rPr>
                <w:rFonts w:eastAsia="Times New Roman"/>
                <w:lang w:eastAsia="ru-RU"/>
              </w:rPr>
              <w:t xml:space="preserve"> французского или английского языка</w:t>
            </w:r>
            <w:r>
              <w:rPr>
                <w:rFonts w:eastAsia="Times New Roman"/>
                <w:lang w:eastAsia="ru-RU"/>
              </w:rPr>
              <w:t>.</w:t>
            </w:r>
          </w:p>
          <w:p w:rsidR="00F3725B" w:rsidRPr="00A24071" w:rsidRDefault="00F3725B" w:rsidP="00997F1B">
            <w:pPr>
              <w:spacing w:before="120" w:after="0" w:line="240" w:lineRule="auto"/>
              <w:rPr>
                <w:rFonts w:eastAsia="Times New Roman"/>
                <w:lang w:eastAsia="ru-RU"/>
              </w:rPr>
            </w:pPr>
            <w:r w:rsidRPr="00C73ACE">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посольство Франции в России предоставляет гранты (стипендии) аспирантам, проходящим обучение в совместной франко-российской аспирантуре. </w:t>
            </w:r>
          </w:p>
          <w:p w:rsidR="00F3725B" w:rsidRDefault="00F3725B" w:rsidP="00997F1B">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 4 календарных года (3 академических года).</w:t>
            </w:r>
          </w:p>
          <w:p w:rsidR="00F3725B" w:rsidRPr="00A24071" w:rsidRDefault="00F3725B" w:rsidP="00997F1B">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стипендия 767 евро в месяц предоставляется на период </w:t>
            </w:r>
            <w:r>
              <w:rPr>
                <w:rFonts w:eastAsia="Times New Roman"/>
                <w:lang w:eastAsia="ru-RU"/>
              </w:rPr>
              <w:t>до</w:t>
            </w:r>
            <w:r w:rsidRPr="00A24071">
              <w:rPr>
                <w:rFonts w:eastAsia="Times New Roman"/>
                <w:lang w:eastAsia="ru-RU"/>
              </w:rPr>
              <w:t xml:space="preserve"> 6 месяцев в год по следующей схеме: 3 месяца, начиная с 1 октября 2017 г</w:t>
            </w:r>
            <w:r>
              <w:rPr>
                <w:rFonts w:eastAsia="Times New Roman"/>
                <w:lang w:eastAsia="ru-RU"/>
              </w:rPr>
              <w:t>.</w:t>
            </w:r>
            <w:r w:rsidRPr="00A24071">
              <w:rPr>
                <w:rFonts w:eastAsia="Times New Roman"/>
                <w:lang w:eastAsia="ru-RU"/>
              </w:rPr>
              <w:t xml:space="preserve"> + 6 месяцев в 2018 г</w:t>
            </w:r>
            <w:r>
              <w:rPr>
                <w:rFonts w:eastAsia="Times New Roman"/>
                <w:lang w:eastAsia="ru-RU"/>
              </w:rPr>
              <w:t>.</w:t>
            </w:r>
            <w:r w:rsidRPr="00A24071">
              <w:rPr>
                <w:rFonts w:eastAsia="Times New Roman"/>
                <w:lang w:eastAsia="ru-RU"/>
              </w:rPr>
              <w:t xml:space="preserve"> + 6 месяцев в 2019 г</w:t>
            </w:r>
            <w:r>
              <w:rPr>
                <w:rFonts w:eastAsia="Times New Roman"/>
                <w:lang w:eastAsia="ru-RU"/>
              </w:rPr>
              <w:t>.</w:t>
            </w:r>
            <w:r w:rsidRPr="00A24071">
              <w:rPr>
                <w:rFonts w:eastAsia="Times New Roman"/>
                <w:lang w:eastAsia="ru-RU"/>
              </w:rPr>
              <w:t xml:space="preserve"> + 3 месяца в 2020 г</w:t>
            </w:r>
            <w:r>
              <w:rPr>
                <w:rFonts w:eastAsia="Times New Roman"/>
                <w:lang w:eastAsia="ru-RU"/>
              </w:rPr>
              <w:t xml:space="preserve">. </w:t>
            </w:r>
          </w:p>
        </w:tc>
      </w:tr>
      <w:tr w:rsidR="00F3725B" w:rsidRPr="0016319A" w:rsidTr="00C5295A">
        <w:tc>
          <w:tcPr>
            <w:tcW w:w="2518"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t xml:space="preserve">Программа </w:t>
            </w:r>
            <w:r w:rsidRPr="00A24071">
              <w:rPr>
                <w:rFonts w:eastAsia="Times New Roman"/>
                <w:lang w:val="fr-FR" w:eastAsia="ru-RU"/>
              </w:rPr>
              <w:t xml:space="preserve">визитов </w:t>
            </w:r>
            <w:r>
              <w:rPr>
                <w:rFonts w:eastAsia="Times New Roman"/>
                <w:lang w:eastAsia="ru-RU"/>
              </w:rPr>
              <w:t>«</w:t>
            </w:r>
            <w:r w:rsidRPr="00A24071">
              <w:rPr>
                <w:rFonts w:eastAsia="Times New Roman"/>
                <w:lang w:eastAsia="ru-RU"/>
              </w:rPr>
              <w:t>Андре Мазон</w:t>
            </w:r>
            <w:r>
              <w:rPr>
                <w:rFonts w:eastAsia="Times New Roman"/>
                <w:lang w:eastAsia="ru-RU"/>
              </w:rPr>
              <w:t>»</w:t>
            </w:r>
          </w:p>
          <w:p w:rsidR="00F3725B" w:rsidRPr="00DB734D" w:rsidRDefault="00556BB6" w:rsidP="00997F1B">
            <w:pPr>
              <w:spacing w:before="120" w:after="0" w:line="240" w:lineRule="auto"/>
              <w:rPr>
                <w:rFonts w:eastAsia="Times New Roman"/>
                <w:color w:val="0563C1"/>
                <w:u w:val="single"/>
                <w:lang w:eastAsia="ru-RU"/>
              </w:rPr>
            </w:pPr>
            <w:hyperlink r:id="rId192" w:history="1">
              <w:r w:rsidR="00F3725B" w:rsidRPr="00A24071">
                <w:rPr>
                  <w:rFonts w:eastAsia="Times New Roman"/>
                  <w:color w:val="0563C1"/>
                  <w:u w:val="single"/>
                  <w:lang w:eastAsia="ru-RU"/>
                </w:rPr>
                <w:t>http://www.ambafrance-ru.org/Mazon-ru</w:t>
              </w:r>
            </w:hyperlink>
            <w:r w:rsidR="00DB734D">
              <w:rPr>
                <w:rFonts w:eastAsia="Times New Roman"/>
                <w:color w:val="0563C1"/>
                <w:u w:val="single"/>
                <w:lang w:eastAsia="ru-RU"/>
              </w:rPr>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tc>
        <w:tc>
          <w:tcPr>
            <w:tcW w:w="7229" w:type="dxa"/>
            <w:shd w:val="clear" w:color="auto" w:fill="auto"/>
          </w:tcPr>
          <w:p w:rsidR="00F3725B" w:rsidRPr="00A24071" w:rsidRDefault="00F3725B" w:rsidP="00997F1B">
            <w:pPr>
              <w:spacing w:before="120" w:after="0" w:line="240" w:lineRule="auto"/>
              <w:rPr>
                <w:rFonts w:eastAsia="Times New Roman"/>
                <w:lang w:eastAsia="ru-RU"/>
              </w:rPr>
            </w:pPr>
            <w:r w:rsidRPr="00A24071">
              <w:rPr>
                <w:i/>
              </w:rPr>
              <w:t>Цель</w:t>
            </w:r>
            <w:r w:rsidRPr="00A24071">
              <w:t xml:space="preserve"> –</w:t>
            </w:r>
            <w:r>
              <w:t xml:space="preserve"> </w:t>
            </w:r>
            <w:r w:rsidRPr="00A24071">
              <w:rPr>
                <w:rFonts w:eastAsia="Times New Roman"/>
                <w:lang w:eastAsia="ru-RU"/>
              </w:rPr>
              <w:t xml:space="preserve">финансирование краткосрочных обменов между учёными, преподавателями, сотрудниками </w:t>
            </w:r>
            <w:r>
              <w:rPr>
                <w:rFonts w:eastAsia="Times New Roman"/>
                <w:lang w:eastAsia="ru-RU"/>
              </w:rPr>
              <w:t>вузов</w:t>
            </w:r>
            <w:r w:rsidRPr="00A24071">
              <w:rPr>
                <w:rFonts w:eastAsia="Times New Roman"/>
                <w:lang w:eastAsia="ru-RU"/>
              </w:rPr>
              <w:t xml:space="preserve">, государственных и частных научных организаций Франции и России продолжительностью не более пяти дней. </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 xml:space="preserve">Области </w:t>
            </w:r>
            <w:r>
              <w:rPr>
                <w:rFonts w:eastAsia="Times New Roman"/>
                <w:i/>
                <w:lang w:eastAsia="ru-RU"/>
              </w:rPr>
              <w:t xml:space="preserve">исследований </w:t>
            </w:r>
            <w:r w:rsidRPr="00A24071">
              <w:t>–</w:t>
            </w:r>
            <w:r>
              <w:t xml:space="preserve"> </w:t>
            </w:r>
            <w:r w:rsidRPr="00A24071">
              <w:rPr>
                <w:rFonts w:eastAsia="Times New Roman"/>
                <w:lang w:eastAsia="ru-RU"/>
              </w:rPr>
              <w:t>все научны</w:t>
            </w:r>
            <w:r>
              <w:rPr>
                <w:rFonts w:eastAsia="Times New Roman"/>
                <w:lang w:eastAsia="ru-RU"/>
              </w:rPr>
              <w:t>е</w:t>
            </w:r>
            <w:r w:rsidRPr="00A24071">
              <w:rPr>
                <w:rFonts w:eastAsia="Times New Roman"/>
                <w:lang w:eastAsia="ru-RU"/>
              </w:rPr>
              <w:t xml:space="preserve"> дисциплин</w:t>
            </w:r>
            <w:r>
              <w:rPr>
                <w:rFonts w:eastAsia="Times New Roman"/>
                <w:lang w:eastAsia="ru-RU"/>
              </w:rPr>
              <w:t>ы</w:t>
            </w:r>
            <w:r w:rsidRPr="00A24071">
              <w:rPr>
                <w:rFonts w:eastAsia="Times New Roman"/>
                <w:lang w:eastAsia="ru-RU"/>
              </w:rPr>
              <w:t xml:space="preserve">. </w:t>
            </w:r>
          </w:p>
          <w:p w:rsidR="00F3725B" w:rsidRPr="00A24071" w:rsidRDefault="00F3725B" w:rsidP="00997F1B">
            <w:pPr>
              <w:spacing w:before="120" w:after="0" w:line="240" w:lineRule="auto"/>
              <w:rPr>
                <w:rFonts w:eastAsia="Times New Roman"/>
                <w:lang w:eastAsia="ru-RU"/>
              </w:rPr>
            </w:pPr>
            <w:r w:rsidRPr="004626A0">
              <w:rPr>
                <w:rFonts w:eastAsia="Times New Roman"/>
                <w:i/>
                <w:lang w:eastAsia="ru-RU"/>
              </w:rPr>
              <w:t>Условия участия</w:t>
            </w:r>
            <w:r>
              <w:rPr>
                <w:rFonts w:eastAsia="Times New Roman"/>
                <w:lang w:eastAsia="ru-RU"/>
              </w:rPr>
              <w:t xml:space="preserve"> </w:t>
            </w:r>
            <w:r w:rsidRPr="00A24071">
              <w:t>–</w:t>
            </w:r>
            <w:r>
              <w:t xml:space="preserve"> </w:t>
            </w:r>
            <w:r w:rsidRPr="00A24071">
              <w:rPr>
                <w:rFonts w:eastAsia="Times New Roman"/>
                <w:lang w:eastAsia="ru-RU"/>
              </w:rPr>
              <w:t xml:space="preserve">приоритет отдаётся проектам, предусматривающим структурированное партнёрство (университетское сотрудничество, программы двойных дипломов, зеркальные лаборатории, совместные научные проекты) и имеющим перспективы </w:t>
            </w:r>
            <w:r>
              <w:rPr>
                <w:rFonts w:eastAsia="Times New Roman"/>
                <w:lang w:eastAsia="ru-RU"/>
              </w:rPr>
              <w:t xml:space="preserve">привлечения </w:t>
            </w:r>
            <w:r w:rsidRPr="00A24071">
              <w:rPr>
                <w:rFonts w:eastAsia="Times New Roman"/>
                <w:lang w:eastAsia="ru-RU"/>
              </w:rPr>
              <w:t xml:space="preserve">софинансирования </w:t>
            </w:r>
            <w:r>
              <w:rPr>
                <w:rFonts w:eastAsia="Times New Roman"/>
                <w:lang w:eastAsia="ru-RU"/>
              </w:rPr>
              <w:t xml:space="preserve">в рамках </w:t>
            </w:r>
            <w:r w:rsidRPr="00A24071">
              <w:rPr>
                <w:rFonts w:eastAsia="Times New Roman"/>
                <w:lang w:eastAsia="ru-RU"/>
              </w:rPr>
              <w:t>французск</w:t>
            </w:r>
            <w:r>
              <w:rPr>
                <w:rFonts w:eastAsia="Times New Roman"/>
                <w:lang w:eastAsia="ru-RU"/>
              </w:rPr>
              <w:t>их</w:t>
            </w:r>
            <w:r w:rsidRPr="00A24071">
              <w:rPr>
                <w:rFonts w:eastAsia="Times New Roman"/>
                <w:lang w:eastAsia="ru-RU"/>
              </w:rPr>
              <w:t xml:space="preserve"> (программы CNRS, ANR, региональные программы), европейск</w:t>
            </w:r>
            <w:r>
              <w:rPr>
                <w:rFonts w:eastAsia="Times New Roman"/>
                <w:lang w:eastAsia="ru-RU"/>
              </w:rPr>
              <w:t>их</w:t>
            </w:r>
            <w:r w:rsidRPr="00A24071">
              <w:rPr>
                <w:rFonts w:eastAsia="Times New Roman"/>
                <w:lang w:eastAsia="ru-RU"/>
              </w:rPr>
              <w:t xml:space="preserve"> (программы Erasmus+, Horizon 2020), российск</w:t>
            </w:r>
            <w:r>
              <w:rPr>
                <w:rFonts w:eastAsia="Times New Roman"/>
                <w:lang w:eastAsia="ru-RU"/>
              </w:rPr>
              <w:t>их</w:t>
            </w:r>
            <w:r w:rsidRPr="00A24071">
              <w:rPr>
                <w:rFonts w:eastAsia="Times New Roman"/>
                <w:lang w:eastAsia="ru-RU"/>
              </w:rPr>
              <w:t xml:space="preserve"> (федеральные целевые программы, программы российских университетов и другие) </w:t>
            </w:r>
            <w:r>
              <w:rPr>
                <w:rFonts w:eastAsia="Times New Roman"/>
                <w:lang w:eastAsia="ru-RU"/>
              </w:rPr>
              <w:t>программ</w:t>
            </w:r>
            <w:r w:rsidRPr="00A24071">
              <w:rPr>
                <w:rFonts w:eastAsia="Times New Roman"/>
                <w:lang w:eastAsia="ru-RU"/>
              </w:rPr>
              <w:t xml:space="preserve">. Заявка на участие в программе «Андре Мазон» подаётся исключительно в электронном виде на французском языке для французских кандидатов и на русском языке для российских </w:t>
            </w:r>
            <w:r w:rsidRPr="00A24071">
              <w:rPr>
                <w:rFonts w:eastAsia="Times New Roman"/>
                <w:lang w:eastAsia="ru-RU"/>
              </w:rPr>
              <w:lastRenderedPageBreak/>
              <w:t>кандидатов.</w:t>
            </w:r>
            <w:r>
              <w:rPr>
                <w:rFonts w:eastAsia="Times New Roman"/>
                <w:lang w:eastAsia="ru-RU"/>
              </w:rPr>
              <w:t xml:space="preserve"> </w:t>
            </w:r>
            <w:r w:rsidRPr="00A24071">
              <w:rPr>
                <w:rFonts w:eastAsia="Times New Roman"/>
                <w:lang w:eastAsia="ru-RU"/>
              </w:rPr>
              <w:t>Заявки на участие в конференциях, конгрессах и летних школах не рассматриваются.</w:t>
            </w:r>
          </w:p>
          <w:p w:rsidR="00F3725B" w:rsidRPr="00A24071" w:rsidRDefault="00F3725B" w:rsidP="00997F1B">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sidRPr="00A24071">
              <w:t>–</w:t>
            </w:r>
            <w:r>
              <w:t xml:space="preserve"> </w:t>
            </w:r>
            <w:r w:rsidRPr="00A24071">
              <w:rPr>
                <w:rFonts w:eastAsia="Times New Roman"/>
                <w:lang w:eastAsia="ru-RU"/>
              </w:rPr>
              <w:t>полн</w:t>
            </w:r>
            <w:r>
              <w:rPr>
                <w:rFonts w:eastAsia="Times New Roman"/>
                <w:lang w:eastAsia="ru-RU"/>
              </w:rPr>
              <w:t>ая</w:t>
            </w:r>
            <w:r w:rsidRPr="00A24071">
              <w:rPr>
                <w:rFonts w:eastAsia="Times New Roman"/>
                <w:lang w:eastAsia="ru-RU"/>
              </w:rPr>
              <w:t xml:space="preserve"> или частичн</w:t>
            </w:r>
            <w:r>
              <w:rPr>
                <w:rFonts w:eastAsia="Times New Roman"/>
                <w:lang w:eastAsia="ru-RU"/>
              </w:rPr>
              <w:t>ая</w:t>
            </w:r>
            <w:r w:rsidRPr="00A24071">
              <w:rPr>
                <w:rFonts w:eastAsia="Times New Roman"/>
                <w:lang w:eastAsia="ru-RU"/>
              </w:rPr>
              <w:t xml:space="preserve"> оплат</w:t>
            </w:r>
            <w:r>
              <w:rPr>
                <w:rFonts w:eastAsia="Times New Roman"/>
                <w:lang w:eastAsia="ru-RU"/>
              </w:rPr>
              <w:t>а</w:t>
            </w:r>
            <w:r w:rsidRPr="00A24071">
              <w:rPr>
                <w:rFonts w:eastAsia="Times New Roman"/>
                <w:lang w:eastAsia="ru-RU"/>
              </w:rPr>
              <w:t xml:space="preserve"> транспортных расходов и суточных. </w:t>
            </w:r>
          </w:p>
        </w:tc>
      </w:tr>
      <w:tr w:rsidR="00F3725B" w:rsidRPr="0016319A" w:rsidTr="00C5295A">
        <w:tc>
          <w:tcPr>
            <w:tcW w:w="2518"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lastRenderedPageBreak/>
              <w:t>Исследовательские стипендии Посольства Франции в России</w:t>
            </w:r>
          </w:p>
          <w:p w:rsidR="00F3725B" w:rsidRPr="00DB734D" w:rsidRDefault="00556BB6" w:rsidP="00997F1B">
            <w:pPr>
              <w:spacing w:before="120" w:after="0" w:line="240" w:lineRule="auto"/>
              <w:rPr>
                <w:rFonts w:eastAsia="Times New Roman"/>
                <w:color w:val="0563C1"/>
                <w:u w:val="single"/>
                <w:lang w:eastAsia="ru-RU"/>
              </w:rPr>
            </w:pPr>
            <w:hyperlink r:id="rId193" w:history="1">
              <w:r w:rsidR="00F3725B" w:rsidRPr="00A24071">
                <w:rPr>
                  <w:rFonts w:eastAsia="Times New Roman"/>
                  <w:color w:val="0563C1"/>
                  <w:u w:val="single"/>
                  <w:lang w:eastAsia="ru-RU"/>
                </w:rPr>
                <w:t>http://bgfrussie.ru/ru/bourse_gouvernement_francais/Bourses_de_courte_duree/Bourses_de_recherche.aspx</w:t>
              </w:r>
            </w:hyperlink>
            <w:r w:rsidR="00DB734D">
              <w:rPr>
                <w:rFonts w:eastAsia="Times New Roman"/>
                <w:color w:val="0563C1"/>
                <w:u w:val="single"/>
                <w:lang w:eastAsia="ru-RU"/>
              </w:rPr>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tc>
        <w:tc>
          <w:tcPr>
            <w:tcW w:w="7229"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w:t>
            </w:r>
            <w:r>
              <w:rPr>
                <w:rFonts w:eastAsia="Times New Roman"/>
                <w:lang w:eastAsia="ru-RU"/>
              </w:rPr>
              <w:t xml:space="preserve">участия </w:t>
            </w:r>
            <w:r w:rsidRPr="00A24071">
              <w:rPr>
                <w:rFonts w:eastAsia="Times New Roman"/>
                <w:lang w:eastAsia="ru-RU"/>
              </w:rPr>
              <w:t xml:space="preserve">российских исследователей </w:t>
            </w:r>
            <w:r>
              <w:rPr>
                <w:rFonts w:eastAsia="Times New Roman"/>
                <w:lang w:eastAsia="ru-RU"/>
              </w:rPr>
              <w:t>в научных</w:t>
            </w:r>
            <w:r w:rsidRPr="00A24071">
              <w:rPr>
                <w:rFonts w:eastAsia="Times New Roman"/>
                <w:lang w:eastAsia="ru-RU"/>
              </w:rPr>
              <w:t xml:space="preserve"> проект</w:t>
            </w:r>
            <w:r>
              <w:rPr>
                <w:rFonts w:eastAsia="Times New Roman"/>
                <w:lang w:eastAsia="ru-RU"/>
              </w:rPr>
              <w:t>ах.</w:t>
            </w:r>
            <w:r w:rsidRPr="00A24071">
              <w:rPr>
                <w:rFonts w:eastAsia="Times New Roman"/>
                <w:lang w:eastAsia="ru-RU"/>
              </w:rPr>
              <w:t xml:space="preserve"> </w:t>
            </w:r>
          </w:p>
          <w:p w:rsidR="00F3725B" w:rsidRDefault="00F3725B" w:rsidP="00997F1B">
            <w:pPr>
              <w:spacing w:before="120" w:after="0" w:line="240" w:lineRule="auto"/>
              <w:rPr>
                <w:rFonts w:eastAsia="Times New Roman"/>
                <w:lang w:eastAsia="ru-RU"/>
              </w:rPr>
            </w:pPr>
            <w:r w:rsidRPr="00605952">
              <w:rPr>
                <w:rFonts w:eastAsia="Times New Roman"/>
                <w:i/>
                <w:lang w:eastAsia="ru-RU"/>
              </w:rPr>
              <w:t>Области исследований</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прав</w:t>
            </w:r>
            <w:r>
              <w:rPr>
                <w:rFonts w:eastAsia="Times New Roman"/>
                <w:lang w:eastAsia="ru-RU"/>
              </w:rPr>
              <w:t>о</w:t>
            </w:r>
            <w:r w:rsidRPr="00A24071">
              <w:rPr>
                <w:rFonts w:eastAsia="Times New Roman"/>
                <w:lang w:eastAsia="ru-RU"/>
              </w:rPr>
              <w:t>, экономик</w:t>
            </w:r>
            <w:r>
              <w:rPr>
                <w:rFonts w:eastAsia="Times New Roman"/>
                <w:lang w:eastAsia="ru-RU"/>
              </w:rPr>
              <w:t>а</w:t>
            </w:r>
            <w:r w:rsidRPr="00A24071">
              <w:rPr>
                <w:rFonts w:eastAsia="Times New Roman"/>
                <w:lang w:eastAsia="ru-RU"/>
              </w:rPr>
              <w:t>, географи</w:t>
            </w:r>
            <w:r>
              <w:rPr>
                <w:rFonts w:eastAsia="Times New Roman"/>
                <w:lang w:eastAsia="ru-RU"/>
              </w:rPr>
              <w:t>я</w:t>
            </w:r>
            <w:r w:rsidRPr="00A24071">
              <w:rPr>
                <w:rFonts w:eastAsia="Times New Roman"/>
                <w:lang w:eastAsia="ru-RU"/>
              </w:rPr>
              <w:t>, истори</w:t>
            </w:r>
            <w:r>
              <w:rPr>
                <w:rFonts w:eastAsia="Times New Roman"/>
                <w:lang w:eastAsia="ru-RU"/>
              </w:rPr>
              <w:t>я</w:t>
            </w:r>
            <w:r w:rsidRPr="00A24071">
              <w:rPr>
                <w:rFonts w:eastAsia="Times New Roman"/>
                <w:lang w:eastAsia="ru-RU"/>
              </w:rPr>
              <w:t>, языковедени</w:t>
            </w:r>
            <w:r>
              <w:rPr>
                <w:rFonts w:eastAsia="Times New Roman"/>
                <w:lang w:eastAsia="ru-RU"/>
              </w:rPr>
              <w:t>е,</w:t>
            </w:r>
            <w:r w:rsidRPr="00A24071">
              <w:rPr>
                <w:rFonts w:eastAsia="Times New Roman"/>
                <w:lang w:eastAsia="ru-RU"/>
              </w:rPr>
              <w:t xml:space="preserve"> литератур</w:t>
            </w:r>
            <w:r>
              <w:rPr>
                <w:rFonts w:eastAsia="Times New Roman"/>
                <w:lang w:eastAsia="ru-RU"/>
              </w:rPr>
              <w:t>а</w:t>
            </w:r>
            <w:r w:rsidRPr="00A24071">
              <w:rPr>
                <w:rFonts w:eastAsia="Times New Roman"/>
                <w:lang w:eastAsia="ru-RU"/>
              </w:rPr>
              <w:t>, философи</w:t>
            </w:r>
            <w:r>
              <w:rPr>
                <w:rFonts w:eastAsia="Times New Roman"/>
                <w:lang w:eastAsia="ru-RU"/>
              </w:rPr>
              <w:t>я</w:t>
            </w:r>
            <w:r w:rsidRPr="00A24071">
              <w:rPr>
                <w:rFonts w:eastAsia="Times New Roman"/>
                <w:lang w:eastAsia="ru-RU"/>
              </w:rPr>
              <w:t>, социологи</w:t>
            </w:r>
            <w:r>
              <w:rPr>
                <w:rFonts w:eastAsia="Times New Roman"/>
                <w:lang w:eastAsia="ru-RU"/>
              </w:rPr>
              <w:t>я</w:t>
            </w:r>
            <w:r w:rsidRPr="00A24071">
              <w:rPr>
                <w:rFonts w:eastAsia="Times New Roman"/>
                <w:lang w:eastAsia="ru-RU"/>
              </w:rPr>
              <w:t>, политически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r w:rsidRPr="00A24071">
              <w:rPr>
                <w:rFonts w:eastAsia="Times New Roman"/>
                <w:lang w:eastAsia="ru-RU"/>
              </w:rPr>
              <w:t>, урбанизм</w:t>
            </w:r>
            <w:r>
              <w:rPr>
                <w:rFonts w:eastAsia="Times New Roman"/>
                <w:lang w:eastAsia="ru-RU"/>
              </w:rPr>
              <w:t xml:space="preserve">, </w:t>
            </w:r>
            <w:r w:rsidRPr="00A24071">
              <w:rPr>
                <w:rFonts w:eastAsia="Times New Roman"/>
                <w:lang w:eastAsia="ru-RU"/>
              </w:rPr>
              <w:t>архитектур</w:t>
            </w:r>
            <w:r>
              <w:rPr>
                <w:rFonts w:eastAsia="Times New Roman"/>
                <w:lang w:eastAsia="ru-RU"/>
              </w:rPr>
              <w:t>а</w:t>
            </w:r>
            <w:r w:rsidRPr="00A24071">
              <w:rPr>
                <w:rFonts w:eastAsia="Times New Roman"/>
                <w:lang w:eastAsia="ru-RU"/>
              </w:rPr>
              <w:t>.</w:t>
            </w:r>
          </w:p>
          <w:p w:rsidR="00F3725B" w:rsidRDefault="00F3725B" w:rsidP="00997F1B">
            <w:pPr>
              <w:spacing w:before="120" w:after="0" w:line="240" w:lineRule="auto"/>
              <w:rPr>
                <w:rFonts w:eastAsia="Times New Roman"/>
                <w:lang w:eastAsia="ru-RU"/>
              </w:rPr>
            </w:pPr>
            <w:r w:rsidRPr="00605952">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российски</w:t>
            </w:r>
            <w:r>
              <w:rPr>
                <w:rFonts w:eastAsia="Times New Roman"/>
                <w:lang w:eastAsia="ru-RU"/>
              </w:rPr>
              <w:t>е</w:t>
            </w:r>
            <w:r w:rsidRPr="00A24071">
              <w:rPr>
                <w:rFonts w:eastAsia="Times New Roman"/>
                <w:lang w:eastAsia="ru-RU"/>
              </w:rPr>
              <w:t xml:space="preserve"> исследовател</w:t>
            </w:r>
            <w:r>
              <w:rPr>
                <w:rFonts w:eastAsia="Times New Roman"/>
                <w:lang w:eastAsia="ru-RU"/>
              </w:rPr>
              <w:t>и</w:t>
            </w:r>
            <w:r w:rsidRPr="00A24071">
              <w:rPr>
                <w:rFonts w:eastAsia="Times New Roman"/>
                <w:lang w:eastAsia="ru-RU"/>
              </w:rPr>
              <w:t>, обучающи</w:t>
            </w:r>
            <w:r>
              <w:rPr>
                <w:rFonts w:eastAsia="Times New Roman"/>
                <w:lang w:eastAsia="ru-RU"/>
              </w:rPr>
              <w:t>е</w:t>
            </w:r>
            <w:r w:rsidRPr="00A24071">
              <w:rPr>
                <w:rFonts w:eastAsia="Times New Roman"/>
                <w:lang w:eastAsia="ru-RU"/>
              </w:rPr>
              <w:t xml:space="preserve">ся по программам аспирантуры, докторантуры, а также защитивших диссертацию, работающих в одном из российских научно-исследовательских </w:t>
            </w:r>
            <w:r>
              <w:rPr>
                <w:rFonts w:eastAsia="Times New Roman"/>
                <w:lang w:eastAsia="ru-RU"/>
              </w:rPr>
              <w:t>организаций</w:t>
            </w:r>
            <w:r w:rsidRPr="00A24071">
              <w:rPr>
                <w:rFonts w:eastAsia="Times New Roman"/>
                <w:lang w:eastAsia="ru-RU"/>
              </w:rPr>
              <w:t xml:space="preserve"> и желающих продолжить свою научную </w:t>
            </w:r>
            <w:r>
              <w:rPr>
                <w:rFonts w:eastAsia="Times New Roman"/>
                <w:lang w:eastAsia="ru-RU"/>
              </w:rPr>
              <w:t>карьеру</w:t>
            </w:r>
            <w:r w:rsidRPr="00A24071">
              <w:rPr>
                <w:rFonts w:eastAsia="Times New Roman"/>
                <w:lang w:eastAsia="ru-RU"/>
              </w:rPr>
              <w:t xml:space="preserve"> во Франции на базе французского учреждения.</w:t>
            </w:r>
          </w:p>
          <w:p w:rsidR="00F3725B" w:rsidRDefault="00F3725B" w:rsidP="00997F1B">
            <w:pPr>
              <w:spacing w:before="120" w:after="0" w:line="240" w:lineRule="auto"/>
              <w:rPr>
                <w:rFonts w:eastAsia="Times New Roman"/>
                <w:lang w:eastAsia="ru-RU"/>
              </w:rPr>
            </w:pPr>
            <w:r w:rsidRPr="00605952">
              <w:rPr>
                <w:rFonts w:eastAsia="Times New Roman"/>
                <w:i/>
                <w:lang w:eastAsia="ru-RU"/>
              </w:rPr>
              <w:t>Продолжительность</w:t>
            </w:r>
            <w:r>
              <w:rPr>
                <w:rFonts w:eastAsia="Times New Roman"/>
                <w:lang w:eastAsia="ru-RU"/>
              </w:rPr>
              <w:t xml:space="preserve"> стипендии </w:t>
            </w:r>
            <w:r w:rsidRPr="00A24071">
              <w:rPr>
                <w:rFonts w:eastAsia="Times New Roman"/>
                <w:lang w:eastAsia="ru-RU"/>
              </w:rPr>
              <w:t>–</w:t>
            </w:r>
            <w:r>
              <w:rPr>
                <w:rFonts w:eastAsia="Times New Roman"/>
                <w:lang w:eastAsia="ru-RU"/>
              </w:rPr>
              <w:t xml:space="preserve"> </w:t>
            </w:r>
            <w:r w:rsidRPr="00A24071">
              <w:rPr>
                <w:rFonts w:eastAsia="Times New Roman"/>
                <w:lang w:eastAsia="ru-RU"/>
              </w:rPr>
              <w:t>3 недели</w:t>
            </w:r>
            <w:r>
              <w:rPr>
                <w:rFonts w:eastAsia="Times New Roman"/>
                <w:lang w:eastAsia="ru-RU"/>
              </w:rPr>
              <w:t>.</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p>
          <w:p w:rsidR="00F3725B" w:rsidRPr="00A24071" w:rsidRDefault="00F3725B" w:rsidP="00C153A4">
            <w:pPr>
              <w:numPr>
                <w:ilvl w:val="0"/>
                <w:numId w:val="82"/>
              </w:numPr>
              <w:spacing w:after="0" w:line="240" w:lineRule="auto"/>
              <w:ind w:left="283"/>
              <w:rPr>
                <w:rFonts w:eastAsia="Times New Roman"/>
                <w:lang w:eastAsia="ru-RU"/>
              </w:rPr>
            </w:pPr>
            <w:r w:rsidRPr="00A24071">
              <w:rPr>
                <w:rFonts w:eastAsia="Times New Roman"/>
                <w:lang w:eastAsia="ru-RU"/>
              </w:rPr>
              <w:t>оплата проезда;</w:t>
            </w:r>
          </w:p>
          <w:p w:rsidR="00F3725B" w:rsidRPr="00A24071" w:rsidRDefault="00F3725B" w:rsidP="00C153A4">
            <w:pPr>
              <w:numPr>
                <w:ilvl w:val="0"/>
                <w:numId w:val="82"/>
              </w:numPr>
              <w:spacing w:after="0" w:line="240" w:lineRule="auto"/>
              <w:ind w:left="283"/>
              <w:rPr>
                <w:rFonts w:eastAsia="Times New Roman"/>
                <w:lang w:eastAsia="ru-RU"/>
              </w:rPr>
            </w:pPr>
            <w:r w:rsidRPr="00A24071">
              <w:rPr>
                <w:rFonts w:eastAsia="Times New Roman"/>
                <w:lang w:eastAsia="ru-RU"/>
              </w:rPr>
              <w:t>ежемесячная стипендия 1</w:t>
            </w:r>
            <w:r>
              <w:rPr>
                <w:rFonts w:eastAsia="Times New Roman"/>
                <w:lang w:eastAsia="ru-RU"/>
              </w:rPr>
              <w:t xml:space="preserve"> </w:t>
            </w:r>
            <w:r w:rsidRPr="00A24071">
              <w:rPr>
                <w:rFonts w:eastAsia="Times New Roman"/>
                <w:lang w:eastAsia="ru-RU"/>
              </w:rPr>
              <w:t>200 евро;</w:t>
            </w:r>
          </w:p>
          <w:p w:rsidR="00F3725B" w:rsidRPr="00A24071" w:rsidRDefault="00F3725B" w:rsidP="00C153A4">
            <w:pPr>
              <w:numPr>
                <w:ilvl w:val="0"/>
                <w:numId w:val="82"/>
              </w:numPr>
              <w:spacing w:after="0" w:line="240" w:lineRule="auto"/>
              <w:ind w:left="283"/>
              <w:rPr>
                <w:rFonts w:eastAsia="Times New Roman"/>
                <w:lang w:eastAsia="ru-RU"/>
              </w:rPr>
            </w:pPr>
            <w:r w:rsidRPr="00A24071">
              <w:rPr>
                <w:rFonts w:eastAsia="Times New Roman"/>
                <w:lang w:eastAsia="ru-RU"/>
              </w:rPr>
              <w:t>медицинская страховка на весь период обучения;</w:t>
            </w:r>
          </w:p>
          <w:p w:rsidR="00F3725B" w:rsidRPr="00605952" w:rsidRDefault="00F3725B" w:rsidP="00997F1B">
            <w:pPr>
              <w:numPr>
                <w:ilvl w:val="0"/>
                <w:numId w:val="82"/>
              </w:numPr>
              <w:spacing w:after="120" w:line="240" w:lineRule="auto"/>
              <w:ind w:left="278" w:hanging="357"/>
              <w:rPr>
                <w:rFonts w:eastAsia="Times New Roman"/>
                <w:lang w:eastAsia="ru-RU"/>
              </w:rPr>
            </w:pPr>
            <w:r w:rsidRPr="00A24071">
              <w:rPr>
                <w:rFonts w:eastAsia="Times New Roman"/>
                <w:lang w:eastAsia="ru-RU"/>
              </w:rPr>
              <w:t>оформление бесплатной французской визы</w:t>
            </w:r>
            <w:r>
              <w:rPr>
                <w:rFonts w:eastAsia="Times New Roman"/>
                <w:lang w:eastAsia="ru-RU"/>
              </w:rPr>
              <w:t>.</w:t>
            </w:r>
          </w:p>
        </w:tc>
      </w:tr>
      <w:tr w:rsidR="00F3725B" w:rsidRPr="0016319A" w:rsidTr="00C5295A">
        <w:tc>
          <w:tcPr>
            <w:tcW w:w="2518"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t>Стипендия им</w:t>
            </w:r>
            <w:r>
              <w:rPr>
                <w:rFonts w:eastAsia="Times New Roman"/>
                <w:lang w:eastAsia="ru-RU"/>
              </w:rPr>
              <w:t>.</w:t>
            </w:r>
            <w:r w:rsidRPr="00A24071">
              <w:rPr>
                <w:rFonts w:eastAsia="Times New Roman"/>
                <w:lang w:eastAsia="ru-RU"/>
              </w:rPr>
              <w:t xml:space="preserve"> И.М. Мечникова на научные обмены </w:t>
            </w:r>
          </w:p>
          <w:p w:rsidR="00F3725B" w:rsidRDefault="00556BB6" w:rsidP="00997F1B">
            <w:pPr>
              <w:spacing w:before="120" w:after="0" w:line="240" w:lineRule="auto"/>
              <w:rPr>
                <w:rFonts w:eastAsia="Times New Roman"/>
                <w:lang w:eastAsia="ru-RU"/>
              </w:rPr>
            </w:pPr>
            <w:hyperlink r:id="rId194" w:history="1">
              <w:r w:rsidR="00F3725B" w:rsidRPr="00A24071">
                <w:rPr>
                  <w:rFonts w:eastAsia="Times New Roman"/>
                  <w:color w:val="0563C1"/>
                  <w:u w:val="single"/>
                  <w:lang w:eastAsia="ru-RU"/>
                </w:rPr>
                <w:t>http://www.ambafrance-ru.org/Metchnikov-ru</w:t>
              </w:r>
            </w:hyperlink>
            <w:r w:rsidR="00F3725B" w:rsidRPr="00A24071">
              <w:rPr>
                <w:rFonts w:eastAsia="Times New Roman"/>
                <w:lang w:eastAsia="ru-RU"/>
              </w:rPr>
              <w:t xml:space="preserve"> </w:t>
            </w:r>
            <w:r w:rsidR="00F3725B" w:rsidRPr="00A24071" w:rsidDel="00C24356">
              <w:rPr>
                <w:rFonts w:eastAsia="Times New Roman"/>
                <w:lang w:eastAsia="ru-RU"/>
              </w:rPr>
              <w:t xml:space="preserve"> </w:t>
            </w:r>
          </w:p>
          <w:p w:rsidR="00F3725B" w:rsidRPr="00A24071" w:rsidRDefault="00F3725B" w:rsidP="005F5F2E">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мобильности ученых</w:t>
            </w:r>
            <w:r>
              <w:rPr>
                <w:rFonts w:eastAsia="Times New Roman"/>
                <w:lang w:eastAsia="ru-RU"/>
              </w:rPr>
              <w:t>.</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Области</w:t>
            </w:r>
            <w:r w:rsidRPr="00A24071">
              <w:rPr>
                <w:rFonts w:eastAsia="Times New Roman"/>
                <w:lang w:eastAsia="ru-RU"/>
              </w:rPr>
              <w:t xml:space="preserve"> </w:t>
            </w:r>
            <w:r w:rsidRPr="005F5F2E">
              <w:rPr>
                <w:rFonts w:eastAsia="Times New Roman"/>
                <w:i/>
                <w:lang w:eastAsia="ru-RU"/>
              </w:rPr>
              <w:t>исследований</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все научные дисциплины, за исключением гуманитарных наук. </w:t>
            </w:r>
          </w:p>
          <w:p w:rsidR="00F3725B" w:rsidRDefault="00F3725B" w:rsidP="00997F1B">
            <w:pPr>
              <w:spacing w:before="120" w:after="0" w:line="240" w:lineRule="auto"/>
              <w:rPr>
                <w:rFonts w:eastAsia="Times New Roman"/>
                <w:lang w:eastAsia="ru-RU"/>
              </w:rPr>
            </w:pPr>
            <w:r>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сотрудники </w:t>
            </w:r>
            <w:r w:rsidRPr="00A24071">
              <w:rPr>
                <w:rFonts w:eastAsia="Times New Roman"/>
                <w:lang w:eastAsia="ru-RU"/>
              </w:rPr>
              <w:t>российск</w:t>
            </w:r>
            <w:r>
              <w:rPr>
                <w:rFonts w:eastAsia="Times New Roman"/>
                <w:lang w:eastAsia="ru-RU"/>
              </w:rPr>
              <w:t>их</w:t>
            </w:r>
            <w:r w:rsidRPr="00A24071">
              <w:rPr>
                <w:rFonts w:eastAsia="Times New Roman"/>
                <w:lang w:eastAsia="ru-RU"/>
              </w:rPr>
              <w:t xml:space="preserve"> государственн</w:t>
            </w:r>
            <w:r>
              <w:rPr>
                <w:rFonts w:eastAsia="Times New Roman"/>
                <w:lang w:eastAsia="ru-RU"/>
              </w:rPr>
              <w:t>ых</w:t>
            </w:r>
            <w:r w:rsidRPr="00A24071">
              <w:rPr>
                <w:rFonts w:eastAsia="Times New Roman"/>
                <w:lang w:eastAsia="ru-RU"/>
              </w:rPr>
              <w:t xml:space="preserve"> или частн</w:t>
            </w:r>
            <w:r>
              <w:rPr>
                <w:rFonts w:eastAsia="Times New Roman"/>
                <w:lang w:eastAsia="ru-RU"/>
              </w:rPr>
              <w:t>ых</w:t>
            </w:r>
            <w:r w:rsidRPr="00A24071">
              <w:rPr>
                <w:rFonts w:eastAsia="Times New Roman"/>
                <w:lang w:eastAsia="ru-RU"/>
              </w:rPr>
              <w:t xml:space="preserve"> научн</w:t>
            </w:r>
            <w:r>
              <w:rPr>
                <w:rFonts w:eastAsia="Times New Roman"/>
                <w:lang w:eastAsia="ru-RU"/>
              </w:rPr>
              <w:t>ых</w:t>
            </w:r>
            <w:r w:rsidRPr="00A24071">
              <w:rPr>
                <w:rFonts w:eastAsia="Times New Roman"/>
                <w:lang w:eastAsia="ru-RU"/>
              </w:rPr>
              <w:t xml:space="preserve"> организаци</w:t>
            </w:r>
            <w:r>
              <w:rPr>
                <w:rFonts w:eastAsia="Times New Roman"/>
                <w:lang w:eastAsia="ru-RU"/>
              </w:rPr>
              <w:t>й</w:t>
            </w:r>
            <w:r w:rsidRPr="00A24071">
              <w:rPr>
                <w:rFonts w:eastAsia="Times New Roman"/>
                <w:lang w:eastAsia="ru-RU"/>
              </w:rPr>
              <w:t xml:space="preserve"> </w:t>
            </w:r>
            <w:r>
              <w:rPr>
                <w:rFonts w:eastAsia="Times New Roman"/>
                <w:lang w:eastAsia="ru-RU"/>
              </w:rPr>
              <w:t xml:space="preserve">и вузов, имеющие </w:t>
            </w:r>
            <w:r w:rsidRPr="00A24071">
              <w:rPr>
                <w:rFonts w:eastAsia="Times New Roman"/>
                <w:lang w:eastAsia="ru-RU"/>
              </w:rPr>
              <w:t>степень кандидата наук</w:t>
            </w:r>
            <w:r>
              <w:rPr>
                <w:rFonts w:eastAsia="Times New Roman"/>
                <w:lang w:eastAsia="ru-RU"/>
              </w:rPr>
              <w:t xml:space="preserve">. </w:t>
            </w:r>
          </w:p>
          <w:p w:rsidR="00F3725B" w:rsidRPr="00A24071" w:rsidRDefault="00F3725B" w:rsidP="00997F1B">
            <w:pPr>
              <w:spacing w:before="120" w:after="0" w:line="240" w:lineRule="auto"/>
              <w:rPr>
                <w:rFonts w:eastAsia="Times New Roman"/>
                <w:lang w:eastAsia="ru-RU"/>
              </w:rPr>
            </w:pPr>
            <w:r w:rsidRPr="00B81758">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Посольство Франции в России присуждает гранты (стипендии) российским ученым, осуществляющим исследовательскую деятельность во Франции по приглашению </w:t>
            </w:r>
            <w:r>
              <w:rPr>
                <w:rFonts w:eastAsia="Times New Roman"/>
                <w:lang w:eastAsia="ru-RU"/>
              </w:rPr>
              <w:t xml:space="preserve">французской </w:t>
            </w:r>
            <w:r w:rsidRPr="00A24071">
              <w:rPr>
                <w:rFonts w:eastAsia="Times New Roman"/>
                <w:lang w:eastAsia="ru-RU"/>
              </w:rPr>
              <w:t xml:space="preserve">лаборатории </w:t>
            </w:r>
            <w:r>
              <w:rPr>
                <w:rFonts w:eastAsia="Times New Roman"/>
                <w:lang w:eastAsia="ru-RU"/>
              </w:rPr>
              <w:t>вуза</w:t>
            </w:r>
            <w:r w:rsidRPr="00A24071">
              <w:rPr>
                <w:rFonts w:eastAsia="Times New Roman"/>
                <w:lang w:eastAsia="ru-RU"/>
              </w:rPr>
              <w:t>, научной орга</w:t>
            </w:r>
            <w:r>
              <w:rPr>
                <w:rFonts w:eastAsia="Times New Roman"/>
                <w:lang w:eastAsia="ru-RU"/>
              </w:rPr>
              <w:t>низации или предприятия.</w:t>
            </w:r>
          </w:p>
          <w:p w:rsidR="00F3725B" w:rsidRDefault="00F3725B" w:rsidP="00997F1B">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w:t>
            </w:r>
            <w:r>
              <w:rPr>
                <w:rFonts w:eastAsia="Times New Roman"/>
                <w:lang w:eastAsia="ru-RU"/>
              </w:rPr>
              <w:t xml:space="preserve"> 1-3 месяца.</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w:t>
            </w:r>
          </w:p>
          <w:p w:rsidR="00F3725B" w:rsidRPr="00A24071" w:rsidRDefault="00F3725B" w:rsidP="00C153A4">
            <w:pPr>
              <w:numPr>
                <w:ilvl w:val="0"/>
                <w:numId w:val="83"/>
              </w:numPr>
              <w:spacing w:after="0" w:line="240" w:lineRule="auto"/>
              <w:ind w:left="425"/>
              <w:rPr>
                <w:rFonts w:eastAsia="Times New Roman"/>
                <w:lang w:eastAsia="ru-RU"/>
              </w:rPr>
            </w:pPr>
            <w:r w:rsidRPr="00A24071">
              <w:rPr>
                <w:rFonts w:eastAsia="Times New Roman"/>
                <w:lang w:eastAsia="ru-RU"/>
              </w:rPr>
              <w:t>бесплатная шенгенская виза;</w:t>
            </w:r>
          </w:p>
          <w:p w:rsidR="00F3725B" w:rsidRPr="00A24071" w:rsidRDefault="00F3725B" w:rsidP="00C153A4">
            <w:pPr>
              <w:numPr>
                <w:ilvl w:val="0"/>
                <w:numId w:val="83"/>
              </w:numPr>
              <w:spacing w:after="0" w:line="240" w:lineRule="auto"/>
              <w:ind w:left="425"/>
              <w:rPr>
                <w:rFonts w:eastAsia="Times New Roman"/>
                <w:lang w:eastAsia="ru-RU"/>
              </w:rPr>
            </w:pPr>
            <w:r w:rsidRPr="00A24071">
              <w:rPr>
                <w:rFonts w:eastAsia="Times New Roman"/>
                <w:lang w:eastAsia="ru-RU"/>
              </w:rPr>
              <w:t>стипендия 1</w:t>
            </w:r>
            <w:r>
              <w:rPr>
                <w:rFonts w:eastAsia="Times New Roman"/>
                <w:lang w:eastAsia="ru-RU"/>
              </w:rPr>
              <w:t xml:space="preserve"> </w:t>
            </w:r>
            <w:r w:rsidRPr="00A24071">
              <w:rPr>
                <w:rFonts w:eastAsia="Times New Roman"/>
                <w:lang w:eastAsia="ru-RU"/>
              </w:rPr>
              <w:t>700 евро в месяц;</w:t>
            </w:r>
          </w:p>
          <w:p w:rsidR="00F3725B" w:rsidRPr="00A24071" w:rsidRDefault="00F3725B" w:rsidP="00997F1B">
            <w:pPr>
              <w:numPr>
                <w:ilvl w:val="0"/>
                <w:numId w:val="83"/>
              </w:numPr>
              <w:spacing w:after="120" w:line="240" w:lineRule="auto"/>
              <w:ind w:left="419" w:hanging="357"/>
              <w:rPr>
                <w:rFonts w:eastAsia="Times New Roman"/>
                <w:lang w:eastAsia="ru-RU"/>
              </w:rPr>
            </w:pPr>
            <w:r w:rsidRPr="00A24071">
              <w:rPr>
                <w:rFonts w:eastAsia="Times New Roman"/>
                <w:lang w:eastAsia="ru-RU"/>
              </w:rPr>
              <w:t>проезд</w:t>
            </w:r>
            <w:r>
              <w:rPr>
                <w:rFonts w:eastAsia="Times New Roman"/>
                <w:lang w:eastAsia="ru-RU"/>
              </w:rPr>
              <w:t xml:space="preserve">. </w:t>
            </w:r>
          </w:p>
        </w:tc>
      </w:tr>
      <w:tr w:rsidR="00F3725B" w:rsidRPr="0016319A" w:rsidTr="00C5295A">
        <w:tc>
          <w:tcPr>
            <w:tcW w:w="2518"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t>Стипендии Эйфеля Министерства иностранных дел и международного развития Франции</w:t>
            </w:r>
          </w:p>
          <w:p w:rsidR="00F3725B" w:rsidRDefault="00556BB6" w:rsidP="00997F1B">
            <w:pPr>
              <w:spacing w:before="120" w:after="0" w:line="240" w:lineRule="auto"/>
              <w:jc w:val="both"/>
              <w:rPr>
                <w:rFonts w:eastAsia="Times New Roman"/>
                <w:lang w:eastAsia="ru-RU"/>
              </w:rPr>
            </w:pPr>
            <w:hyperlink r:id="rId195" w:history="1">
              <w:r w:rsidR="00F3725B" w:rsidRPr="00A24071">
                <w:rPr>
                  <w:rFonts w:eastAsia="Times New Roman"/>
                  <w:color w:val="0563C1"/>
                  <w:u w:val="single"/>
                  <w:lang w:eastAsia="ru-RU"/>
                </w:rPr>
                <w:t>http://www.campusfrance.org/en/eiffel</w:t>
              </w:r>
            </w:hyperlink>
            <w:r w:rsidR="00F3725B" w:rsidRPr="00A24071">
              <w:rPr>
                <w:rFonts w:eastAsia="Times New Roman"/>
                <w:lang w:eastAsia="ru-RU"/>
              </w:rPr>
              <w:t xml:space="preserve"> </w:t>
            </w:r>
          </w:p>
          <w:p w:rsidR="00F3725B" w:rsidRDefault="00F3725B" w:rsidP="00997F1B">
            <w:pPr>
              <w:spacing w:after="0" w:line="240" w:lineRule="auto"/>
              <w:rPr>
                <w:sz w:val="20"/>
                <w:szCs w:val="20"/>
              </w:rPr>
            </w:pPr>
            <w:r w:rsidRPr="00C6205A">
              <w:rPr>
                <w:sz w:val="20"/>
                <w:szCs w:val="20"/>
              </w:rPr>
              <w:t xml:space="preserve">Дата </w:t>
            </w:r>
            <w:r>
              <w:rPr>
                <w:sz w:val="20"/>
                <w:szCs w:val="20"/>
              </w:rPr>
              <w:t>обра</w:t>
            </w:r>
            <w:r w:rsidRPr="00C6205A">
              <w:rPr>
                <w:sz w:val="20"/>
                <w:szCs w:val="20"/>
              </w:rPr>
              <w:t>щения: 26.12.2016</w:t>
            </w:r>
          </w:p>
          <w:p w:rsidR="003E3663" w:rsidRPr="003E3663" w:rsidRDefault="003E3663" w:rsidP="00997F1B">
            <w:pPr>
              <w:spacing w:after="0" w:line="240" w:lineRule="auto"/>
              <w:rPr>
                <w:sz w:val="8"/>
                <w:szCs w:val="8"/>
              </w:rPr>
            </w:pPr>
          </w:p>
          <w:p w:rsidR="003E3663" w:rsidRPr="003E3663" w:rsidRDefault="003E3663" w:rsidP="00997F1B">
            <w:pPr>
              <w:spacing w:after="0" w:line="240" w:lineRule="auto"/>
              <w:rPr>
                <w:rFonts w:eastAsia="Times New Roman"/>
                <w:sz w:val="2"/>
                <w:szCs w:val="2"/>
                <w:lang w:eastAsia="ru-RU"/>
              </w:rPr>
            </w:pPr>
          </w:p>
        </w:tc>
        <w:tc>
          <w:tcPr>
            <w:tcW w:w="7229" w:type="dxa"/>
            <w:shd w:val="clear" w:color="auto" w:fill="auto"/>
          </w:tcPr>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w:t>
            </w:r>
            <w:r>
              <w:rPr>
                <w:rFonts w:eastAsia="Times New Roman"/>
                <w:lang w:eastAsia="ru-RU"/>
              </w:rPr>
              <w:t xml:space="preserve"> представление </w:t>
            </w:r>
            <w:r w:rsidRPr="00A24071">
              <w:rPr>
                <w:rFonts w:eastAsia="Times New Roman"/>
                <w:lang w:eastAsia="ru-RU"/>
              </w:rPr>
              <w:t>стипенди</w:t>
            </w:r>
            <w:r>
              <w:rPr>
                <w:rFonts w:eastAsia="Times New Roman"/>
                <w:lang w:eastAsia="ru-RU"/>
              </w:rPr>
              <w:t xml:space="preserve">й </w:t>
            </w:r>
            <w:r w:rsidRPr="00A24071">
              <w:rPr>
                <w:rFonts w:eastAsia="Times New Roman"/>
                <w:lang w:eastAsia="ru-RU"/>
              </w:rPr>
              <w:t>иностранным студентам магистра</w:t>
            </w:r>
            <w:r>
              <w:rPr>
                <w:rFonts w:eastAsia="Times New Roman"/>
                <w:lang w:eastAsia="ru-RU"/>
              </w:rPr>
              <w:t>туры</w:t>
            </w:r>
            <w:r w:rsidRPr="00A24071">
              <w:rPr>
                <w:rFonts w:eastAsia="Times New Roman"/>
                <w:lang w:eastAsia="ru-RU"/>
              </w:rPr>
              <w:t xml:space="preserve"> и аспирант</w:t>
            </w:r>
            <w:r>
              <w:rPr>
                <w:rFonts w:eastAsia="Times New Roman"/>
                <w:lang w:eastAsia="ru-RU"/>
              </w:rPr>
              <w:t>уры</w:t>
            </w:r>
            <w:r w:rsidRPr="00A24071">
              <w:rPr>
                <w:rFonts w:eastAsia="Times New Roman"/>
                <w:lang w:eastAsia="ru-RU"/>
              </w:rPr>
              <w:t>.</w:t>
            </w:r>
          </w:p>
          <w:p w:rsidR="00F3725B" w:rsidRPr="00A24071" w:rsidRDefault="00F3725B" w:rsidP="00997F1B">
            <w:pPr>
              <w:spacing w:before="120" w:after="0" w:line="240" w:lineRule="auto"/>
              <w:rPr>
                <w:rFonts w:eastAsia="Times New Roman"/>
                <w:lang w:eastAsia="ru-RU"/>
              </w:rPr>
            </w:pPr>
            <w:r w:rsidRPr="00B81758">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заявки принимаются от </w:t>
            </w:r>
            <w:r w:rsidRPr="00A24071">
              <w:rPr>
                <w:rFonts w:eastAsia="Times New Roman"/>
                <w:lang w:eastAsia="ru-RU"/>
              </w:rPr>
              <w:t>французски</w:t>
            </w:r>
            <w:r>
              <w:rPr>
                <w:rFonts w:eastAsia="Times New Roman"/>
                <w:lang w:eastAsia="ru-RU"/>
              </w:rPr>
              <w:t>х</w:t>
            </w:r>
            <w:r w:rsidRPr="00A24071">
              <w:rPr>
                <w:rFonts w:eastAsia="Times New Roman"/>
                <w:lang w:eastAsia="ru-RU"/>
              </w:rPr>
              <w:t xml:space="preserve"> организаци</w:t>
            </w:r>
            <w:r>
              <w:rPr>
                <w:rFonts w:eastAsia="Times New Roman"/>
                <w:lang w:eastAsia="ru-RU"/>
              </w:rPr>
              <w:t>й</w:t>
            </w:r>
            <w:r w:rsidRPr="00A24071">
              <w:rPr>
                <w:rFonts w:eastAsia="Times New Roman"/>
                <w:lang w:eastAsia="ru-RU"/>
              </w:rPr>
              <w:t>.</w:t>
            </w:r>
          </w:p>
          <w:p w:rsidR="00F3725B" w:rsidRPr="00A24071" w:rsidRDefault="00F3725B" w:rsidP="006F6CEB">
            <w:pPr>
              <w:spacing w:after="0" w:line="240" w:lineRule="auto"/>
              <w:rPr>
                <w:rFonts w:eastAsia="Times New Roman"/>
                <w:lang w:eastAsia="ru-RU"/>
              </w:rPr>
            </w:pPr>
          </w:p>
        </w:tc>
      </w:tr>
      <w:tr w:rsidR="00F3725B" w:rsidRPr="0016319A" w:rsidTr="00C5295A">
        <w:tc>
          <w:tcPr>
            <w:tcW w:w="2518"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lastRenderedPageBreak/>
              <w:t>Лаврентьевская премия</w:t>
            </w:r>
          </w:p>
          <w:p w:rsidR="00F3725B" w:rsidRDefault="00556BB6" w:rsidP="00997F1B">
            <w:pPr>
              <w:spacing w:before="120" w:after="0" w:line="240" w:lineRule="auto"/>
              <w:jc w:val="both"/>
              <w:rPr>
                <w:rFonts w:eastAsia="Times New Roman"/>
                <w:color w:val="0563C1"/>
                <w:u w:val="single"/>
                <w:lang w:eastAsia="ru-RU"/>
              </w:rPr>
            </w:pPr>
            <w:hyperlink r:id="rId196" w:history="1">
              <w:r w:rsidR="00F3725B" w:rsidRPr="0024719F">
                <w:rPr>
                  <w:rStyle w:val="afb"/>
                  <w:rFonts w:eastAsia="Times New Roman"/>
                  <w:lang w:eastAsia="ru-RU"/>
                </w:rPr>
                <w:t>www.ambafrance-ru.org/Lavrentiev-ru</w:t>
              </w:r>
            </w:hyperlink>
            <w:r w:rsidR="00F3725B">
              <w:rPr>
                <w:rFonts w:eastAsia="Times New Roman"/>
                <w:color w:val="0563C1"/>
                <w:u w:val="single"/>
                <w:lang w:eastAsia="ru-RU"/>
              </w:rPr>
              <w:t xml:space="preserve"> </w:t>
            </w:r>
          </w:p>
          <w:p w:rsidR="00F3725B" w:rsidRPr="00A24071" w:rsidRDefault="00F3725B" w:rsidP="00997F1B">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прису</w:t>
            </w:r>
            <w:r>
              <w:rPr>
                <w:rFonts w:eastAsia="Times New Roman"/>
                <w:lang w:eastAsia="ru-RU"/>
              </w:rPr>
              <w:t>ж</w:t>
            </w:r>
            <w:r w:rsidRPr="00A24071">
              <w:rPr>
                <w:rFonts w:eastAsia="Times New Roman"/>
                <w:lang w:eastAsia="ru-RU"/>
              </w:rPr>
              <w:t>д</w:t>
            </w:r>
            <w:r>
              <w:rPr>
                <w:rFonts w:eastAsia="Times New Roman"/>
                <w:lang w:eastAsia="ru-RU"/>
              </w:rPr>
              <w:t>ение</w:t>
            </w:r>
            <w:r w:rsidRPr="00A24071">
              <w:rPr>
                <w:rFonts w:eastAsia="Times New Roman"/>
                <w:lang w:eastAsia="ru-RU"/>
              </w:rPr>
              <w:t xml:space="preserve"> 2</w:t>
            </w:r>
            <w:r>
              <w:rPr>
                <w:rFonts w:eastAsia="Times New Roman"/>
                <w:lang w:eastAsia="ru-RU"/>
              </w:rPr>
              <w:t>-х</w:t>
            </w:r>
            <w:r w:rsidRPr="00A24071">
              <w:rPr>
                <w:rFonts w:eastAsia="Times New Roman"/>
                <w:lang w:eastAsia="ru-RU"/>
              </w:rPr>
              <w:t xml:space="preserve"> специальны</w:t>
            </w:r>
            <w:r>
              <w:rPr>
                <w:rFonts w:eastAsia="Times New Roman"/>
                <w:lang w:eastAsia="ru-RU"/>
              </w:rPr>
              <w:t>х</w:t>
            </w:r>
            <w:r w:rsidRPr="00A24071">
              <w:rPr>
                <w:rFonts w:eastAsia="Times New Roman"/>
                <w:lang w:eastAsia="ru-RU"/>
              </w:rPr>
              <w:t xml:space="preserve"> преми</w:t>
            </w:r>
            <w:r>
              <w:rPr>
                <w:rFonts w:eastAsia="Times New Roman"/>
                <w:lang w:eastAsia="ru-RU"/>
              </w:rPr>
              <w:t>й российским кандидатам наук.</w:t>
            </w:r>
          </w:p>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Области</w:t>
            </w:r>
            <w:r w:rsidRPr="00A24071">
              <w:rPr>
                <w:rFonts w:eastAsia="Times New Roman"/>
                <w:lang w:eastAsia="ru-RU"/>
              </w:rPr>
              <w:t xml:space="preserve"> </w:t>
            </w:r>
            <w:r w:rsidRPr="005F5F2E">
              <w:rPr>
                <w:rFonts w:eastAsia="Times New Roman"/>
                <w:i/>
                <w:lang w:eastAsia="ru-RU"/>
              </w:rPr>
              <w:t>исследований</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все научные дисциплины</w:t>
            </w:r>
            <w:r>
              <w:rPr>
                <w:rFonts w:eastAsia="Times New Roman"/>
                <w:lang w:eastAsia="ru-RU"/>
              </w:rPr>
              <w:t>.</w:t>
            </w:r>
            <w:r w:rsidRPr="00B81758">
              <w:rPr>
                <w:rFonts w:eastAsia="Times New Roman"/>
                <w:i/>
                <w:lang w:eastAsia="ru-RU"/>
              </w:rPr>
              <w:t xml:space="preserve"> Участ</w:t>
            </w:r>
            <w:r>
              <w:rPr>
                <w:rFonts w:eastAsia="Times New Roman"/>
                <w:i/>
                <w:lang w:eastAsia="ru-RU"/>
              </w:rPr>
              <w:t>ники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граждан</w:t>
            </w:r>
            <w:r>
              <w:rPr>
                <w:rFonts w:eastAsia="Times New Roman"/>
                <w:lang w:eastAsia="ru-RU"/>
              </w:rPr>
              <w:t>е</w:t>
            </w:r>
            <w:r w:rsidRPr="00A24071">
              <w:rPr>
                <w:rFonts w:eastAsia="Times New Roman"/>
                <w:lang w:eastAsia="ru-RU"/>
              </w:rPr>
              <w:t xml:space="preserve"> </w:t>
            </w:r>
            <w:r>
              <w:rPr>
                <w:rFonts w:eastAsia="Times New Roman"/>
                <w:lang w:eastAsia="ru-RU"/>
              </w:rPr>
              <w:t xml:space="preserve">РФ, кандидаты наук, </w:t>
            </w:r>
            <w:r w:rsidRPr="00A24071">
              <w:rPr>
                <w:rFonts w:eastAsia="Times New Roman"/>
                <w:lang w:eastAsia="ru-RU"/>
              </w:rPr>
              <w:t>занимающи</w:t>
            </w:r>
            <w:r>
              <w:rPr>
                <w:rFonts w:eastAsia="Times New Roman"/>
                <w:lang w:eastAsia="ru-RU"/>
              </w:rPr>
              <w:t>е</w:t>
            </w:r>
            <w:r w:rsidRPr="00A24071">
              <w:rPr>
                <w:rFonts w:eastAsia="Times New Roman"/>
                <w:lang w:eastAsia="ru-RU"/>
              </w:rPr>
              <w:t>ся научными исследованиями во Франции</w:t>
            </w:r>
            <w:r>
              <w:rPr>
                <w:rFonts w:eastAsia="Times New Roman"/>
                <w:lang w:eastAsia="ru-RU"/>
              </w:rPr>
              <w:t>.</w:t>
            </w:r>
            <w:r w:rsidRPr="00A24071">
              <w:rPr>
                <w:rFonts w:eastAsia="Times New Roman"/>
                <w:lang w:eastAsia="ru-RU"/>
              </w:rPr>
              <w:t xml:space="preserve"> во всех областях научных знаний. </w:t>
            </w:r>
          </w:p>
          <w:p w:rsidR="00F3725B" w:rsidRDefault="00F3725B" w:rsidP="00997F1B">
            <w:pPr>
              <w:spacing w:before="120" w:after="0" w:line="240" w:lineRule="auto"/>
              <w:rPr>
                <w:rFonts w:eastAsia="Times New Roman"/>
                <w:lang w:eastAsia="ru-RU"/>
              </w:rPr>
            </w:pPr>
            <w:r w:rsidRPr="00B81758">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заявка на участие в конкурсе </w:t>
            </w:r>
            <w:r>
              <w:rPr>
                <w:rFonts w:eastAsia="Times New Roman"/>
                <w:lang w:eastAsia="ru-RU"/>
              </w:rPr>
              <w:t xml:space="preserve">подается </w:t>
            </w:r>
            <w:r w:rsidRPr="00A24071">
              <w:rPr>
                <w:rFonts w:eastAsia="Times New Roman"/>
                <w:lang w:eastAsia="ru-RU"/>
              </w:rPr>
              <w:t xml:space="preserve">соискателем. </w:t>
            </w:r>
          </w:p>
          <w:p w:rsidR="00F3725B" w:rsidRPr="00A24071" w:rsidRDefault="00F3725B" w:rsidP="00997F1B">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премия 4</w:t>
            </w:r>
            <w:r>
              <w:rPr>
                <w:rFonts w:eastAsia="Times New Roman"/>
                <w:lang w:eastAsia="ru-RU"/>
              </w:rPr>
              <w:t xml:space="preserve"> </w:t>
            </w:r>
            <w:r w:rsidRPr="00A24071">
              <w:rPr>
                <w:rFonts w:eastAsia="Times New Roman"/>
                <w:lang w:eastAsia="ru-RU"/>
              </w:rPr>
              <w:t>000 евро выплачивается лаборатории</w:t>
            </w:r>
            <w:r>
              <w:rPr>
                <w:rFonts w:eastAsia="Times New Roman"/>
                <w:lang w:eastAsia="ru-RU"/>
              </w:rPr>
              <w:t>.</w:t>
            </w:r>
            <w:r w:rsidRPr="00A24071">
              <w:rPr>
                <w:rFonts w:eastAsia="Times New Roman"/>
                <w:lang w:eastAsia="ru-RU"/>
              </w:rPr>
              <w:t xml:space="preserve"> Средства должны быть использованы на поддержку исследовательск</w:t>
            </w:r>
            <w:r>
              <w:rPr>
                <w:rFonts w:eastAsia="Times New Roman"/>
                <w:lang w:eastAsia="ru-RU"/>
              </w:rPr>
              <w:t>ой</w:t>
            </w:r>
            <w:r w:rsidRPr="00A24071">
              <w:rPr>
                <w:rFonts w:eastAsia="Times New Roman"/>
                <w:lang w:eastAsia="ru-RU"/>
              </w:rPr>
              <w:t xml:space="preserve"> </w:t>
            </w:r>
            <w:r>
              <w:rPr>
                <w:rFonts w:eastAsia="Times New Roman"/>
                <w:lang w:eastAsia="ru-RU"/>
              </w:rPr>
              <w:t xml:space="preserve">работы </w:t>
            </w:r>
            <w:r w:rsidRPr="00A24071">
              <w:rPr>
                <w:rFonts w:eastAsia="Times New Roman"/>
                <w:lang w:eastAsia="ru-RU"/>
              </w:rPr>
              <w:t>лауреат</w:t>
            </w:r>
            <w:r>
              <w:rPr>
                <w:rFonts w:eastAsia="Times New Roman"/>
                <w:lang w:eastAsia="ru-RU"/>
              </w:rPr>
              <w:t>а</w:t>
            </w:r>
            <w:r w:rsidRPr="00A24071">
              <w:rPr>
                <w:rFonts w:eastAsia="Times New Roman"/>
                <w:lang w:eastAsia="ru-RU"/>
              </w:rPr>
              <w:t xml:space="preserve"> (организаци</w:t>
            </w:r>
            <w:r>
              <w:rPr>
                <w:rFonts w:eastAsia="Times New Roman"/>
                <w:lang w:eastAsia="ru-RU"/>
              </w:rPr>
              <w:t>я научной конференции</w:t>
            </w:r>
            <w:r w:rsidRPr="00A24071">
              <w:rPr>
                <w:rFonts w:eastAsia="Times New Roman"/>
                <w:lang w:eastAsia="ru-RU"/>
              </w:rPr>
              <w:t xml:space="preserve">, </w:t>
            </w:r>
            <w:r>
              <w:rPr>
                <w:rFonts w:eastAsia="Times New Roman"/>
                <w:lang w:eastAsia="ru-RU"/>
              </w:rPr>
              <w:t>к</w:t>
            </w:r>
            <w:r w:rsidRPr="00A24071">
              <w:rPr>
                <w:rFonts w:eastAsia="Times New Roman"/>
                <w:lang w:eastAsia="ru-RU"/>
              </w:rPr>
              <w:t>омандировки, закупк</w:t>
            </w:r>
            <w:r>
              <w:rPr>
                <w:rFonts w:eastAsia="Times New Roman"/>
                <w:lang w:eastAsia="ru-RU"/>
              </w:rPr>
              <w:t>а</w:t>
            </w:r>
            <w:r w:rsidRPr="00A24071">
              <w:rPr>
                <w:rFonts w:eastAsia="Times New Roman"/>
                <w:lang w:eastAsia="ru-RU"/>
              </w:rPr>
              <w:t xml:space="preserve"> материалов или книг).</w:t>
            </w:r>
          </w:p>
        </w:tc>
      </w:tr>
      <w:tr w:rsidR="00F3725B" w:rsidRPr="0016319A" w:rsidTr="00C5295A">
        <w:tc>
          <w:tcPr>
            <w:tcW w:w="2518" w:type="dxa"/>
            <w:tcBorders>
              <w:bottom w:val="single" w:sz="4" w:space="0" w:color="auto"/>
            </w:tcBorders>
            <w:shd w:val="clear" w:color="auto" w:fill="auto"/>
          </w:tcPr>
          <w:p w:rsidR="00F3725B" w:rsidRDefault="00F3725B" w:rsidP="00997F1B">
            <w:pPr>
              <w:spacing w:before="120" w:after="0" w:line="240" w:lineRule="auto"/>
              <w:rPr>
                <w:rFonts w:eastAsia="Times New Roman"/>
                <w:lang w:eastAsia="ru-RU"/>
              </w:rPr>
            </w:pPr>
            <w:r w:rsidRPr="00A24071">
              <w:rPr>
                <w:rFonts w:eastAsia="Times New Roman"/>
                <w:lang w:eastAsia="ru-RU"/>
              </w:rPr>
              <w:t>Совместная инициатива Посольства Франции в России и Санкт-Петербургского государственного университета</w:t>
            </w:r>
            <w:r w:rsidRPr="00A24071">
              <w:rPr>
                <w:rFonts w:eastAsia="Times New Roman"/>
                <w:lang w:val="fr-FR" w:eastAsia="ru-RU"/>
              </w:rPr>
              <w:t xml:space="preserve"> </w:t>
            </w:r>
            <w:r w:rsidRPr="00A24071">
              <w:rPr>
                <w:rFonts w:eastAsia="Times New Roman"/>
                <w:lang w:eastAsia="ru-RU"/>
              </w:rPr>
              <w:t>–</w:t>
            </w:r>
            <w:r w:rsidRPr="00A24071">
              <w:rPr>
                <w:rFonts w:eastAsia="Times New Roman"/>
                <w:lang w:val="fr-FR" w:eastAsia="ru-RU"/>
              </w:rPr>
              <w:t>Кафедра Габриеля Ламе</w:t>
            </w:r>
          </w:p>
          <w:p w:rsidR="00F3725B" w:rsidRDefault="00556BB6" w:rsidP="00997F1B">
            <w:pPr>
              <w:spacing w:before="120" w:after="0" w:line="240" w:lineRule="auto"/>
              <w:jc w:val="both"/>
              <w:rPr>
                <w:rFonts w:eastAsia="Times New Roman"/>
                <w:color w:val="0563C1"/>
                <w:u w:val="single"/>
                <w:lang w:eastAsia="ru-RU"/>
              </w:rPr>
            </w:pPr>
            <w:hyperlink r:id="rId197" w:history="1">
              <w:r w:rsidR="00F3725B" w:rsidRPr="0024719F">
                <w:rPr>
                  <w:rStyle w:val="afb"/>
                  <w:rFonts w:eastAsia="Times New Roman"/>
                  <w:lang w:eastAsia="ru-RU"/>
                </w:rPr>
                <w:t>www.ambafrance-ru.org/Lamé-ru</w:t>
              </w:r>
            </w:hyperlink>
            <w:r w:rsidR="00F3725B">
              <w:rPr>
                <w:rFonts w:eastAsia="Times New Roman"/>
                <w:color w:val="0563C1"/>
                <w:u w:val="single"/>
                <w:lang w:eastAsia="ru-RU"/>
              </w:rPr>
              <w:t xml:space="preserve"> </w:t>
            </w:r>
          </w:p>
          <w:p w:rsidR="00F3725B" w:rsidRPr="00997F1B" w:rsidRDefault="00F3725B" w:rsidP="00997F1B">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tcBorders>
              <w:bottom w:val="single" w:sz="4" w:space="0" w:color="auto"/>
            </w:tcBorders>
            <w:shd w:val="clear" w:color="auto" w:fill="auto"/>
          </w:tcPr>
          <w:p w:rsidR="00F3725B" w:rsidRPr="00A24071" w:rsidRDefault="00F3725B" w:rsidP="00997F1B">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содействие укреплению и развитию научных связей между французским и российским математическими сообществами. </w:t>
            </w:r>
          </w:p>
          <w:p w:rsidR="00F3725B" w:rsidRPr="00A24071" w:rsidRDefault="00F3725B" w:rsidP="00997F1B">
            <w:pPr>
              <w:spacing w:before="120" w:after="0" w:line="240" w:lineRule="auto"/>
              <w:rPr>
                <w:rFonts w:eastAsia="Times New Roman"/>
                <w:lang w:eastAsia="ru-RU"/>
              </w:rPr>
            </w:pPr>
            <w:r w:rsidRPr="00B81758">
              <w:rPr>
                <w:rFonts w:eastAsia="Times New Roman"/>
                <w:i/>
                <w:lang w:eastAsia="ru-RU"/>
              </w:rPr>
              <w:t>Участ</w:t>
            </w:r>
            <w:r>
              <w:rPr>
                <w:rFonts w:eastAsia="Times New Roman"/>
                <w:i/>
                <w:lang w:eastAsia="ru-RU"/>
              </w:rPr>
              <w:t>ники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граждане Франции</w:t>
            </w:r>
            <w:r>
              <w:rPr>
                <w:rFonts w:eastAsia="Times New Roman"/>
                <w:lang w:eastAsia="ru-RU"/>
              </w:rPr>
              <w:t xml:space="preserve">. </w:t>
            </w:r>
          </w:p>
          <w:p w:rsidR="00F3725B" w:rsidRDefault="00F3725B" w:rsidP="00997F1B">
            <w:pPr>
              <w:spacing w:before="120" w:after="0" w:line="240" w:lineRule="auto"/>
              <w:rPr>
                <w:rFonts w:eastAsia="Times New Roman"/>
                <w:lang w:eastAsia="ru-RU"/>
              </w:rPr>
            </w:pPr>
            <w:r w:rsidRPr="00B81758">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стипендиаты</w:t>
            </w:r>
            <w:r>
              <w:rPr>
                <w:rFonts w:eastAsia="Times New Roman"/>
                <w:lang w:eastAsia="ru-RU"/>
              </w:rPr>
              <w:t xml:space="preserve">, в качестве </w:t>
            </w:r>
            <w:r w:rsidRPr="00A24071">
              <w:rPr>
                <w:rFonts w:eastAsia="Times New Roman"/>
                <w:lang w:eastAsia="ru-RU"/>
              </w:rPr>
              <w:t>приглашенн</w:t>
            </w:r>
            <w:r>
              <w:rPr>
                <w:rFonts w:eastAsia="Times New Roman"/>
                <w:lang w:eastAsia="ru-RU"/>
              </w:rPr>
              <w:t>ых</w:t>
            </w:r>
            <w:r w:rsidRPr="00A24071">
              <w:rPr>
                <w:rFonts w:eastAsia="Times New Roman"/>
                <w:lang w:eastAsia="ru-RU"/>
              </w:rPr>
              <w:t xml:space="preserve"> профессор</w:t>
            </w:r>
            <w:r>
              <w:rPr>
                <w:rFonts w:eastAsia="Times New Roman"/>
                <w:lang w:eastAsia="ru-RU"/>
              </w:rPr>
              <w:t>ов</w:t>
            </w:r>
            <w:r w:rsidRPr="00A24071">
              <w:rPr>
                <w:rFonts w:eastAsia="Times New Roman"/>
                <w:lang w:eastAsia="ru-RU"/>
              </w:rPr>
              <w:t xml:space="preserve"> прочтут курсы лекций</w:t>
            </w:r>
            <w:r>
              <w:rPr>
                <w:rFonts w:eastAsia="Times New Roman"/>
                <w:lang w:eastAsia="ru-RU"/>
              </w:rPr>
              <w:t xml:space="preserve">, </w:t>
            </w:r>
            <w:r w:rsidRPr="00A24071">
              <w:rPr>
                <w:rFonts w:eastAsia="Times New Roman"/>
                <w:lang w:eastAsia="ru-RU"/>
              </w:rPr>
              <w:t>проведут семинары и конференции в Санкт-Петербурге</w:t>
            </w:r>
            <w:r>
              <w:rPr>
                <w:rFonts w:eastAsia="Times New Roman"/>
                <w:lang w:eastAsia="ru-RU"/>
              </w:rPr>
              <w:t>.</w:t>
            </w:r>
          </w:p>
          <w:p w:rsidR="00F3725B" w:rsidRPr="00A24071" w:rsidRDefault="00F3725B" w:rsidP="00997F1B">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w:t>
            </w:r>
            <w:r>
              <w:rPr>
                <w:rFonts w:eastAsia="Times New Roman"/>
                <w:lang w:eastAsia="ru-RU"/>
              </w:rPr>
              <w:t xml:space="preserve"> 3 месяца.</w:t>
            </w:r>
          </w:p>
        </w:tc>
      </w:tr>
      <w:tr w:rsidR="00F3725B" w:rsidRPr="00157513" w:rsidTr="00F3725B">
        <w:tc>
          <w:tcPr>
            <w:tcW w:w="9747" w:type="dxa"/>
            <w:gridSpan w:val="2"/>
            <w:shd w:val="clear" w:color="auto" w:fill="C6D9F1" w:themeFill="text2" w:themeFillTint="33"/>
          </w:tcPr>
          <w:p w:rsidR="00F3725B" w:rsidRPr="00157513" w:rsidRDefault="00F3725B" w:rsidP="00157513">
            <w:pPr>
              <w:spacing w:before="120" w:after="120" w:line="240" w:lineRule="auto"/>
              <w:jc w:val="center"/>
              <w:rPr>
                <w:rStyle w:val="affe"/>
              </w:rPr>
            </w:pPr>
            <w:r w:rsidRPr="00157513">
              <w:rPr>
                <w:rStyle w:val="affe"/>
              </w:rPr>
              <w:t>ЦЕНТР ФРАНКО-РОССИЙСКИХ ИССЛЕДОВАНИЙ В МОСКВЕ (ЦФРИ)</w:t>
            </w:r>
          </w:p>
          <w:p w:rsidR="00F3725B" w:rsidRDefault="00F3725B" w:rsidP="00997F1B">
            <w:pPr>
              <w:spacing w:before="120" w:after="0" w:line="240" w:lineRule="auto"/>
              <w:ind w:firstLine="709"/>
              <w:jc w:val="both"/>
              <w:rPr>
                <w:rStyle w:val="affe"/>
                <w:b w:val="0"/>
              </w:rPr>
            </w:pPr>
            <w:r w:rsidRPr="00997F1B">
              <w:rPr>
                <w:rStyle w:val="affe"/>
                <w:b w:val="0"/>
              </w:rPr>
              <w:t>Центр франко-российских исследований в Москве – это один из 27 французских институтов зарубежных исследований Франции, работающих по всему миру. Центр находится в двойном подчинении и работает под эгидой Министерства иностранных дел Франции и Национального центра научных исследований Франции (CNRS), который регулярно прикрепляет к ЦФРИ исследователей на период 1-2 года. Центр также принимает в своих стенах стипендиатов (аспирантов и молодых кандидатов наук), которые приезжают в Россию в краткосрочные, среднесрочные или долгосрочные командировки.</w:t>
            </w:r>
          </w:p>
          <w:p w:rsidR="00F3725B" w:rsidRPr="00157513" w:rsidRDefault="00F3725B" w:rsidP="00997F1B">
            <w:pPr>
              <w:spacing w:after="120" w:line="240" w:lineRule="auto"/>
              <w:ind w:firstLine="709"/>
              <w:jc w:val="both"/>
              <w:rPr>
                <w:rStyle w:val="affe"/>
              </w:rPr>
            </w:pPr>
            <w:r w:rsidRPr="00997F1B">
              <w:rPr>
                <w:rStyle w:val="affe"/>
                <w:b w:val="0"/>
              </w:rPr>
              <w:t>Цель ЦФРИ – содействовать научному обмену и развивать научные связи между Россией и Францией во всех областях гуманитарных и социальных наук. Центр сотрудничает с российскими, французскими и европейскими исследовательскими центрами и вместе с ними организует работу в рамках различных научных проектов, проводит совместные конференции и круглые столы. Центр также поддерживает научные исследования и предлагает ученым и исследовательским коллективам соответствующие стипендии и гранты.</w:t>
            </w:r>
          </w:p>
          <w:p w:rsidR="00F3725B" w:rsidRPr="00997F1B" w:rsidRDefault="00556BB6" w:rsidP="00F3725B">
            <w:pPr>
              <w:spacing w:before="120" w:after="120" w:line="240" w:lineRule="auto"/>
              <w:jc w:val="center"/>
              <w:rPr>
                <w:rStyle w:val="affe"/>
                <w:b w:val="0"/>
              </w:rPr>
            </w:pPr>
            <w:hyperlink r:id="rId198" w:history="1">
              <w:r w:rsidR="00F3725B" w:rsidRPr="00157513">
                <w:rPr>
                  <w:rStyle w:val="affe"/>
                </w:rPr>
                <w:t>http://www.centre-fr.net/ru/</w:t>
              </w:r>
            </w:hyperlink>
          </w:p>
        </w:tc>
      </w:tr>
      <w:tr w:rsidR="00F3725B" w:rsidRPr="0016319A" w:rsidTr="00C5295A">
        <w:tc>
          <w:tcPr>
            <w:tcW w:w="2518" w:type="dxa"/>
            <w:shd w:val="clear" w:color="auto" w:fill="auto"/>
          </w:tcPr>
          <w:p w:rsidR="00F3725B" w:rsidRDefault="00F3725B" w:rsidP="00C5295A">
            <w:pPr>
              <w:spacing w:before="120" w:after="0" w:line="240" w:lineRule="auto"/>
              <w:rPr>
                <w:rFonts w:eastAsia="Times New Roman"/>
                <w:lang w:eastAsia="ru-RU"/>
              </w:rPr>
            </w:pPr>
            <w:r w:rsidRPr="00A24071">
              <w:rPr>
                <w:rFonts w:eastAsia="Times New Roman"/>
                <w:lang w:eastAsia="ru-RU"/>
              </w:rPr>
              <w:t>Краткосрочные стипендии Центра франко-российских исследований в Москве</w:t>
            </w:r>
          </w:p>
          <w:p w:rsidR="00F3725B" w:rsidRPr="00A24071" w:rsidRDefault="00556BB6" w:rsidP="00963577">
            <w:pPr>
              <w:spacing w:before="120" w:after="0" w:line="240" w:lineRule="auto"/>
              <w:rPr>
                <w:rFonts w:eastAsia="Times New Roman"/>
                <w:lang w:eastAsia="ru-RU"/>
              </w:rPr>
            </w:pPr>
            <w:hyperlink r:id="rId199" w:history="1">
              <w:r w:rsidR="00F3725B" w:rsidRPr="00A24071">
                <w:rPr>
                  <w:rFonts w:eastAsia="Times New Roman"/>
                  <w:color w:val="0563C1"/>
                  <w:u w:val="single"/>
                  <w:lang w:eastAsia="ru-RU"/>
                </w:rPr>
                <w:t>http://www.centre-fr.net/ru/grants/</w:t>
              </w:r>
            </w:hyperlink>
            <w:r w:rsidR="00F3725B" w:rsidRPr="00A24071">
              <w:rPr>
                <w:rFonts w:eastAsia="Times New Roman"/>
                <w:lang w:eastAsia="ru-RU"/>
              </w:rPr>
              <w:t xml:space="preserve"> </w:t>
            </w:r>
            <w:r w:rsidR="00963577">
              <w:rPr>
                <w:rFonts w:eastAsia="Times New Roman"/>
                <w:lang w:eastAsia="ru-RU"/>
              </w:rPr>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tc>
        <w:tc>
          <w:tcPr>
            <w:tcW w:w="7229" w:type="dxa"/>
            <w:shd w:val="clear" w:color="auto" w:fill="auto"/>
          </w:tcPr>
          <w:p w:rsidR="00F3725B" w:rsidRPr="00A24071" w:rsidRDefault="00F3725B" w:rsidP="007E098C">
            <w:pPr>
              <w:spacing w:before="120" w:after="0" w:line="240" w:lineRule="auto"/>
              <w:rPr>
                <w:rFonts w:eastAsia="Times New Roman"/>
                <w:lang w:eastAsia="ru-RU"/>
              </w:rPr>
            </w:pPr>
            <w:r>
              <w:rPr>
                <w:rFonts w:eastAsia="Times New Roman"/>
                <w:i/>
                <w:lang w:eastAsia="ru-RU"/>
              </w:rPr>
              <w:lastRenderedPageBreak/>
              <w:t xml:space="preserve">Цель </w:t>
            </w:r>
            <w:r w:rsidRPr="00A24071">
              <w:rPr>
                <w:rFonts w:eastAsia="Times New Roman"/>
                <w:lang w:eastAsia="ru-RU"/>
              </w:rPr>
              <w:t>–</w:t>
            </w:r>
            <w:r>
              <w:rPr>
                <w:rFonts w:eastAsia="Times New Roman"/>
                <w:lang w:eastAsia="ru-RU"/>
              </w:rPr>
              <w:t xml:space="preserve"> предоставление стипендии для проведения исследований.</w:t>
            </w:r>
            <w:r w:rsidRPr="00A24071">
              <w:rPr>
                <w:rFonts w:eastAsia="Times New Roman"/>
                <w:lang w:eastAsia="ru-RU"/>
              </w:rPr>
              <w:t xml:space="preserve"> </w:t>
            </w:r>
          </w:p>
          <w:p w:rsidR="00F3725B" w:rsidRDefault="00F3725B" w:rsidP="007E098C">
            <w:pPr>
              <w:spacing w:before="120" w:after="0" w:line="240" w:lineRule="auto"/>
              <w:rPr>
                <w:rFonts w:eastAsia="Times New Roman"/>
                <w:i/>
                <w:lang w:eastAsia="ru-RU"/>
              </w:rPr>
            </w:pPr>
            <w:r>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докторант</w:t>
            </w:r>
            <w:r>
              <w:rPr>
                <w:rFonts w:eastAsia="Times New Roman"/>
                <w:lang w:eastAsia="ru-RU"/>
              </w:rPr>
              <w:t>ы</w:t>
            </w:r>
            <w:r w:rsidRPr="00A24071">
              <w:rPr>
                <w:rFonts w:eastAsia="Times New Roman"/>
                <w:lang w:eastAsia="ru-RU"/>
              </w:rPr>
              <w:t xml:space="preserve"> (аспирант</w:t>
            </w:r>
            <w:r>
              <w:rPr>
                <w:rFonts w:eastAsia="Times New Roman"/>
                <w:lang w:eastAsia="ru-RU"/>
              </w:rPr>
              <w:t>ы)</w:t>
            </w:r>
            <w:r w:rsidRPr="00A24071">
              <w:rPr>
                <w:rFonts w:eastAsia="Times New Roman"/>
                <w:lang w:eastAsia="ru-RU"/>
              </w:rPr>
              <w:t xml:space="preserve"> и молоды</w:t>
            </w:r>
            <w:r>
              <w:rPr>
                <w:rFonts w:eastAsia="Times New Roman"/>
                <w:lang w:eastAsia="ru-RU"/>
              </w:rPr>
              <w:t>е</w:t>
            </w:r>
            <w:r w:rsidRPr="00A24071">
              <w:rPr>
                <w:rFonts w:eastAsia="Times New Roman"/>
                <w:lang w:eastAsia="ru-RU"/>
              </w:rPr>
              <w:t xml:space="preserve"> исследовател</w:t>
            </w:r>
            <w:r>
              <w:rPr>
                <w:rFonts w:eastAsia="Times New Roman"/>
                <w:lang w:eastAsia="ru-RU"/>
              </w:rPr>
              <w:t>и</w:t>
            </w:r>
            <w:r w:rsidRPr="00A24071">
              <w:rPr>
                <w:rFonts w:eastAsia="Times New Roman"/>
                <w:lang w:eastAsia="ru-RU"/>
              </w:rPr>
              <w:t xml:space="preserve"> (диссертация защищена в течение последних </w:t>
            </w:r>
            <w:r>
              <w:rPr>
                <w:rFonts w:eastAsia="Times New Roman"/>
                <w:lang w:eastAsia="ru-RU"/>
              </w:rPr>
              <w:t>2-</w:t>
            </w:r>
            <w:r w:rsidRPr="00A24071">
              <w:rPr>
                <w:rFonts w:eastAsia="Times New Roman"/>
                <w:lang w:eastAsia="ru-RU"/>
              </w:rPr>
              <w:t>х лет), работающи</w:t>
            </w:r>
            <w:r>
              <w:rPr>
                <w:rFonts w:eastAsia="Times New Roman"/>
                <w:lang w:eastAsia="ru-RU"/>
              </w:rPr>
              <w:t>е</w:t>
            </w:r>
            <w:r w:rsidRPr="00A24071">
              <w:rPr>
                <w:rFonts w:eastAsia="Times New Roman"/>
                <w:lang w:eastAsia="ru-RU"/>
              </w:rPr>
              <w:t xml:space="preserve"> в вузах или исследовательских учреждениях Франции, Бельгии или Швейцарии, которые хотят провести исследовательскую работу в </w:t>
            </w:r>
            <w:r w:rsidRPr="00A24071">
              <w:rPr>
                <w:rFonts w:eastAsia="Times New Roman"/>
                <w:lang w:eastAsia="ru-RU"/>
              </w:rPr>
              <w:lastRenderedPageBreak/>
              <w:t>России, Беларуси, Украине или Молд</w:t>
            </w:r>
            <w:r>
              <w:rPr>
                <w:rFonts w:eastAsia="Times New Roman"/>
                <w:lang w:eastAsia="ru-RU"/>
              </w:rPr>
              <w:t>о</w:t>
            </w:r>
            <w:r w:rsidRPr="00A24071">
              <w:rPr>
                <w:rFonts w:eastAsia="Times New Roman"/>
                <w:lang w:eastAsia="ru-RU"/>
              </w:rPr>
              <w:t>в</w:t>
            </w:r>
            <w:r>
              <w:rPr>
                <w:rFonts w:eastAsia="Times New Roman"/>
                <w:lang w:eastAsia="ru-RU"/>
              </w:rPr>
              <w:t>е</w:t>
            </w:r>
            <w:r w:rsidRPr="00A24071">
              <w:rPr>
                <w:rFonts w:eastAsia="Times New Roman"/>
                <w:lang w:eastAsia="ru-RU"/>
              </w:rPr>
              <w:t>, а также для исследовател</w:t>
            </w:r>
            <w:r>
              <w:rPr>
                <w:rFonts w:eastAsia="Times New Roman"/>
                <w:lang w:eastAsia="ru-RU"/>
              </w:rPr>
              <w:t>и</w:t>
            </w:r>
            <w:r w:rsidRPr="00A24071">
              <w:rPr>
                <w:rFonts w:eastAsia="Times New Roman"/>
                <w:lang w:eastAsia="ru-RU"/>
              </w:rPr>
              <w:t>, работающи</w:t>
            </w:r>
            <w:r>
              <w:rPr>
                <w:rFonts w:eastAsia="Times New Roman"/>
                <w:lang w:eastAsia="ru-RU"/>
              </w:rPr>
              <w:t>е</w:t>
            </w:r>
            <w:r w:rsidRPr="00A24071">
              <w:rPr>
                <w:rFonts w:eastAsia="Times New Roman"/>
                <w:lang w:eastAsia="ru-RU"/>
              </w:rPr>
              <w:t xml:space="preserve"> в научных организациях России, Беларуси, Украины или Молдавии и же</w:t>
            </w:r>
            <w:r>
              <w:rPr>
                <w:rFonts w:eastAsia="Times New Roman"/>
                <w:lang w:eastAsia="ru-RU"/>
              </w:rPr>
              <w:t xml:space="preserve">лающие провести исследования во </w:t>
            </w:r>
            <w:r w:rsidRPr="00A24071">
              <w:rPr>
                <w:rFonts w:eastAsia="Times New Roman"/>
                <w:lang w:eastAsia="ru-RU"/>
              </w:rPr>
              <w:t>Франции.</w:t>
            </w:r>
          </w:p>
          <w:p w:rsidR="00F3725B" w:rsidRDefault="00F3725B" w:rsidP="007E098C">
            <w:pPr>
              <w:spacing w:before="120" w:after="0" w:line="240" w:lineRule="auto"/>
              <w:rPr>
                <w:rFonts w:eastAsia="Times New Roman"/>
                <w:lang w:eastAsia="ru-RU"/>
              </w:rPr>
            </w:pPr>
            <w:r>
              <w:rPr>
                <w:rFonts w:eastAsia="Times New Roman"/>
                <w:i/>
                <w:lang w:eastAsia="ru-RU"/>
              </w:rPr>
              <w:t xml:space="preserve">Условия участия </w:t>
            </w:r>
            <w:r w:rsidRPr="00A24071">
              <w:rPr>
                <w:rFonts w:eastAsia="Times New Roman"/>
                <w:lang w:eastAsia="ru-RU"/>
              </w:rPr>
              <w:t>– заявки на получение стипендии принимаются два раза в год – осенью и весной.</w:t>
            </w:r>
            <w:r>
              <w:rPr>
                <w:rFonts w:eastAsia="Times New Roman"/>
                <w:lang w:eastAsia="ru-RU"/>
              </w:rPr>
              <w:t xml:space="preserve"> </w:t>
            </w:r>
            <w:r w:rsidRPr="00A24071">
              <w:rPr>
                <w:rFonts w:eastAsia="Times New Roman"/>
                <w:lang w:eastAsia="ru-RU"/>
              </w:rPr>
              <w:t xml:space="preserve">Центр оказывает помощь в получении визы в Россию или во Францию и предоставляет логистическую поддержку в Москве (оформление </w:t>
            </w:r>
            <w:r>
              <w:rPr>
                <w:rFonts w:eastAsia="Times New Roman"/>
                <w:lang w:eastAsia="ru-RU"/>
              </w:rPr>
              <w:t>доступа</w:t>
            </w:r>
            <w:r w:rsidRPr="00A24071">
              <w:rPr>
                <w:rFonts w:eastAsia="Times New Roman"/>
                <w:lang w:eastAsia="ru-RU"/>
              </w:rPr>
              <w:t xml:space="preserve"> в архивы и библиотеки, предоставление контактов местных специалистов).</w:t>
            </w:r>
          </w:p>
          <w:p w:rsidR="00F3725B" w:rsidRDefault="00F3725B" w:rsidP="007E098C">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 xml:space="preserve">– </w:t>
            </w:r>
            <w:r>
              <w:rPr>
                <w:rFonts w:eastAsia="Times New Roman"/>
                <w:lang w:eastAsia="ru-RU"/>
              </w:rPr>
              <w:t>1-2 месяца.</w:t>
            </w:r>
          </w:p>
          <w:p w:rsidR="00F3725B" w:rsidRPr="00A24071" w:rsidRDefault="00F3725B" w:rsidP="007E098C">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стипендия</w:t>
            </w:r>
            <w:r w:rsidRPr="00A24071">
              <w:rPr>
                <w:rFonts w:eastAsia="Times New Roman"/>
                <w:lang w:eastAsia="ru-RU"/>
              </w:rPr>
              <w:t xml:space="preserve"> 1</w:t>
            </w:r>
            <w:r>
              <w:rPr>
                <w:rFonts w:eastAsia="Times New Roman"/>
                <w:lang w:eastAsia="ru-RU"/>
              </w:rPr>
              <w:t xml:space="preserve"> </w:t>
            </w:r>
            <w:r w:rsidRPr="00A24071">
              <w:rPr>
                <w:rFonts w:eastAsia="Times New Roman"/>
                <w:lang w:eastAsia="ru-RU"/>
              </w:rPr>
              <w:t xml:space="preserve">000 евро в месяц. Стипендии частично или полностью покрывают оплату проезда, а также расходы на проживание. </w:t>
            </w:r>
          </w:p>
        </w:tc>
      </w:tr>
      <w:tr w:rsidR="00F3725B" w:rsidRPr="0016319A" w:rsidTr="00C5295A">
        <w:tc>
          <w:tcPr>
            <w:tcW w:w="2518" w:type="dxa"/>
            <w:shd w:val="clear" w:color="auto" w:fill="auto"/>
          </w:tcPr>
          <w:p w:rsidR="00F3725B" w:rsidRDefault="00F3725B" w:rsidP="00C5295A">
            <w:pPr>
              <w:spacing w:before="120" w:after="0" w:line="240" w:lineRule="auto"/>
              <w:rPr>
                <w:rFonts w:eastAsia="Times New Roman"/>
                <w:lang w:eastAsia="ru-RU"/>
              </w:rPr>
            </w:pPr>
            <w:r w:rsidRPr="00A24071">
              <w:rPr>
                <w:rFonts w:eastAsia="Times New Roman"/>
                <w:lang w:eastAsia="ru-RU"/>
              </w:rPr>
              <w:lastRenderedPageBreak/>
              <w:t>Среднесрочные или долгосрочные стипендии при поддержке Министерства высшего образования и научных исследований Франции</w:t>
            </w:r>
          </w:p>
          <w:p w:rsidR="00F3725B" w:rsidRDefault="00556BB6" w:rsidP="00963B50">
            <w:pPr>
              <w:spacing w:before="120" w:after="0" w:line="240" w:lineRule="auto"/>
              <w:jc w:val="both"/>
              <w:rPr>
                <w:rFonts w:eastAsia="Times New Roman"/>
                <w:color w:val="0563C1"/>
                <w:u w:val="single"/>
                <w:lang w:eastAsia="ru-RU"/>
              </w:rPr>
            </w:pPr>
            <w:hyperlink r:id="rId200" w:history="1">
              <w:r w:rsidR="00F3725B" w:rsidRPr="00A24071">
                <w:rPr>
                  <w:rFonts w:eastAsia="Times New Roman"/>
                  <w:color w:val="0563C1"/>
                  <w:u w:val="single"/>
                  <w:lang w:eastAsia="ru-RU"/>
                </w:rPr>
                <w:t>http://www.centre-fr.net/ru/grants/</w:t>
              </w:r>
            </w:hyperlink>
          </w:p>
          <w:p w:rsidR="00F3725B" w:rsidRPr="00A24071" w:rsidRDefault="00F3725B" w:rsidP="00F3725B">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963B50">
            <w:pPr>
              <w:spacing w:before="120" w:after="0" w:line="240" w:lineRule="auto"/>
              <w:rPr>
                <w:rFonts w:eastAsia="Times New Roman"/>
                <w:lang w:eastAsia="ru-RU"/>
              </w:rPr>
            </w:pPr>
            <w:r>
              <w:rPr>
                <w:rFonts w:eastAsia="Times New Roman"/>
                <w:i/>
                <w:lang w:eastAsia="ru-RU"/>
              </w:rPr>
              <w:t xml:space="preserve">Цель </w:t>
            </w:r>
            <w:r w:rsidRPr="00A24071">
              <w:rPr>
                <w:rFonts w:eastAsia="Times New Roman"/>
                <w:lang w:eastAsia="ru-RU"/>
              </w:rPr>
              <w:t>–</w:t>
            </w:r>
            <w:r>
              <w:rPr>
                <w:rFonts w:eastAsia="Times New Roman"/>
                <w:lang w:eastAsia="ru-RU"/>
              </w:rPr>
              <w:t xml:space="preserve"> предоставление стипендии для проведения исследований.</w:t>
            </w:r>
            <w:r w:rsidRPr="00A24071">
              <w:rPr>
                <w:rFonts w:eastAsia="Times New Roman"/>
                <w:lang w:eastAsia="ru-RU"/>
              </w:rPr>
              <w:t xml:space="preserve"> </w:t>
            </w:r>
          </w:p>
          <w:p w:rsidR="00F3725B" w:rsidRDefault="00F3725B" w:rsidP="00963B50">
            <w:pPr>
              <w:spacing w:before="120" w:after="0" w:line="240" w:lineRule="auto"/>
              <w:rPr>
                <w:rFonts w:eastAsia="Times New Roman"/>
                <w:lang w:eastAsia="ru-RU"/>
              </w:rPr>
            </w:pPr>
            <w:r>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докторант</w:t>
            </w:r>
            <w:r>
              <w:rPr>
                <w:rFonts w:eastAsia="Times New Roman"/>
                <w:lang w:eastAsia="ru-RU"/>
              </w:rPr>
              <w:t>ы</w:t>
            </w:r>
            <w:r w:rsidRPr="00A24071">
              <w:rPr>
                <w:rFonts w:eastAsia="Times New Roman"/>
                <w:lang w:eastAsia="ru-RU"/>
              </w:rPr>
              <w:t xml:space="preserve"> ЕС, занимающи</w:t>
            </w:r>
            <w:r>
              <w:rPr>
                <w:rFonts w:eastAsia="Times New Roman"/>
                <w:lang w:eastAsia="ru-RU"/>
              </w:rPr>
              <w:t>е</w:t>
            </w:r>
            <w:r w:rsidRPr="00A24071">
              <w:rPr>
                <w:rFonts w:eastAsia="Times New Roman"/>
                <w:lang w:eastAsia="ru-RU"/>
              </w:rPr>
              <w:t>ся изучением Рос</w:t>
            </w:r>
            <w:r>
              <w:rPr>
                <w:rFonts w:eastAsia="Times New Roman"/>
                <w:lang w:eastAsia="ru-RU"/>
              </w:rPr>
              <w:t>сии, Беларуси, Украины или Молдо</w:t>
            </w:r>
            <w:r w:rsidRPr="00A24071">
              <w:rPr>
                <w:rFonts w:eastAsia="Times New Roman"/>
                <w:lang w:eastAsia="ru-RU"/>
              </w:rPr>
              <w:t>в</w:t>
            </w:r>
            <w:r>
              <w:rPr>
                <w:rFonts w:eastAsia="Times New Roman"/>
                <w:lang w:eastAsia="ru-RU"/>
              </w:rPr>
              <w:t>ы</w:t>
            </w:r>
            <w:r w:rsidRPr="00A24071">
              <w:rPr>
                <w:rFonts w:eastAsia="Times New Roman"/>
                <w:lang w:eastAsia="ru-RU"/>
              </w:rPr>
              <w:t xml:space="preserve"> и жалеющи</w:t>
            </w:r>
            <w:r>
              <w:rPr>
                <w:rFonts w:eastAsia="Times New Roman"/>
                <w:lang w:eastAsia="ru-RU"/>
              </w:rPr>
              <w:t>е</w:t>
            </w:r>
            <w:r w:rsidRPr="00A24071">
              <w:rPr>
                <w:rFonts w:eastAsia="Times New Roman"/>
                <w:lang w:eastAsia="ru-RU"/>
              </w:rPr>
              <w:t xml:space="preserve"> провести исследования в одной из вышеупомянутых стран</w:t>
            </w:r>
            <w:r>
              <w:rPr>
                <w:rFonts w:eastAsia="Times New Roman"/>
                <w:lang w:eastAsia="ru-RU"/>
              </w:rPr>
              <w:t>.</w:t>
            </w:r>
          </w:p>
          <w:p w:rsidR="00F3725B" w:rsidRPr="00A24071" w:rsidRDefault="00F3725B" w:rsidP="00963B50">
            <w:pPr>
              <w:spacing w:before="120" w:after="0" w:line="240" w:lineRule="auto"/>
              <w:rPr>
                <w:rFonts w:eastAsia="Times New Roman"/>
                <w:lang w:eastAsia="ru-RU"/>
              </w:rPr>
            </w:pPr>
            <w:r>
              <w:rPr>
                <w:rFonts w:eastAsia="Times New Roman"/>
                <w:i/>
                <w:lang w:eastAsia="ru-RU"/>
              </w:rPr>
              <w:t xml:space="preserve">Условия участия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в рамках подготовки диссертации </w:t>
            </w:r>
            <w:r>
              <w:rPr>
                <w:rFonts w:eastAsia="Times New Roman"/>
                <w:lang w:eastAsia="ru-RU"/>
              </w:rPr>
              <w:t>соискатели</w:t>
            </w:r>
            <w:r w:rsidRPr="00A24071">
              <w:rPr>
                <w:rFonts w:eastAsia="Times New Roman"/>
                <w:lang w:eastAsia="ru-RU"/>
              </w:rPr>
              <w:t xml:space="preserve"> не </w:t>
            </w:r>
            <w:r>
              <w:rPr>
                <w:rFonts w:eastAsia="Times New Roman"/>
                <w:lang w:eastAsia="ru-RU"/>
              </w:rPr>
              <w:t xml:space="preserve">должны </w:t>
            </w:r>
            <w:r w:rsidRPr="00A24071">
              <w:rPr>
                <w:rFonts w:eastAsia="Times New Roman"/>
                <w:lang w:eastAsia="ru-RU"/>
              </w:rPr>
              <w:t>получат</w:t>
            </w:r>
            <w:r>
              <w:rPr>
                <w:rFonts w:eastAsia="Times New Roman"/>
                <w:lang w:eastAsia="ru-RU"/>
              </w:rPr>
              <w:t>ь</w:t>
            </w:r>
            <w:r w:rsidRPr="00A24071">
              <w:rPr>
                <w:rFonts w:eastAsia="Times New Roman"/>
                <w:lang w:eastAsia="ru-RU"/>
              </w:rPr>
              <w:t xml:space="preserve"> другие </w:t>
            </w:r>
            <w:r>
              <w:rPr>
                <w:rFonts w:eastAsia="Times New Roman"/>
                <w:lang w:eastAsia="ru-RU"/>
              </w:rPr>
              <w:t>виды</w:t>
            </w:r>
            <w:r w:rsidRPr="00A24071">
              <w:rPr>
                <w:rFonts w:eastAsia="Times New Roman"/>
                <w:lang w:eastAsia="ru-RU"/>
              </w:rPr>
              <w:t xml:space="preserve"> финансовой помощи (пособия и прочие выплаты).</w:t>
            </w:r>
            <w:r>
              <w:rPr>
                <w:rFonts w:eastAsia="Times New Roman"/>
                <w:lang w:eastAsia="ru-RU"/>
              </w:rPr>
              <w:t xml:space="preserve"> </w:t>
            </w:r>
            <w:r w:rsidRPr="00A24071">
              <w:rPr>
                <w:rFonts w:eastAsia="Times New Roman"/>
                <w:lang w:eastAsia="ru-RU"/>
              </w:rPr>
              <w:t>Заявк</w:t>
            </w:r>
            <w:r>
              <w:rPr>
                <w:rFonts w:eastAsia="Times New Roman"/>
                <w:lang w:eastAsia="ru-RU"/>
              </w:rPr>
              <w:t>и принимаются</w:t>
            </w:r>
            <w:r w:rsidRPr="00A24071">
              <w:rPr>
                <w:rFonts w:eastAsia="Times New Roman"/>
                <w:lang w:eastAsia="ru-RU"/>
              </w:rPr>
              <w:t xml:space="preserve"> осенью</w:t>
            </w:r>
            <w:r>
              <w:rPr>
                <w:rFonts w:eastAsia="Times New Roman"/>
                <w:lang w:eastAsia="ru-RU"/>
              </w:rPr>
              <w:t xml:space="preserve">. </w:t>
            </w:r>
            <w:r w:rsidRPr="00A24071">
              <w:rPr>
                <w:rFonts w:eastAsia="Times New Roman"/>
                <w:lang w:eastAsia="ru-RU"/>
              </w:rPr>
              <w:t xml:space="preserve">Решение по стипендиям принимается в начале календарного года. Центр оказывает помощь в получении визы в Россию или во Францию и предоставляет логистическую поддержку в Москве (оформление </w:t>
            </w:r>
            <w:r>
              <w:rPr>
                <w:rFonts w:eastAsia="Times New Roman"/>
                <w:lang w:eastAsia="ru-RU"/>
              </w:rPr>
              <w:t>доступа</w:t>
            </w:r>
            <w:r w:rsidRPr="00A24071">
              <w:rPr>
                <w:rFonts w:eastAsia="Times New Roman"/>
                <w:lang w:eastAsia="ru-RU"/>
              </w:rPr>
              <w:t xml:space="preserve"> в архивы и библиотеки, предоставление контактов местных специалистов).</w:t>
            </w:r>
          </w:p>
          <w:p w:rsidR="00F3725B" w:rsidRDefault="00F3725B" w:rsidP="00963B50">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 xml:space="preserve">– </w:t>
            </w:r>
            <w:r>
              <w:rPr>
                <w:rFonts w:eastAsia="Times New Roman"/>
                <w:lang w:eastAsia="ru-RU"/>
              </w:rPr>
              <w:t>4-9 месяцев.</w:t>
            </w:r>
          </w:p>
          <w:p w:rsidR="00F3725B" w:rsidRPr="00A24071" w:rsidRDefault="00F3725B" w:rsidP="00963B50">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стипендии частично или полностью покрывают проезд, а также расходы на проживание. </w:t>
            </w:r>
          </w:p>
        </w:tc>
      </w:tr>
      <w:tr w:rsidR="00F3725B" w:rsidRPr="0016319A" w:rsidTr="00C5295A">
        <w:tc>
          <w:tcPr>
            <w:tcW w:w="2518" w:type="dxa"/>
            <w:tcBorders>
              <w:bottom w:val="single" w:sz="4" w:space="0" w:color="auto"/>
            </w:tcBorders>
            <w:shd w:val="clear" w:color="auto" w:fill="auto"/>
          </w:tcPr>
          <w:p w:rsidR="00F3725B" w:rsidRDefault="00F3725B" w:rsidP="00963B50">
            <w:pPr>
              <w:spacing w:before="120" w:after="0" w:line="240" w:lineRule="auto"/>
              <w:rPr>
                <w:rFonts w:eastAsia="Times New Roman"/>
                <w:lang w:eastAsia="ru-RU"/>
              </w:rPr>
            </w:pPr>
            <w:r w:rsidRPr="00A24071">
              <w:rPr>
                <w:rFonts w:eastAsia="Times New Roman"/>
                <w:lang w:eastAsia="ru-RU"/>
              </w:rPr>
              <w:t>Стипендии Дидро фонда «Дом наук о человеке» и ЦФРИ</w:t>
            </w:r>
          </w:p>
          <w:p w:rsidR="00F3725B" w:rsidRPr="00A24071" w:rsidRDefault="00556BB6" w:rsidP="0060023D">
            <w:pPr>
              <w:spacing w:before="120" w:after="0" w:line="240" w:lineRule="auto"/>
              <w:rPr>
                <w:rFonts w:eastAsia="Times New Roman"/>
                <w:lang w:eastAsia="ru-RU"/>
              </w:rPr>
            </w:pPr>
            <w:hyperlink r:id="rId201" w:history="1">
              <w:r w:rsidR="00F3725B" w:rsidRPr="00A24071">
                <w:rPr>
                  <w:rFonts w:eastAsia="Times New Roman"/>
                  <w:color w:val="0563C1"/>
                  <w:u w:val="single"/>
                  <w:lang w:eastAsia="ru-RU"/>
                </w:rPr>
                <w:t>http://www.centre-fr.net/ru/grants/</w:t>
              </w:r>
            </w:hyperlink>
            <w:r w:rsidR="00F3725B" w:rsidRPr="00A24071">
              <w:rPr>
                <w:rFonts w:eastAsia="Times New Roman"/>
                <w:lang w:eastAsia="ru-RU"/>
              </w:rPr>
              <w:t xml:space="preserve"> </w:t>
            </w:r>
            <w:r w:rsidR="0060023D">
              <w:rPr>
                <w:rFonts w:eastAsia="Times New Roman"/>
                <w:lang w:eastAsia="ru-RU"/>
              </w:rPr>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tc>
        <w:tc>
          <w:tcPr>
            <w:tcW w:w="7229" w:type="dxa"/>
            <w:tcBorders>
              <w:bottom w:val="single" w:sz="4" w:space="0" w:color="auto"/>
            </w:tcBorders>
            <w:shd w:val="clear" w:color="auto" w:fill="auto"/>
          </w:tcPr>
          <w:p w:rsidR="00F3725B" w:rsidRDefault="00F3725B" w:rsidP="00963B50">
            <w:pPr>
              <w:spacing w:before="120" w:after="0" w:line="240" w:lineRule="auto"/>
              <w:rPr>
                <w:rFonts w:eastAsia="Times New Roman"/>
                <w:lang w:eastAsia="ru-RU"/>
              </w:rPr>
            </w:pPr>
            <w:r>
              <w:rPr>
                <w:rFonts w:eastAsia="Times New Roman"/>
                <w:i/>
                <w:lang w:eastAsia="ru-RU"/>
              </w:rPr>
              <w:t xml:space="preserve">Цель </w:t>
            </w:r>
            <w:r w:rsidRPr="00A24071">
              <w:rPr>
                <w:rFonts w:eastAsia="Times New Roman"/>
                <w:lang w:eastAsia="ru-RU"/>
              </w:rPr>
              <w:t>–</w:t>
            </w:r>
            <w:r>
              <w:rPr>
                <w:rFonts w:eastAsia="Times New Roman"/>
                <w:lang w:eastAsia="ru-RU"/>
              </w:rPr>
              <w:t xml:space="preserve"> предоставление стипендии для проведения исследований </w:t>
            </w:r>
            <w:r w:rsidRPr="00A24071">
              <w:rPr>
                <w:rFonts w:eastAsia="Times New Roman"/>
                <w:lang w:eastAsia="ru-RU"/>
              </w:rPr>
              <w:t>во Франции</w:t>
            </w:r>
            <w:r>
              <w:rPr>
                <w:rFonts w:eastAsia="Times New Roman"/>
                <w:lang w:eastAsia="ru-RU"/>
              </w:rPr>
              <w:t>.</w:t>
            </w:r>
          </w:p>
          <w:p w:rsidR="00F3725B" w:rsidRDefault="00F3725B" w:rsidP="00963B50">
            <w:pPr>
              <w:spacing w:before="120" w:after="0" w:line="240" w:lineRule="auto"/>
              <w:rPr>
                <w:rFonts w:eastAsia="Times New Roman"/>
                <w:lang w:eastAsia="ru-RU"/>
              </w:rPr>
            </w:pPr>
            <w:r>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пост-докторант</w:t>
            </w:r>
            <w:r>
              <w:rPr>
                <w:rFonts w:eastAsia="Times New Roman"/>
                <w:lang w:eastAsia="ru-RU"/>
              </w:rPr>
              <w:t>ы</w:t>
            </w:r>
            <w:r w:rsidRPr="00A24071">
              <w:rPr>
                <w:rFonts w:eastAsia="Times New Roman"/>
                <w:lang w:eastAsia="ru-RU"/>
              </w:rPr>
              <w:t xml:space="preserve"> (выпускник</w:t>
            </w:r>
            <w:r>
              <w:rPr>
                <w:rFonts w:eastAsia="Times New Roman"/>
                <w:lang w:eastAsia="ru-RU"/>
              </w:rPr>
              <w:t>и</w:t>
            </w:r>
            <w:r w:rsidRPr="00A24071">
              <w:rPr>
                <w:rFonts w:eastAsia="Times New Roman"/>
                <w:lang w:eastAsia="ru-RU"/>
              </w:rPr>
              <w:t xml:space="preserve"> аспирантуры) из России, Белоруссии, Украины или Молд</w:t>
            </w:r>
            <w:r>
              <w:rPr>
                <w:rFonts w:eastAsia="Times New Roman"/>
                <w:lang w:eastAsia="ru-RU"/>
              </w:rPr>
              <w:t>о</w:t>
            </w:r>
            <w:r w:rsidRPr="00A24071">
              <w:rPr>
                <w:rFonts w:eastAsia="Times New Roman"/>
                <w:lang w:eastAsia="ru-RU"/>
              </w:rPr>
              <w:t>в</w:t>
            </w:r>
            <w:r>
              <w:rPr>
                <w:rFonts w:eastAsia="Times New Roman"/>
                <w:lang w:eastAsia="ru-RU"/>
              </w:rPr>
              <w:t>ы</w:t>
            </w:r>
            <w:r w:rsidRPr="00A24071">
              <w:rPr>
                <w:rFonts w:eastAsia="Times New Roman"/>
                <w:lang w:eastAsia="ru-RU"/>
              </w:rPr>
              <w:t>, желающи</w:t>
            </w:r>
            <w:r>
              <w:rPr>
                <w:rFonts w:eastAsia="Times New Roman"/>
                <w:lang w:eastAsia="ru-RU"/>
              </w:rPr>
              <w:t>е</w:t>
            </w:r>
            <w:r w:rsidRPr="00A24071">
              <w:rPr>
                <w:rFonts w:eastAsia="Times New Roman"/>
                <w:lang w:eastAsia="ru-RU"/>
              </w:rPr>
              <w:t xml:space="preserve"> провести исследования во Франции.</w:t>
            </w:r>
            <w:r>
              <w:rPr>
                <w:rFonts w:eastAsia="Times New Roman"/>
                <w:lang w:eastAsia="ru-RU"/>
              </w:rPr>
              <w:t xml:space="preserve"> </w:t>
            </w:r>
            <w:r w:rsidRPr="00A24071">
              <w:rPr>
                <w:rFonts w:eastAsia="Times New Roman"/>
                <w:lang w:eastAsia="ru-RU"/>
              </w:rPr>
              <w:t xml:space="preserve">ЦФРИ оказывает помощь в получении визы в Россию или во Францию и предоставляет логистическую поддержку в Москве (оформление </w:t>
            </w:r>
            <w:r>
              <w:rPr>
                <w:rFonts w:eastAsia="Times New Roman"/>
                <w:lang w:eastAsia="ru-RU"/>
              </w:rPr>
              <w:t>доступа</w:t>
            </w:r>
            <w:r w:rsidRPr="00A24071">
              <w:rPr>
                <w:rFonts w:eastAsia="Times New Roman"/>
                <w:lang w:eastAsia="ru-RU"/>
              </w:rPr>
              <w:t xml:space="preserve"> в архивы и библиотеки, предоставление контактов местных специалистов).</w:t>
            </w:r>
          </w:p>
          <w:p w:rsidR="00F3725B" w:rsidRPr="00A24071" w:rsidRDefault="00F3725B" w:rsidP="00963B50">
            <w:pPr>
              <w:spacing w:before="120" w:after="0" w:line="240" w:lineRule="auto"/>
              <w:rPr>
                <w:rFonts w:eastAsia="Times New Roman"/>
                <w:lang w:eastAsia="ru-RU"/>
              </w:rPr>
            </w:pPr>
            <w:r>
              <w:rPr>
                <w:rFonts w:eastAsia="Times New Roman"/>
                <w:i/>
                <w:lang w:eastAsia="ru-RU"/>
              </w:rPr>
              <w:t xml:space="preserve">Условия участия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прием заявок на стипендию начинается осенью</w:t>
            </w:r>
            <w:r>
              <w:rPr>
                <w:rFonts w:eastAsia="Times New Roman"/>
                <w:lang w:eastAsia="ru-RU"/>
              </w:rPr>
              <w:t xml:space="preserve">. </w:t>
            </w:r>
            <w:r w:rsidRPr="00A24071">
              <w:rPr>
                <w:rFonts w:eastAsia="Times New Roman"/>
                <w:lang w:eastAsia="ru-RU"/>
              </w:rPr>
              <w:t xml:space="preserve">Решение </w:t>
            </w:r>
            <w:r>
              <w:rPr>
                <w:rFonts w:eastAsia="Times New Roman"/>
                <w:lang w:eastAsia="ru-RU"/>
              </w:rPr>
              <w:t xml:space="preserve">о назначении стипендии </w:t>
            </w:r>
            <w:r w:rsidRPr="00A24071">
              <w:rPr>
                <w:rFonts w:eastAsia="Times New Roman"/>
                <w:lang w:eastAsia="ru-RU"/>
              </w:rPr>
              <w:t xml:space="preserve">принимается в начале календарного года. </w:t>
            </w:r>
          </w:p>
          <w:p w:rsidR="00F3725B" w:rsidRPr="00A24071" w:rsidRDefault="00F3725B" w:rsidP="00963B50">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стипендии частично или полностью покрывают проезд, а также расходы на проживание. </w:t>
            </w:r>
          </w:p>
        </w:tc>
      </w:tr>
      <w:tr w:rsidR="00F3725B" w:rsidRPr="00157513" w:rsidTr="00F3725B">
        <w:tc>
          <w:tcPr>
            <w:tcW w:w="9747" w:type="dxa"/>
            <w:gridSpan w:val="2"/>
            <w:shd w:val="clear" w:color="auto" w:fill="C6D9F1" w:themeFill="text2" w:themeFillTint="33"/>
          </w:tcPr>
          <w:p w:rsidR="00F3725B" w:rsidRPr="00157513" w:rsidRDefault="00F3725B" w:rsidP="00157513">
            <w:pPr>
              <w:spacing w:before="120" w:after="120" w:line="240" w:lineRule="auto"/>
              <w:jc w:val="center"/>
              <w:rPr>
                <w:rStyle w:val="affe"/>
              </w:rPr>
            </w:pPr>
            <w:r w:rsidRPr="00157513">
              <w:rPr>
                <w:rStyle w:val="affe"/>
              </w:rPr>
              <w:t>НАЦИОНАЛЬНЫЙ ЦЕНТР НАУЧНЫХ ИССЛЕДОВАНИЙ ФРАНЦИИ (CNRS)</w:t>
            </w:r>
          </w:p>
          <w:p w:rsidR="00F3725B" w:rsidRDefault="00F3725B" w:rsidP="00963B50">
            <w:pPr>
              <w:spacing w:before="120" w:after="120" w:line="240" w:lineRule="auto"/>
              <w:ind w:firstLine="709"/>
              <w:jc w:val="both"/>
              <w:rPr>
                <w:rStyle w:val="affe"/>
                <w:b w:val="0"/>
              </w:rPr>
            </w:pPr>
            <w:r w:rsidRPr="00963B50">
              <w:rPr>
                <w:rStyle w:val="affe"/>
                <w:b w:val="0"/>
              </w:rPr>
              <w:t xml:space="preserve">CNRS объединяет и координирует деятельность государственных организаций Франции, специализирующиеся в области прикладных и фундаментальных исследований. Цели CNRS – поддержка исследований во всех областях, представляющих интерес для </w:t>
            </w:r>
            <w:r w:rsidRPr="00963B50">
              <w:rPr>
                <w:rStyle w:val="affe"/>
                <w:b w:val="0"/>
              </w:rPr>
              <w:lastRenderedPageBreak/>
              <w:t>развития науки, а также для экономического, социального и культурного прогресса страны; содействие применению и использованию результатов этих научных исследований и распространению научной информации; содействие развитию образования посредством проведения научных исследований; участие в проведении анализа современного состояния и перспектив развития науки во Франции и в мире. Деятельность CRNS в России направлена на расширение связей с российским научным сообществом, содействие российским и французским ученым в организации взаимовыгодного партнерства в области фундаментальных исследований.</w:t>
            </w:r>
          </w:p>
          <w:p w:rsidR="00F3725B" w:rsidRPr="00963B50" w:rsidRDefault="00556BB6" w:rsidP="00F3725B">
            <w:pPr>
              <w:spacing w:before="120" w:after="120" w:line="240" w:lineRule="auto"/>
              <w:jc w:val="center"/>
              <w:rPr>
                <w:rStyle w:val="affe"/>
                <w:b w:val="0"/>
              </w:rPr>
            </w:pPr>
            <w:hyperlink r:id="rId202" w:history="1">
              <w:r w:rsidR="00F3725B" w:rsidRPr="00157513">
                <w:rPr>
                  <w:rStyle w:val="affe"/>
                </w:rPr>
                <w:t>http://www.cnrs.fr/</w:t>
              </w:r>
            </w:hyperlink>
          </w:p>
        </w:tc>
      </w:tr>
      <w:tr w:rsidR="00F3725B" w:rsidRPr="0016319A" w:rsidTr="00C5295A">
        <w:trPr>
          <w:trHeight w:val="415"/>
        </w:trPr>
        <w:tc>
          <w:tcPr>
            <w:tcW w:w="2518" w:type="dxa"/>
            <w:shd w:val="clear" w:color="auto" w:fill="auto"/>
          </w:tcPr>
          <w:p w:rsidR="00002B17" w:rsidRPr="00002B17" w:rsidRDefault="00002B17" w:rsidP="00551524">
            <w:pPr>
              <w:spacing w:before="120" w:after="0" w:line="240" w:lineRule="auto"/>
              <w:rPr>
                <w:rFonts w:eastAsia="Times New Roman"/>
                <w:lang w:val="en-US" w:eastAsia="ru-RU"/>
              </w:rPr>
            </w:pPr>
            <w:r w:rsidRPr="00002B17">
              <w:rPr>
                <w:rFonts w:eastAsia="Times New Roman"/>
                <w:lang w:eastAsia="ru-RU"/>
              </w:rPr>
              <w:lastRenderedPageBreak/>
              <w:t xml:space="preserve">Конкурс проектов фундаментальных научных исследований, проводимый совместно РФФИ и </w:t>
            </w:r>
            <w:r>
              <w:rPr>
                <w:rFonts w:eastAsia="Times New Roman"/>
                <w:lang w:val="en-US" w:eastAsia="ru-RU"/>
              </w:rPr>
              <w:t>CNRS</w:t>
            </w:r>
          </w:p>
          <w:p w:rsidR="00FD2FF9" w:rsidRDefault="00556BB6" w:rsidP="00551524">
            <w:pPr>
              <w:spacing w:before="120" w:after="0" w:line="240" w:lineRule="auto"/>
              <w:rPr>
                <w:sz w:val="20"/>
                <w:szCs w:val="20"/>
              </w:rPr>
            </w:pPr>
            <w:hyperlink r:id="rId203" w:history="1">
              <w:r w:rsidR="00793C4D" w:rsidRPr="001B692D">
                <w:rPr>
                  <w:rStyle w:val="afb"/>
                  <w:rFonts w:eastAsia="Times New Roman"/>
                  <w:lang w:eastAsia="ru-RU"/>
                </w:rPr>
                <w:t>http://www.rfbr.ru/rffi/ru/contest/n_812/o_2039803</w:t>
              </w:r>
            </w:hyperlink>
            <w:r w:rsidR="00793C4D">
              <w:rPr>
                <w:rFonts w:eastAsia="Times New Roman"/>
                <w:lang w:eastAsia="ru-RU"/>
              </w:rPr>
              <w:t xml:space="preserve"> </w:t>
            </w:r>
          </w:p>
          <w:p w:rsidR="00F3725B" w:rsidRPr="00A24071" w:rsidRDefault="00F3725B" w:rsidP="00FD2FF9">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 xml:space="preserve">щения: </w:t>
            </w:r>
            <w:r w:rsidR="00FD2FF9">
              <w:rPr>
                <w:sz w:val="20"/>
                <w:szCs w:val="20"/>
              </w:rPr>
              <w:t>7</w:t>
            </w:r>
            <w:r w:rsidRPr="00C6205A">
              <w:rPr>
                <w:sz w:val="20"/>
                <w:szCs w:val="20"/>
              </w:rPr>
              <w:t>.</w:t>
            </w:r>
            <w:r w:rsidR="00FD2FF9">
              <w:rPr>
                <w:sz w:val="20"/>
                <w:szCs w:val="20"/>
              </w:rPr>
              <w:t>06</w:t>
            </w:r>
            <w:r w:rsidRPr="00C6205A">
              <w:rPr>
                <w:sz w:val="20"/>
                <w:szCs w:val="20"/>
              </w:rPr>
              <w:t>.201</w:t>
            </w:r>
            <w:r w:rsidR="00FD2FF9">
              <w:rPr>
                <w:sz w:val="20"/>
                <w:szCs w:val="20"/>
              </w:rPr>
              <w:t>7</w:t>
            </w:r>
          </w:p>
        </w:tc>
        <w:tc>
          <w:tcPr>
            <w:tcW w:w="7229" w:type="dxa"/>
            <w:shd w:val="clear" w:color="auto" w:fill="auto"/>
          </w:tcPr>
          <w:p w:rsidR="006D2383" w:rsidRDefault="00F3725B" w:rsidP="00963B50">
            <w:pPr>
              <w:spacing w:before="120" w:after="0" w:line="240" w:lineRule="auto"/>
              <w:rPr>
                <w:rFonts w:eastAsia="Times New Roman"/>
                <w:lang w:eastAsia="ru-RU"/>
              </w:rPr>
            </w:pPr>
            <w:r w:rsidRPr="00A24071">
              <w:rPr>
                <w:rFonts w:eastAsia="Times New Roman"/>
                <w:bCs/>
                <w:i/>
                <w:lang w:eastAsia="ru-RU"/>
              </w:rPr>
              <w:t>Цель</w:t>
            </w:r>
            <w:r w:rsidRPr="00A24071">
              <w:rPr>
                <w:rFonts w:eastAsia="Times New Roman"/>
                <w:bCs/>
                <w:lang w:eastAsia="ru-RU"/>
              </w:rPr>
              <w:t xml:space="preserve"> – </w:t>
            </w:r>
            <w:r w:rsidRPr="00A24071">
              <w:rPr>
                <w:rFonts w:eastAsia="Times New Roman"/>
                <w:lang w:eastAsia="ru-RU"/>
              </w:rPr>
              <w:t>финансовая поддержка проектов фундаментальных научных исследований, осуществляемых совместно рос</w:t>
            </w:r>
            <w:r w:rsidR="00492446">
              <w:rPr>
                <w:rFonts w:eastAsia="Times New Roman"/>
                <w:lang w:eastAsia="ru-RU"/>
              </w:rPr>
              <w:t>сийскими и французскими учеными.</w:t>
            </w:r>
          </w:p>
          <w:p w:rsidR="00F3725B" w:rsidRDefault="00F3725B" w:rsidP="00963B50">
            <w:pPr>
              <w:spacing w:before="120" w:after="0" w:line="240" w:lineRule="auto"/>
              <w:rPr>
                <w:rFonts w:eastAsia="Times New Roman"/>
                <w:i/>
                <w:lang w:eastAsia="ru-RU"/>
              </w:rPr>
            </w:pPr>
            <w:r>
              <w:rPr>
                <w:rFonts w:eastAsia="Times New Roman"/>
                <w:i/>
                <w:lang w:eastAsia="ru-RU"/>
              </w:rPr>
              <w:t>Области исследований:</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(01) математика, механика и информатика;</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(02) физика и астрономия;</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(03) химия и науки о материалах;</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(04) биология и медицинские науки;</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(05) науки о Земле;</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(06) естественнонаучные методы исследований в гуманитарных науках;</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(07) инфокоммуникационные технологии и вычислительные системы;</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(08) фундаментальные основы инженерных наук;</w:t>
            </w:r>
          </w:p>
          <w:p w:rsidR="000663F9" w:rsidRPr="000663F9" w:rsidRDefault="000663F9" w:rsidP="000663F9">
            <w:pPr>
              <w:spacing w:after="0" w:line="240" w:lineRule="auto"/>
              <w:rPr>
                <w:rFonts w:eastAsia="Times New Roman"/>
                <w:lang w:eastAsia="ru-RU"/>
              </w:rPr>
            </w:pPr>
            <w:r w:rsidRPr="000663F9">
              <w:rPr>
                <w:rFonts w:eastAsia="Times New Roman"/>
                <w:lang w:eastAsia="ru-RU"/>
              </w:rPr>
              <w:t>(09) история; археология; этнография и антропология;</w:t>
            </w:r>
          </w:p>
          <w:p w:rsidR="000663F9" w:rsidRPr="000663F9" w:rsidRDefault="000663F9" w:rsidP="000663F9">
            <w:pPr>
              <w:spacing w:after="0" w:line="240" w:lineRule="auto"/>
              <w:rPr>
                <w:rFonts w:eastAsia="Times New Roman"/>
                <w:lang w:eastAsia="ru-RU"/>
              </w:rPr>
            </w:pPr>
            <w:r w:rsidRPr="000663F9">
              <w:rPr>
                <w:rFonts w:eastAsia="Times New Roman"/>
                <w:lang w:eastAsia="ru-RU"/>
              </w:rPr>
              <w:t>(10) экономика;</w:t>
            </w:r>
          </w:p>
          <w:p w:rsidR="000663F9" w:rsidRPr="000663F9" w:rsidRDefault="000663F9" w:rsidP="000663F9">
            <w:pPr>
              <w:spacing w:after="0" w:line="240" w:lineRule="auto"/>
              <w:rPr>
                <w:rFonts w:eastAsia="Times New Roman"/>
                <w:lang w:eastAsia="ru-RU"/>
              </w:rPr>
            </w:pPr>
            <w:r w:rsidRPr="000663F9">
              <w:rPr>
                <w:rFonts w:eastAsia="Times New Roman"/>
                <w:lang w:eastAsia="ru-RU"/>
              </w:rPr>
              <w:t>(11) философия, политология, социология, правоведение, социальная история науки и техники, науковедение;</w:t>
            </w:r>
          </w:p>
          <w:p w:rsidR="000663F9" w:rsidRPr="000663F9" w:rsidRDefault="000663F9" w:rsidP="000663F9">
            <w:pPr>
              <w:spacing w:after="0" w:line="240" w:lineRule="auto"/>
              <w:rPr>
                <w:rFonts w:eastAsia="Times New Roman"/>
                <w:lang w:eastAsia="ru-RU"/>
              </w:rPr>
            </w:pPr>
            <w:r w:rsidRPr="000663F9">
              <w:rPr>
                <w:rFonts w:eastAsia="Times New Roman"/>
                <w:lang w:eastAsia="ru-RU"/>
              </w:rPr>
              <w:t>(12) филология и искусствоведение;</w:t>
            </w:r>
          </w:p>
          <w:p w:rsidR="000663F9" w:rsidRPr="000663F9" w:rsidRDefault="000663F9" w:rsidP="000663F9">
            <w:pPr>
              <w:spacing w:after="0" w:line="240" w:lineRule="auto"/>
              <w:rPr>
                <w:rFonts w:eastAsia="Times New Roman"/>
                <w:lang w:eastAsia="ru-RU"/>
              </w:rPr>
            </w:pPr>
            <w:r w:rsidRPr="000663F9">
              <w:rPr>
                <w:rFonts w:eastAsia="Times New Roman"/>
                <w:lang w:eastAsia="ru-RU"/>
              </w:rPr>
              <w:t>(13) психология, фундаментальные проблемы образования, социальные проблемы здоровья и экологии человека;</w:t>
            </w:r>
          </w:p>
          <w:p w:rsidR="000663F9" w:rsidRPr="000663F9" w:rsidRDefault="000663F9" w:rsidP="000663F9">
            <w:pPr>
              <w:spacing w:after="0" w:line="240" w:lineRule="auto"/>
              <w:rPr>
                <w:rFonts w:eastAsia="Times New Roman"/>
                <w:lang w:eastAsia="ru-RU"/>
              </w:rPr>
            </w:pPr>
            <w:r w:rsidRPr="000663F9">
              <w:rPr>
                <w:rFonts w:eastAsia="Times New Roman"/>
                <w:lang w:eastAsia="ru-RU"/>
              </w:rPr>
              <w:t>(14) глобальные проблемы и международные отношения.</w:t>
            </w:r>
          </w:p>
          <w:p w:rsidR="00F3725B" w:rsidRDefault="00F3725B" w:rsidP="00963B50">
            <w:pPr>
              <w:spacing w:before="120" w:after="0" w:line="240" w:lineRule="auto"/>
              <w:rPr>
                <w:rFonts w:eastAsia="Times New Roman"/>
                <w:i/>
                <w:lang w:eastAsia="ru-RU"/>
              </w:rPr>
            </w:pPr>
            <w:r w:rsidRPr="00692064">
              <w:rPr>
                <w:rFonts w:eastAsia="Times New Roman"/>
                <w:i/>
                <w:lang w:eastAsia="ru-RU"/>
              </w:rPr>
              <w:t>Участники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коллектив</w:t>
            </w:r>
            <w:r>
              <w:rPr>
                <w:rFonts w:eastAsia="Times New Roman"/>
                <w:lang w:eastAsia="ru-RU"/>
              </w:rPr>
              <w:t>ы</w:t>
            </w:r>
            <w:r w:rsidRPr="00A24071">
              <w:rPr>
                <w:rFonts w:eastAsia="Times New Roman"/>
                <w:lang w:eastAsia="ru-RU"/>
              </w:rPr>
              <w:t xml:space="preserve"> физических лиц – граждан России и Франции</w:t>
            </w:r>
            <w:r>
              <w:rPr>
                <w:rFonts w:eastAsia="Times New Roman"/>
                <w:i/>
                <w:lang w:eastAsia="ru-RU"/>
              </w:rPr>
              <w:t>.</w:t>
            </w:r>
          </w:p>
          <w:p w:rsidR="0060198A" w:rsidRPr="0060198A" w:rsidRDefault="00F3725B" w:rsidP="00963B50">
            <w:pPr>
              <w:spacing w:before="120" w:after="0" w:line="240" w:lineRule="auto"/>
              <w:rPr>
                <w:rFonts w:eastAsia="Times New Roman"/>
                <w:i/>
                <w:lang w:eastAsia="ru-RU"/>
              </w:rPr>
            </w:pPr>
            <w:r>
              <w:rPr>
                <w:rFonts w:eastAsia="Times New Roman"/>
                <w:i/>
                <w:lang w:eastAsia="ru-RU"/>
              </w:rPr>
              <w:t xml:space="preserve">Условия </w:t>
            </w:r>
            <w:proofErr w:type="gramStart"/>
            <w:r>
              <w:rPr>
                <w:rFonts w:eastAsia="Times New Roman"/>
                <w:i/>
                <w:lang w:eastAsia="ru-RU"/>
              </w:rPr>
              <w:t>участи</w:t>
            </w:r>
            <w:r w:rsidR="0060198A">
              <w:rPr>
                <w:rFonts w:eastAsia="Times New Roman"/>
                <w:i/>
                <w:lang w:eastAsia="ru-RU"/>
              </w:rPr>
              <w:t xml:space="preserve">я:   </w:t>
            </w:r>
            <w:proofErr w:type="gramEnd"/>
            <w:r w:rsidR="0060198A">
              <w:rPr>
                <w:rFonts w:eastAsia="Times New Roman"/>
                <w:i/>
                <w:lang w:eastAsia="ru-RU"/>
              </w:rPr>
              <w:t xml:space="preserve">                                                                                                         </w:t>
            </w:r>
            <w:r w:rsidR="0060198A">
              <w:t xml:space="preserve">Физические лица – российские и французские участники – согласовывают между собой содержание исследований и название </w:t>
            </w:r>
            <w:r w:rsidR="007A3336">
              <w:t>п</w:t>
            </w:r>
            <w:r w:rsidR="0060198A">
              <w:t xml:space="preserve">роекта и подают </w:t>
            </w:r>
            <w:r w:rsidR="007A3336">
              <w:t xml:space="preserve">заявку </w:t>
            </w:r>
            <w:r w:rsidR="0060198A">
              <w:t xml:space="preserve">на </w:t>
            </w:r>
            <w:r w:rsidR="007A3336">
              <w:t>к</w:t>
            </w:r>
            <w:r w:rsidR="0060198A">
              <w:t>о</w:t>
            </w:r>
            <w:r w:rsidR="007A3336">
              <w:t>нкурс</w:t>
            </w:r>
            <w:r w:rsidR="0060198A">
              <w:t xml:space="preserve">: российские участники </w:t>
            </w:r>
            <w:r w:rsidR="007A3336">
              <w:t xml:space="preserve">– </w:t>
            </w:r>
            <w:r w:rsidR="0060198A">
              <w:t>в</w:t>
            </w:r>
            <w:r w:rsidR="007A3336">
              <w:t xml:space="preserve"> РФФИ</w:t>
            </w:r>
            <w:r w:rsidR="0060198A">
              <w:t xml:space="preserve">, французские – в </w:t>
            </w:r>
            <w:r w:rsidR="007A3336">
              <w:rPr>
                <w:lang w:val="en-US"/>
              </w:rPr>
              <w:t>CNRS</w:t>
            </w:r>
            <w:r w:rsidR="0060198A">
              <w:t>.</w:t>
            </w:r>
          </w:p>
          <w:p w:rsidR="00F3725B" w:rsidRPr="00A24071" w:rsidRDefault="00F3725B" w:rsidP="00963B50">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692064">
              <w:rPr>
                <w:rFonts w:eastAsia="Times New Roman"/>
                <w:lang w:eastAsia="ru-RU"/>
              </w:rPr>
              <w:t>проекта</w:t>
            </w:r>
            <w:r w:rsidR="003617EE">
              <w:rPr>
                <w:rFonts w:eastAsia="Times New Roman"/>
                <w:lang w:eastAsia="ru-RU"/>
              </w:rPr>
              <w:t xml:space="preserve"> – </w:t>
            </w:r>
            <w:r w:rsidRPr="00A24071">
              <w:rPr>
                <w:rFonts w:eastAsia="Times New Roman"/>
                <w:lang w:eastAsia="ru-RU"/>
              </w:rPr>
              <w:t xml:space="preserve">3 года. </w:t>
            </w:r>
          </w:p>
          <w:p w:rsidR="00F3725B" w:rsidRPr="00A24071" w:rsidRDefault="00F3725B" w:rsidP="00BD272A">
            <w:pPr>
              <w:spacing w:before="120" w:after="120" w:line="240" w:lineRule="auto"/>
              <w:rPr>
                <w:rFonts w:eastAsia="Times New Roman"/>
                <w:lang w:eastAsia="ru-RU"/>
              </w:rPr>
            </w:pPr>
            <w:r>
              <w:rPr>
                <w:rFonts w:eastAsia="Times New Roman"/>
                <w:i/>
                <w:lang w:eastAsia="ru-RU"/>
              </w:rPr>
              <w:t xml:space="preserve">Финансирование </w:t>
            </w:r>
            <w:r w:rsidRPr="00A24071">
              <w:rPr>
                <w:rFonts w:eastAsia="Times New Roman"/>
                <w:lang w:eastAsia="ru-RU"/>
              </w:rPr>
              <w:t xml:space="preserve">– </w:t>
            </w:r>
            <w:r w:rsidRPr="00692064">
              <w:rPr>
                <w:rFonts w:eastAsia="Times New Roman"/>
                <w:lang w:eastAsia="ru-RU"/>
              </w:rPr>
              <w:t>максимальный размер гранта</w:t>
            </w:r>
            <w:r w:rsidRPr="00A24071">
              <w:rPr>
                <w:rFonts w:eastAsia="Times New Roman"/>
                <w:lang w:eastAsia="ru-RU"/>
              </w:rPr>
              <w:t xml:space="preserve"> </w:t>
            </w:r>
            <w:r w:rsidR="00BD272A">
              <w:rPr>
                <w:rFonts w:eastAsia="Times New Roman"/>
                <w:lang w:val="en-US" w:eastAsia="ru-RU"/>
              </w:rPr>
              <w:t>7</w:t>
            </w:r>
            <w:r w:rsidRPr="00A24071">
              <w:rPr>
                <w:rFonts w:eastAsia="Times New Roman"/>
                <w:lang w:eastAsia="ru-RU"/>
              </w:rPr>
              <w:t>00</w:t>
            </w:r>
            <w:r>
              <w:rPr>
                <w:rFonts w:eastAsia="Times New Roman"/>
                <w:lang w:eastAsia="ru-RU"/>
              </w:rPr>
              <w:t xml:space="preserve"> тыс. </w:t>
            </w:r>
            <w:r w:rsidRPr="00A24071">
              <w:rPr>
                <w:rFonts w:eastAsia="Times New Roman"/>
                <w:lang w:eastAsia="ru-RU"/>
              </w:rPr>
              <w:t>рублей.</w:t>
            </w:r>
          </w:p>
        </w:tc>
      </w:tr>
      <w:tr w:rsidR="002E6C5F" w:rsidRPr="0016319A" w:rsidTr="00C5295A">
        <w:trPr>
          <w:trHeight w:val="415"/>
        </w:trPr>
        <w:tc>
          <w:tcPr>
            <w:tcW w:w="2518" w:type="dxa"/>
            <w:shd w:val="clear" w:color="auto" w:fill="auto"/>
          </w:tcPr>
          <w:p w:rsidR="002E6C5F" w:rsidRDefault="00B31C3E" w:rsidP="00B31C3E">
            <w:pPr>
              <w:spacing w:before="120" w:after="0" w:line="240" w:lineRule="auto"/>
              <w:rPr>
                <w:rFonts w:eastAsia="Times New Roman"/>
                <w:lang w:val="en-US" w:eastAsia="ru-RU"/>
              </w:rPr>
            </w:pPr>
            <w:r>
              <w:rPr>
                <w:rFonts w:eastAsia="Times New Roman"/>
                <w:lang w:eastAsia="ru-RU"/>
              </w:rPr>
              <w:t xml:space="preserve">Конкурс проектов </w:t>
            </w:r>
            <w:r w:rsidRPr="00B31C3E">
              <w:rPr>
                <w:rFonts w:eastAsia="Times New Roman"/>
                <w:lang w:eastAsia="ru-RU"/>
              </w:rPr>
              <w:t xml:space="preserve">фундаментальных научных исследований в рамках международных ассоциированных </w:t>
            </w:r>
            <w:r w:rsidRPr="00B31C3E">
              <w:rPr>
                <w:rFonts w:eastAsia="Times New Roman"/>
                <w:lang w:eastAsia="ru-RU"/>
              </w:rPr>
              <w:lastRenderedPageBreak/>
              <w:t>лабораторий (МАЛ) и международных научных объединений (МНО), проводимый со</w:t>
            </w:r>
            <w:r>
              <w:rPr>
                <w:rFonts w:eastAsia="Times New Roman"/>
                <w:lang w:eastAsia="ru-RU"/>
              </w:rPr>
              <w:t xml:space="preserve">вместно РФФИ и </w:t>
            </w:r>
            <w:r>
              <w:rPr>
                <w:rFonts w:eastAsia="Times New Roman"/>
                <w:lang w:val="en-US" w:eastAsia="ru-RU"/>
              </w:rPr>
              <w:t>CNRS</w:t>
            </w:r>
          </w:p>
          <w:p w:rsidR="00627902" w:rsidRDefault="00556BB6" w:rsidP="00B31C3E">
            <w:pPr>
              <w:spacing w:before="120" w:after="0" w:line="240" w:lineRule="auto"/>
              <w:rPr>
                <w:rFonts w:eastAsia="Times New Roman"/>
                <w:sz w:val="20"/>
                <w:szCs w:val="20"/>
                <w:lang w:eastAsia="ru-RU"/>
              </w:rPr>
            </w:pPr>
            <w:hyperlink r:id="rId204" w:history="1">
              <w:r w:rsidR="00625483" w:rsidRPr="001B692D">
                <w:rPr>
                  <w:rStyle w:val="afb"/>
                  <w:rFonts w:eastAsia="Times New Roman"/>
                  <w:lang w:val="en-US" w:eastAsia="ru-RU"/>
                </w:rPr>
                <w:t>http://www.rfbr.ru/rffi/ru/contest/o_2041715</w:t>
              </w:r>
            </w:hyperlink>
            <w:r w:rsidR="00625483">
              <w:rPr>
                <w:rFonts w:eastAsia="Times New Roman"/>
                <w:lang w:val="en-US" w:eastAsia="ru-RU"/>
              </w:rPr>
              <w:t xml:space="preserve">                        </w:t>
            </w:r>
            <w:r w:rsidR="00625483" w:rsidRPr="00403DD1">
              <w:rPr>
                <w:rFonts w:eastAsia="Times New Roman"/>
                <w:sz w:val="20"/>
                <w:szCs w:val="20"/>
                <w:lang w:eastAsia="ru-RU"/>
              </w:rPr>
              <w:t>Дата обращения: 7.06.2017</w:t>
            </w:r>
          </w:p>
          <w:p w:rsidR="00627902" w:rsidRDefault="00627902" w:rsidP="00B31C3E">
            <w:pPr>
              <w:spacing w:before="120" w:after="0" w:line="240" w:lineRule="auto"/>
              <w:rPr>
                <w:rFonts w:eastAsia="Times New Roman"/>
                <w:sz w:val="20"/>
                <w:szCs w:val="20"/>
                <w:lang w:eastAsia="ru-RU"/>
              </w:rPr>
            </w:pPr>
          </w:p>
          <w:p w:rsidR="00627902" w:rsidRDefault="00627902" w:rsidP="00B31C3E">
            <w:pPr>
              <w:spacing w:before="120" w:after="0" w:line="240" w:lineRule="auto"/>
              <w:rPr>
                <w:rFonts w:eastAsia="Times New Roman"/>
                <w:sz w:val="20"/>
                <w:szCs w:val="20"/>
                <w:lang w:eastAsia="ru-RU"/>
              </w:rPr>
            </w:pPr>
          </w:p>
          <w:p w:rsidR="00627902" w:rsidRPr="00627902" w:rsidRDefault="00627902" w:rsidP="00B31C3E">
            <w:pPr>
              <w:spacing w:before="120" w:after="0" w:line="240" w:lineRule="auto"/>
              <w:rPr>
                <w:rFonts w:eastAsia="Times New Roman"/>
                <w:sz w:val="20"/>
                <w:szCs w:val="20"/>
                <w:lang w:eastAsia="ru-RU"/>
              </w:rPr>
            </w:pPr>
          </w:p>
        </w:tc>
        <w:tc>
          <w:tcPr>
            <w:tcW w:w="7229" w:type="dxa"/>
            <w:shd w:val="clear" w:color="auto" w:fill="auto"/>
          </w:tcPr>
          <w:p w:rsidR="002E6C5F" w:rsidRDefault="005750DF" w:rsidP="003B0181">
            <w:pPr>
              <w:spacing w:before="120" w:after="0" w:line="240" w:lineRule="auto"/>
              <w:rPr>
                <w:rFonts w:eastAsia="Times New Roman"/>
                <w:bCs/>
                <w:lang w:eastAsia="ru-RU"/>
              </w:rPr>
            </w:pPr>
            <w:r>
              <w:rPr>
                <w:rFonts w:eastAsia="Times New Roman"/>
                <w:bCs/>
                <w:i/>
                <w:lang w:eastAsia="ru-RU"/>
              </w:rPr>
              <w:lastRenderedPageBreak/>
              <w:t xml:space="preserve">Цель </w:t>
            </w:r>
            <w:r>
              <w:rPr>
                <w:rFonts w:eastAsia="Times New Roman"/>
                <w:bCs/>
                <w:lang w:eastAsia="ru-RU"/>
              </w:rPr>
              <w:t>–</w:t>
            </w:r>
            <w:r w:rsidR="00B31C3E">
              <w:rPr>
                <w:rFonts w:eastAsia="Times New Roman"/>
                <w:bCs/>
                <w:lang w:eastAsia="ru-RU"/>
              </w:rPr>
              <w:t xml:space="preserve"> </w:t>
            </w:r>
            <w:r w:rsidR="003B0181" w:rsidRPr="003B0181">
              <w:rPr>
                <w:rFonts w:eastAsia="Times New Roman"/>
                <w:bCs/>
                <w:lang w:eastAsia="ru-RU"/>
              </w:rPr>
              <w:t>поддержка инициативных проектов фундаментальных научных исследований, осуществляемых совместно российскими и французскими учеными в рамках международных ассоциированных лабораторий (МАЛ) и международных научных объединений (МНО).</w:t>
            </w:r>
          </w:p>
          <w:p w:rsidR="00C71D0D" w:rsidRDefault="00C71D0D" w:rsidP="00C71D0D">
            <w:pPr>
              <w:spacing w:before="120" w:after="0" w:line="240" w:lineRule="auto"/>
              <w:rPr>
                <w:rFonts w:eastAsia="Times New Roman"/>
                <w:i/>
                <w:lang w:eastAsia="ru-RU"/>
              </w:rPr>
            </w:pPr>
            <w:r w:rsidRPr="00692064">
              <w:rPr>
                <w:rFonts w:eastAsia="Times New Roman"/>
                <w:i/>
                <w:lang w:eastAsia="ru-RU"/>
              </w:rPr>
              <w:t>Участники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коллектив</w:t>
            </w:r>
            <w:r>
              <w:rPr>
                <w:rFonts w:eastAsia="Times New Roman"/>
                <w:lang w:eastAsia="ru-RU"/>
              </w:rPr>
              <w:t>ы</w:t>
            </w:r>
            <w:r w:rsidRPr="00A24071">
              <w:rPr>
                <w:rFonts w:eastAsia="Times New Roman"/>
                <w:lang w:eastAsia="ru-RU"/>
              </w:rPr>
              <w:t xml:space="preserve"> физических лиц – граждан России и Франции</w:t>
            </w:r>
            <w:r>
              <w:rPr>
                <w:rFonts w:eastAsia="Times New Roman"/>
                <w:i/>
                <w:lang w:eastAsia="ru-RU"/>
              </w:rPr>
              <w:t>.</w:t>
            </w:r>
          </w:p>
          <w:p w:rsidR="003B0181" w:rsidRDefault="00E03085" w:rsidP="00E03085">
            <w:pPr>
              <w:spacing w:before="120" w:after="0" w:line="240" w:lineRule="auto"/>
              <w:rPr>
                <w:rFonts w:eastAsia="Times New Roman"/>
                <w:bCs/>
                <w:lang w:eastAsia="ru-RU"/>
              </w:rPr>
            </w:pPr>
            <w:r w:rsidRPr="00E03085">
              <w:rPr>
                <w:rFonts w:eastAsia="Times New Roman"/>
                <w:bCs/>
                <w:i/>
                <w:lang w:eastAsia="ru-RU"/>
              </w:rPr>
              <w:lastRenderedPageBreak/>
              <w:t xml:space="preserve">Условия </w:t>
            </w:r>
            <w:proofErr w:type="gramStart"/>
            <w:r w:rsidRPr="00E03085">
              <w:rPr>
                <w:rFonts w:eastAsia="Times New Roman"/>
                <w:bCs/>
                <w:i/>
                <w:lang w:eastAsia="ru-RU"/>
              </w:rPr>
              <w:t>участия:</w:t>
            </w:r>
            <w:r>
              <w:rPr>
                <w:rFonts w:eastAsia="Times New Roman"/>
                <w:bCs/>
                <w:i/>
                <w:lang w:eastAsia="ru-RU"/>
              </w:rPr>
              <w:t xml:space="preserve">   </w:t>
            </w:r>
            <w:proofErr w:type="gramEnd"/>
            <w:r>
              <w:rPr>
                <w:rFonts w:eastAsia="Times New Roman"/>
                <w:bCs/>
                <w:i/>
                <w:lang w:eastAsia="ru-RU"/>
              </w:rPr>
              <w:t xml:space="preserve">                                                                                                                                    </w:t>
            </w:r>
            <w:r w:rsidRPr="00E03085">
              <w:rPr>
                <w:rFonts w:eastAsia="Times New Roman"/>
                <w:bCs/>
                <w:lang w:eastAsia="ru-RU"/>
              </w:rPr>
              <w:t xml:space="preserve">На </w:t>
            </w:r>
            <w:r>
              <w:rPr>
                <w:rFonts w:eastAsia="Times New Roman"/>
                <w:bCs/>
                <w:lang w:eastAsia="ru-RU"/>
              </w:rPr>
              <w:t>к</w:t>
            </w:r>
            <w:r w:rsidRPr="00E03085">
              <w:rPr>
                <w:rFonts w:eastAsia="Times New Roman"/>
                <w:bCs/>
                <w:lang w:eastAsia="ru-RU"/>
              </w:rPr>
              <w:t>онкурс могут быть представлены проекты фундаментальных научных исследований, согласованно реализуемые учеными из научных организаций России и Франции, входящих в состав МАЛ и МНО, по тем</w:t>
            </w:r>
            <w:r>
              <w:rPr>
                <w:rFonts w:eastAsia="Times New Roman"/>
                <w:bCs/>
                <w:lang w:eastAsia="ru-RU"/>
              </w:rPr>
              <w:t>атике соответствующих МАЛ и МНО.</w:t>
            </w:r>
            <w:r w:rsidR="00BD46B2">
              <w:rPr>
                <w:rFonts w:eastAsia="Times New Roman"/>
                <w:bCs/>
                <w:lang w:eastAsia="ru-RU"/>
              </w:rPr>
              <w:t xml:space="preserve"> </w:t>
            </w:r>
            <w:r w:rsidR="00BD46B2" w:rsidRPr="00BD46B2">
              <w:rPr>
                <w:rFonts w:eastAsia="Times New Roman"/>
                <w:bCs/>
                <w:lang w:eastAsia="ru-RU"/>
              </w:rPr>
              <w:t>Название проекта в заявках российских участников должно соответствовать названию проекта, финансирование которого подтвердил CNRS. Российский ученый или коллектив российских ученых имеют право представить проект на конкурс только в том случае, если CNRS подтвердил финансирование проекта в части, выполняемой французскими учеными.</w:t>
            </w:r>
          </w:p>
          <w:p w:rsidR="00BD46B2" w:rsidRDefault="00BD46B2" w:rsidP="00E03085">
            <w:pPr>
              <w:spacing w:before="120" w:after="0" w:line="240" w:lineRule="auto"/>
              <w:rPr>
                <w:rFonts w:eastAsia="Times New Roman"/>
                <w:bCs/>
                <w:lang w:eastAsia="ru-RU"/>
              </w:rPr>
            </w:pPr>
            <w:r w:rsidRPr="00BD46B2">
              <w:rPr>
                <w:rFonts w:eastAsia="Times New Roman"/>
                <w:bCs/>
                <w:i/>
                <w:lang w:eastAsia="ru-RU"/>
              </w:rPr>
              <w:t>Продолжительность проекта</w:t>
            </w:r>
            <w:r>
              <w:rPr>
                <w:rFonts w:eastAsia="Times New Roman"/>
                <w:bCs/>
                <w:lang w:eastAsia="ru-RU"/>
              </w:rPr>
              <w:t xml:space="preserve"> – 1, 2, 3 или 4 года.</w:t>
            </w:r>
          </w:p>
          <w:p w:rsidR="005F121B" w:rsidRPr="005F121B" w:rsidRDefault="005F121B" w:rsidP="007803A4">
            <w:pPr>
              <w:spacing w:before="120" w:after="0" w:line="240" w:lineRule="auto"/>
              <w:rPr>
                <w:rFonts w:eastAsia="Times New Roman"/>
                <w:lang w:eastAsia="ru-RU"/>
              </w:rPr>
            </w:pPr>
            <w:r>
              <w:rPr>
                <w:rFonts w:eastAsia="Times New Roman"/>
                <w:i/>
                <w:lang w:eastAsia="ru-RU"/>
              </w:rPr>
              <w:t xml:space="preserve">Финансирование </w:t>
            </w:r>
            <w:r w:rsidRPr="00A24071">
              <w:rPr>
                <w:rFonts w:eastAsia="Times New Roman"/>
                <w:lang w:eastAsia="ru-RU"/>
              </w:rPr>
              <w:t xml:space="preserve">– </w:t>
            </w:r>
            <w:r w:rsidRPr="00692064">
              <w:rPr>
                <w:rFonts w:eastAsia="Times New Roman"/>
                <w:lang w:eastAsia="ru-RU"/>
              </w:rPr>
              <w:t>максимальный размер гранта</w:t>
            </w:r>
            <w:r w:rsidRPr="00A24071">
              <w:rPr>
                <w:rFonts w:eastAsia="Times New Roman"/>
                <w:lang w:eastAsia="ru-RU"/>
              </w:rPr>
              <w:t xml:space="preserve"> </w:t>
            </w:r>
            <w:r>
              <w:rPr>
                <w:rFonts w:eastAsia="Times New Roman"/>
                <w:lang w:val="en-US" w:eastAsia="ru-RU"/>
              </w:rPr>
              <w:t>7</w:t>
            </w:r>
            <w:r w:rsidRPr="00A24071">
              <w:rPr>
                <w:rFonts w:eastAsia="Times New Roman"/>
                <w:lang w:eastAsia="ru-RU"/>
              </w:rPr>
              <w:t>00</w:t>
            </w:r>
            <w:r>
              <w:rPr>
                <w:rFonts w:eastAsia="Times New Roman"/>
                <w:lang w:eastAsia="ru-RU"/>
              </w:rPr>
              <w:t xml:space="preserve"> тыс. </w:t>
            </w:r>
            <w:r w:rsidRPr="00A24071">
              <w:rPr>
                <w:rFonts w:eastAsia="Times New Roman"/>
                <w:lang w:eastAsia="ru-RU"/>
              </w:rPr>
              <w:t>рублей.</w:t>
            </w:r>
          </w:p>
        </w:tc>
      </w:tr>
      <w:tr w:rsidR="00F3725B" w:rsidRPr="00157513" w:rsidTr="00E77167">
        <w:tc>
          <w:tcPr>
            <w:tcW w:w="9747" w:type="dxa"/>
            <w:gridSpan w:val="2"/>
            <w:shd w:val="clear" w:color="auto" w:fill="C6D9F1" w:themeFill="text2" w:themeFillTint="33"/>
          </w:tcPr>
          <w:p w:rsidR="00F3725B" w:rsidRDefault="00F3725B" w:rsidP="00157513">
            <w:pPr>
              <w:spacing w:before="120" w:after="120" w:line="240" w:lineRule="auto"/>
              <w:jc w:val="center"/>
              <w:rPr>
                <w:rStyle w:val="affe"/>
              </w:rPr>
            </w:pPr>
            <w:r w:rsidRPr="00157513">
              <w:rPr>
                <w:rStyle w:val="affe"/>
              </w:rPr>
              <w:lastRenderedPageBreak/>
              <w:t>СТИПЕНДИИ ВЫСШЕЙ НОРМАЛЬНОЙ ШКОЛЫ (ECOLE NORMALE SUPERIEURE, ENS)</w:t>
            </w:r>
          </w:p>
          <w:p w:rsidR="00F3725B" w:rsidRPr="00157513" w:rsidRDefault="00556BB6" w:rsidP="00157513">
            <w:pPr>
              <w:spacing w:before="120" w:after="120" w:line="240" w:lineRule="auto"/>
              <w:jc w:val="center"/>
              <w:rPr>
                <w:rStyle w:val="affe"/>
              </w:rPr>
            </w:pPr>
            <w:hyperlink r:id="rId205" w:history="1">
              <w:r w:rsidR="00F3725B" w:rsidRPr="00157513">
                <w:rPr>
                  <w:rStyle w:val="affe"/>
                </w:rPr>
                <w:t>http://www.ens.fr/?lang=en</w:t>
              </w:r>
            </w:hyperlink>
          </w:p>
        </w:tc>
      </w:tr>
      <w:tr w:rsidR="00F3725B" w:rsidRPr="0016319A" w:rsidTr="00C5295A">
        <w:tc>
          <w:tcPr>
            <w:tcW w:w="2518" w:type="dxa"/>
            <w:tcBorders>
              <w:bottom w:val="single" w:sz="4" w:space="0" w:color="auto"/>
            </w:tcBorders>
            <w:shd w:val="clear" w:color="auto" w:fill="auto"/>
          </w:tcPr>
          <w:p w:rsidR="00F3725B" w:rsidRDefault="00F3725B" w:rsidP="00050B34">
            <w:pPr>
              <w:spacing w:before="120" w:after="0" w:line="240" w:lineRule="auto"/>
              <w:rPr>
                <w:rFonts w:eastAsia="Times New Roman"/>
                <w:lang w:eastAsia="ru-RU"/>
              </w:rPr>
            </w:pPr>
            <w:r w:rsidRPr="00A24071">
              <w:rPr>
                <w:rFonts w:eastAsia="Times New Roman"/>
                <w:lang w:eastAsia="ru-RU"/>
              </w:rPr>
              <w:t xml:space="preserve">Программа международных стипендий </w:t>
            </w:r>
            <w:r>
              <w:rPr>
                <w:rFonts w:eastAsia="Times New Roman"/>
                <w:lang w:eastAsia="ru-RU"/>
              </w:rPr>
              <w:t>(</w:t>
            </w:r>
            <w:r w:rsidRPr="00935883">
              <w:rPr>
                <w:rFonts w:eastAsia="Times New Roman"/>
                <w:lang w:eastAsia="ru-RU"/>
              </w:rPr>
              <w:t>Ecoles Normales Supérieures</w:t>
            </w:r>
            <w:r>
              <w:rPr>
                <w:rFonts w:eastAsia="Times New Roman"/>
                <w:lang w:eastAsia="ru-RU"/>
              </w:rPr>
              <w:t xml:space="preserve">, </w:t>
            </w:r>
            <w:r w:rsidRPr="00A24071">
              <w:rPr>
                <w:rFonts w:eastAsia="Times New Roman"/>
                <w:lang w:eastAsia="ru-RU"/>
              </w:rPr>
              <w:t>ENS Cachan</w:t>
            </w:r>
            <w:r>
              <w:rPr>
                <w:rFonts w:eastAsia="Times New Roman"/>
                <w:lang w:eastAsia="ru-RU"/>
              </w:rPr>
              <w:t>)</w:t>
            </w:r>
          </w:p>
          <w:p w:rsidR="00F3725B" w:rsidRDefault="00556BB6" w:rsidP="00050B34">
            <w:pPr>
              <w:spacing w:before="120" w:after="0" w:line="240" w:lineRule="auto"/>
              <w:jc w:val="both"/>
              <w:rPr>
                <w:rFonts w:eastAsia="Times New Roman"/>
                <w:lang w:eastAsia="ru-RU"/>
              </w:rPr>
            </w:pPr>
            <w:hyperlink r:id="rId206" w:history="1">
              <w:r w:rsidR="00F3725B" w:rsidRPr="00A24071">
                <w:rPr>
                  <w:rFonts w:eastAsia="Times New Roman"/>
                  <w:color w:val="0563C1"/>
                  <w:u w:val="single"/>
                  <w:lang w:eastAsia="ru-RU"/>
                </w:rPr>
                <w:t>http://bgfrussie.ru/ru/Autres_programmes_bourses/Les_bourses_des_Ecoles_Normales_Superieures_ENS/Programme_de_bourses_internationales_de_l_ENS_Cachan.aspx</w:t>
              </w:r>
            </w:hyperlink>
            <w:r w:rsidR="00F3725B" w:rsidRPr="00A24071">
              <w:rPr>
                <w:rFonts w:eastAsia="Times New Roman"/>
                <w:lang w:eastAsia="ru-RU"/>
              </w:rPr>
              <w:t xml:space="preserve">  </w:t>
            </w:r>
          </w:p>
          <w:p w:rsidR="00F3725B" w:rsidRPr="00A24071" w:rsidRDefault="00F3725B" w:rsidP="00050B34">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p w:rsidR="00F3725B" w:rsidRPr="00A24071" w:rsidRDefault="00F3725B" w:rsidP="006F6CEB">
            <w:pPr>
              <w:spacing w:after="0" w:line="240" w:lineRule="auto"/>
              <w:rPr>
                <w:rFonts w:eastAsia="Times New Roman"/>
                <w:lang w:eastAsia="ru-RU"/>
              </w:rPr>
            </w:pPr>
          </w:p>
        </w:tc>
        <w:tc>
          <w:tcPr>
            <w:tcW w:w="7229" w:type="dxa"/>
            <w:tcBorders>
              <w:bottom w:val="single" w:sz="4" w:space="0" w:color="auto"/>
            </w:tcBorders>
            <w:shd w:val="clear" w:color="auto" w:fill="auto"/>
          </w:tcPr>
          <w:p w:rsidR="00F3725B" w:rsidRDefault="00F3725B" w:rsidP="00050B34">
            <w:pPr>
              <w:spacing w:before="120" w:after="0" w:line="240" w:lineRule="auto"/>
              <w:rPr>
                <w:rFonts w:eastAsia="Times New Roman"/>
                <w:lang w:eastAsia="ru-RU"/>
              </w:rPr>
            </w:pPr>
            <w:r>
              <w:rPr>
                <w:rFonts w:eastAsia="Times New Roman"/>
                <w:i/>
                <w:lang w:eastAsia="ru-RU"/>
              </w:rPr>
              <w:t xml:space="preserve">Цель </w:t>
            </w:r>
            <w:r w:rsidRPr="00A24071">
              <w:rPr>
                <w:rFonts w:eastAsia="Times New Roman"/>
                <w:lang w:eastAsia="ru-RU"/>
              </w:rPr>
              <w:t>–</w:t>
            </w:r>
            <w:r>
              <w:rPr>
                <w:rFonts w:eastAsia="Times New Roman"/>
                <w:lang w:eastAsia="ru-RU"/>
              </w:rPr>
              <w:t xml:space="preserve"> предоставление стипендий иностранным исследователям.</w:t>
            </w:r>
          </w:p>
          <w:p w:rsidR="00F3725B" w:rsidRPr="00A24071" w:rsidRDefault="00F3725B" w:rsidP="00050B34">
            <w:pPr>
              <w:spacing w:before="120" w:after="0" w:line="240" w:lineRule="auto"/>
              <w:rPr>
                <w:rFonts w:eastAsia="Times New Roman"/>
                <w:lang w:eastAsia="ru-RU"/>
              </w:rPr>
            </w:pPr>
            <w:r>
              <w:rPr>
                <w:rFonts w:eastAsia="Times New Roman"/>
                <w:i/>
                <w:lang w:eastAsia="ru-RU"/>
              </w:rPr>
              <w:t xml:space="preserve">Области </w:t>
            </w:r>
            <w:r w:rsidRPr="00A24071">
              <w:rPr>
                <w:rFonts w:eastAsia="Times New Roman"/>
                <w:i/>
                <w:lang w:eastAsia="ru-RU"/>
              </w:rPr>
              <w:t>исследова</w:t>
            </w:r>
            <w:r>
              <w:rPr>
                <w:rFonts w:eastAsia="Times New Roman"/>
                <w:i/>
                <w:lang w:eastAsia="ru-RU"/>
              </w:rPr>
              <w:t>ний</w:t>
            </w:r>
            <w:r w:rsidRPr="00A24071">
              <w:rPr>
                <w:rFonts w:eastAsia="Times New Roman"/>
                <w:lang w:eastAsia="ru-RU"/>
              </w:rPr>
              <w:t>:</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естественные и точные науки (математика, физика, информатика, химия, биология);</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инженерные науки (машиностроение, строительная инженерия, электрическая инженерия, мехатроника);</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 xml:space="preserve">гуманитарные и общественные науки (социология, история, экономика, право, спорт, педагогика). </w:t>
            </w:r>
          </w:p>
          <w:p w:rsidR="00F3725B" w:rsidRPr="00A24071" w:rsidRDefault="00F3725B" w:rsidP="00050B34">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кандидаты должны иметь иностранный диплом о высшем образовании (для магистрантов) или иностранный диплом магистра (для аспирантов). Участвовать в программе могут граждане всех государств, за исключением Франции, являющиеся студентами иностранного вуза. Необходимо хорошее знание французского языка (B2-C1).</w:t>
            </w:r>
          </w:p>
          <w:p w:rsidR="00F3725B" w:rsidRDefault="00F3725B" w:rsidP="00050B34">
            <w:pPr>
              <w:spacing w:before="120" w:after="0" w:line="240" w:lineRule="auto"/>
              <w:rPr>
                <w:rFonts w:eastAsia="Times New Roman"/>
                <w:lang w:eastAsia="ru-RU"/>
              </w:rPr>
            </w:pPr>
            <w:r w:rsidRPr="00522D43">
              <w:rPr>
                <w:rFonts w:eastAsia="Times New Roman"/>
                <w:i/>
                <w:lang w:eastAsia="ru-RU"/>
              </w:rPr>
              <w:t xml:space="preserve">Продолжительность </w:t>
            </w:r>
            <w:r w:rsidRPr="00A24071">
              <w:rPr>
                <w:rFonts w:eastAsia="Times New Roman"/>
                <w:lang w:eastAsia="ru-RU"/>
              </w:rPr>
              <w:t>–</w:t>
            </w:r>
            <w:r>
              <w:rPr>
                <w:rFonts w:eastAsia="Times New Roman"/>
                <w:lang w:eastAsia="ru-RU"/>
              </w:rPr>
              <w:t xml:space="preserve"> 6-12 месяцев.</w:t>
            </w:r>
          </w:p>
          <w:p w:rsidR="00F3725B" w:rsidRPr="00A24071" w:rsidRDefault="00F3725B" w:rsidP="00C5295A">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стипенди</w:t>
            </w:r>
            <w:r>
              <w:rPr>
                <w:rFonts w:eastAsia="Times New Roman"/>
                <w:lang w:eastAsia="ru-RU"/>
              </w:rPr>
              <w:t>я</w:t>
            </w:r>
            <w:r w:rsidRPr="00A24071">
              <w:rPr>
                <w:rFonts w:eastAsia="Times New Roman"/>
                <w:lang w:eastAsia="ru-RU"/>
              </w:rPr>
              <w:t xml:space="preserve"> 1</w:t>
            </w:r>
            <w:r>
              <w:rPr>
                <w:rFonts w:eastAsia="Times New Roman"/>
                <w:lang w:eastAsia="ru-RU"/>
              </w:rPr>
              <w:t xml:space="preserve"> </w:t>
            </w:r>
            <w:r w:rsidRPr="00A24071">
              <w:rPr>
                <w:rFonts w:eastAsia="Times New Roman"/>
                <w:lang w:eastAsia="ru-RU"/>
              </w:rPr>
              <w:t>000 евро в месяц</w:t>
            </w:r>
            <w:r>
              <w:rPr>
                <w:rFonts w:eastAsia="Times New Roman"/>
                <w:lang w:eastAsia="ru-RU"/>
              </w:rPr>
              <w:t>.</w:t>
            </w:r>
            <w:r w:rsidRPr="00A24071">
              <w:rPr>
                <w:rFonts w:eastAsia="Times New Roman"/>
                <w:lang w:eastAsia="ru-RU"/>
              </w:rPr>
              <w:t xml:space="preserve"> </w:t>
            </w:r>
          </w:p>
        </w:tc>
      </w:tr>
      <w:tr w:rsidR="00F3725B" w:rsidRPr="00522B8C" w:rsidTr="00E77167">
        <w:tc>
          <w:tcPr>
            <w:tcW w:w="9747" w:type="dxa"/>
            <w:gridSpan w:val="2"/>
            <w:shd w:val="clear" w:color="auto" w:fill="C6D9F1" w:themeFill="text2" w:themeFillTint="33"/>
          </w:tcPr>
          <w:p w:rsidR="00F3725B" w:rsidRPr="00F3725B" w:rsidRDefault="00F3725B" w:rsidP="00157513">
            <w:pPr>
              <w:spacing w:before="120" w:after="120" w:line="240" w:lineRule="auto"/>
              <w:jc w:val="center"/>
              <w:rPr>
                <w:rStyle w:val="affe"/>
                <w:lang w:val="en-US"/>
              </w:rPr>
            </w:pPr>
            <w:r w:rsidRPr="00157513">
              <w:rPr>
                <w:rStyle w:val="affe"/>
              </w:rPr>
              <w:t>ПРОГРАММЫ</w:t>
            </w:r>
            <w:r w:rsidRPr="00CB617D">
              <w:rPr>
                <w:rStyle w:val="affe"/>
                <w:lang w:val="en-US"/>
              </w:rPr>
              <w:t xml:space="preserve"> </w:t>
            </w:r>
            <w:r w:rsidRPr="00157513">
              <w:rPr>
                <w:rStyle w:val="affe"/>
              </w:rPr>
              <w:t>ФОНДА</w:t>
            </w:r>
            <w:r w:rsidRPr="00CB617D">
              <w:rPr>
                <w:rStyle w:val="affe"/>
                <w:lang w:val="en-US"/>
              </w:rPr>
              <w:t xml:space="preserve"> «</w:t>
            </w:r>
            <w:r w:rsidRPr="00157513">
              <w:rPr>
                <w:rStyle w:val="affe"/>
              </w:rPr>
              <w:t>ДОМ</w:t>
            </w:r>
            <w:r w:rsidRPr="00CB617D">
              <w:rPr>
                <w:rStyle w:val="affe"/>
                <w:lang w:val="en-US"/>
              </w:rPr>
              <w:t xml:space="preserve"> </w:t>
            </w:r>
            <w:r w:rsidRPr="00157513">
              <w:rPr>
                <w:rStyle w:val="affe"/>
              </w:rPr>
              <w:t>НАУК</w:t>
            </w:r>
            <w:r w:rsidRPr="00CB617D">
              <w:rPr>
                <w:rStyle w:val="affe"/>
                <w:lang w:val="en-US"/>
              </w:rPr>
              <w:t xml:space="preserve"> </w:t>
            </w:r>
            <w:r w:rsidRPr="00157513">
              <w:rPr>
                <w:rStyle w:val="affe"/>
              </w:rPr>
              <w:t>О</w:t>
            </w:r>
            <w:r w:rsidRPr="00CB617D">
              <w:rPr>
                <w:rStyle w:val="affe"/>
                <w:lang w:val="en-US"/>
              </w:rPr>
              <w:t xml:space="preserve"> </w:t>
            </w:r>
            <w:proofErr w:type="gramStart"/>
            <w:r w:rsidRPr="00157513">
              <w:rPr>
                <w:rStyle w:val="affe"/>
              </w:rPr>
              <w:t>ЧЕЛОВЕКЕ</w:t>
            </w:r>
            <w:r w:rsidR="0014250D">
              <w:rPr>
                <w:rStyle w:val="affe"/>
                <w:lang w:val="en-US"/>
              </w:rPr>
              <w:t xml:space="preserve">»   </w:t>
            </w:r>
            <w:proofErr w:type="gramEnd"/>
            <w:r w:rsidR="0014250D">
              <w:rPr>
                <w:rStyle w:val="affe"/>
                <w:lang w:val="en-US"/>
              </w:rPr>
              <w:t xml:space="preserve">                                                                         </w:t>
            </w:r>
            <w:r w:rsidRPr="00CB617D">
              <w:rPr>
                <w:rStyle w:val="affe"/>
                <w:lang w:val="en-US"/>
              </w:rPr>
              <w:t>(FONDATION MAISON DES SCIENCES DE L'HOMME)</w:t>
            </w:r>
          </w:p>
          <w:p w:rsidR="00F3725B" w:rsidRPr="0016132B" w:rsidRDefault="00556BB6" w:rsidP="00157513">
            <w:pPr>
              <w:spacing w:before="120" w:after="120" w:line="240" w:lineRule="auto"/>
              <w:jc w:val="center"/>
              <w:rPr>
                <w:rStyle w:val="affe"/>
                <w:lang w:val="en-US"/>
              </w:rPr>
            </w:pPr>
            <w:hyperlink r:id="rId207" w:history="1">
              <w:r w:rsidR="00F3725B" w:rsidRPr="00CB617D">
                <w:rPr>
                  <w:rStyle w:val="affe"/>
                  <w:lang w:val="en-US"/>
                </w:rPr>
                <w:t>http</w:t>
              </w:r>
              <w:r w:rsidR="00F3725B" w:rsidRPr="0016132B">
                <w:rPr>
                  <w:rStyle w:val="affe"/>
                  <w:lang w:val="en-US"/>
                </w:rPr>
                <w:t>://</w:t>
              </w:r>
              <w:r w:rsidR="00F3725B" w:rsidRPr="00CB617D">
                <w:rPr>
                  <w:rStyle w:val="affe"/>
                  <w:lang w:val="en-US"/>
                </w:rPr>
                <w:t>www</w:t>
              </w:r>
              <w:r w:rsidR="00F3725B" w:rsidRPr="0016132B">
                <w:rPr>
                  <w:rStyle w:val="affe"/>
                  <w:lang w:val="en-US"/>
                </w:rPr>
                <w:t>.</w:t>
              </w:r>
              <w:r w:rsidR="00F3725B" w:rsidRPr="00CB617D">
                <w:rPr>
                  <w:rStyle w:val="affe"/>
                  <w:lang w:val="en-US"/>
                </w:rPr>
                <w:t>fmsh</w:t>
              </w:r>
              <w:r w:rsidR="00F3725B" w:rsidRPr="0016132B">
                <w:rPr>
                  <w:rStyle w:val="affe"/>
                  <w:lang w:val="en-US"/>
                </w:rPr>
                <w:t>.</w:t>
              </w:r>
              <w:r w:rsidR="00F3725B" w:rsidRPr="00CB617D">
                <w:rPr>
                  <w:rStyle w:val="affe"/>
                  <w:lang w:val="en-US"/>
                </w:rPr>
                <w:t>fr</w:t>
              </w:r>
              <w:r w:rsidR="00F3725B" w:rsidRPr="0016132B">
                <w:rPr>
                  <w:rStyle w:val="affe"/>
                  <w:lang w:val="en-US"/>
                </w:rPr>
                <w:t>/</w:t>
              </w:r>
              <w:r w:rsidR="00F3725B" w:rsidRPr="00CB617D">
                <w:rPr>
                  <w:rStyle w:val="affe"/>
                  <w:lang w:val="en-US"/>
                </w:rPr>
                <w:t>en</w:t>
              </w:r>
            </w:hyperlink>
          </w:p>
        </w:tc>
      </w:tr>
      <w:tr w:rsidR="00F3725B" w:rsidRPr="0016319A" w:rsidTr="00C5295A">
        <w:tc>
          <w:tcPr>
            <w:tcW w:w="2518" w:type="dxa"/>
            <w:shd w:val="clear" w:color="auto" w:fill="auto"/>
          </w:tcPr>
          <w:p w:rsidR="005614DA" w:rsidRPr="005614DA" w:rsidRDefault="00F3725B" w:rsidP="005614DA">
            <w:pPr>
              <w:spacing w:before="120" w:after="0" w:line="240" w:lineRule="auto"/>
              <w:rPr>
                <w:rFonts w:eastAsia="Times New Roman"/>
                <w:lang w:val="en-US" w:eastAsia="ru-RU"/>
              </w:rPr>
            </w:pPr>
            <w:r w:rsidRPr="00A24071">
              <w:rPr>
                <w:rFonts w:eastAsia="Times New Roman"/>
                <w:lang w:eastAsia="ru-RU"/>
              </w:rPr>
              <w:t>Международные</w:t>
            </w:r>
            <w:r w:rsidRPr="0016132B">
              <w:rPr>
                <w:rFonts w:eastAsia="Times New Roman"/>
                <w:lang w:val="en-US" w:eastAsia="ru-RU"/>
              </w:rPr>
              <w:t xml:space="preserve"> </w:t>
            </w:r>
            <w:r w:rsidRPr="00A24071">
              <w:rPr>
                <w:rFonts w:eastAsia="Times New Roman"/>
                <w:lang w:eastAsia="ru-RU"/>
              </w:rPr>
              <w:t>стипендии</w:t>
            </w:r>
            <w:r w:rsidRPr="0016132B">
              <w:rPr>
                <w:rFonts w:eastAsia="Times New Roman"/>
                <w:lang w:val="en-US" w:eastAsia="ru-RU"/>
              </w:rPr>
              <w:t xml:space="preserve"> </w:t>
            </w:r>
            <w:r w:rsidRPr="00A24071">
              <w:rPr>
                <w:rFonts w:eastAsia="Times New Roman"/>
                <w:lang w:eastAsia="ru-RU"/>
              </w:rPr>
              <w:t>им</w:t>
            </w:r>
            <w:r w:rsidRPr="0016132B">
              <w:rPr>
                <w:rFonts w:eastAsia="Times New Roman"/>
                <w:lang w:val="en-US" w:eastAsia="ru-RU"/>
              </w:rPr>
              <w:t xml:space="preserve">. </w:t>
            </w:r>
            <w:r w:rsidRPr="00A24071">
              <w:rPr>
                <w:rFonts w:eastAsia="Times New Roman"/>
                <w:lang w:eastAsia="ru-RU"/>
              </w:rPr>
              <w:t>Фернанда</w:t>
            </w:r>
            <w:r w:rsidRPr="0016132B">
              <w:rPr>
                <w:rFonts w:eastAsia="Times New Roman"/>
                <w:lang w:val="en-US" w:eastAsia="ru-RU"/>
              </w:rPr>
              <w:t xml:space="preserve"> </w:t>
            </w:r>
            <w:r w:rsidRPr="00A24071">
              <w:rPr>
                <w:rFonts w:eastAsia="Times New Roman"/>
                <w:lang w:eastAsia="ru-RU"/>
              </w:rPr>
              <w:t>Броделя</w:t>
            </w:r>
            <w:r w:rsidRPr="0016132B">
              <w:rPr>
                <w:rFonts w:eastAsia="Times New Roman"/>
                <w:lang w:val="en-US" w:eastAsia="ru-RU"/>
              </w:rPr>
              <w:t xml:space="preserve"> </w:t>
            </w:r>
            <w:r w:rsidRPr="00A24071">
              <w:rPr>
                <w:rFonts w:eastAsia="Times New Roman"/>
                <w:lang w:eastAsia="ru-RU"/>
              </w:rPr>
              <w:t>для</w:t>
            </w:r>
            <w:r w:rsidRPr="0016132B">
              <w:rPr>
                <w:rFonts w:eastAsia="Times New Roman"/>
                <w:lang w:val="en-US" w:eastAsia="ru-RU"/>
              </w:rPr>
              <w:t xml:space="preserve"> </w:t>
            </w:r>
            <w:r w:rsidRPr="00A24071">
              <w:rPr>
                <w:rFonts w:eastAsia="Times New Roman"/>
                <w:lang w:eastAsia="ru-RU"/>
              </w:rPr>
              <w:t>опытных</w:t>
            </w:r>
            <w:r w:rsidRPr="0016132B">
              <w:rPr>
                <w:rFonts w:eastAsia="Times New Roman"/>
                <w:lang w:val="en-US" w:eastAsia="ru-RU"/>
              </w:rPr>
              <w:t xml:space="preserve"> </w:t>
            </w:r>
            <w:r w:rsidRPr="00A24071">
              <w:rPr>
                <w:rFonts w:eastAsia="Times New Roman"/>
                <w:lang w:eastAsia="ru-RU"/>
              </w:rPr>
              <w:t>исследователей</w:t>
            </w:r>
            <w:r w:rsidRPr="0016132B">
              <w:rPr>
                <w:rFonts w:eastAsia="Times New Roman"/>
                <w:lang w:val="en-US" w:eastAsia="ru-RU"/>
              </w:rPr>
              <w:t xml:space="preserve"> (</w:t>
            </w:r>
            <w:r w:rsidRPr="00A24071">
              <w:rPr>
                <w:rFonts w:eastAsia="Times New Roman"/>
                <w:lang w:val="en-US" w:eastAsia="ru-RU"/>
              </w:rPr>
              <w:t>Fernand</w:t>
            </w:r>
            <w:r w:rsidRPr="0016132B">
              <w:rPr>
                <w:rFonts w:eastAsia="Times New Roman"/>
                <w:lang w:val="en-US" w:eastAsia="ru-RU"/>
              </w:rPr>
              <w:t xml:space="preserve"> </w:t>
            </w:r>
            <w:r w:rsidRPr="00A24071">
              <w:rPr>
                <w:rFonts w:eastAsia="Times New Roman"/>
                <w:lang w:val="en-US" w:eastAsia="ru-RU"/>
              </w:rPr>
              <w:t>Braudel</w:t>
            </w:r>
            <w:r w:rsidRPr="0016132B">
              <w:rPr>
                <w:rFonts w:eastAsia="Times New Roman"/>
                <w:lang w:val="en-US" w:eastAsia="ru-RU"/>
              </w:rPr>
              <w:t xml:space="preserve"> </w:t>
            </w:r>
            <w:r w:rsidRPr="00A24071">
              <w:rPr>
                <w:rFonts w:eastAsia="Times New Roman"/>
                <w:lang w:val="en-US" w:eastAsia="ru-RU"/>
              </w:rPr>
              <w:t>International</w:t>
            </w:r>
            <w:r w:rsidRPr="0016132B">
              <w:rPr>
                <w:rFonts w:eastAsia="Times New Roman"/>
                <w:lang w:val="en-US" w:eastAsia="ru-RU"/>
              </w:rPr>
              <w:t xml:space="preserve"> </w:t>
            </w:r>
            <w:r w:rsidRPr="00A24071">
              <w:rPr>
                <w:rFonts w:eastAsia="Times New Roman"/>
                <w:lang w:val="en-US" w:eastAsia="ru-RU"/>
              </w:rPr>
              <w:t>Fellowships</w:t>
            </w:r>
            <w:r w:rsidRPr="0016132B">
              <w:rPr>
                <w:rFonts w:eastAsia="Times New Roman"/>
                <w:lang w:val="en-US" w:eastAsia="ru-RU"/>
              </w:rPr>
              <w:t xml:space="preserve"> </w:t>
            </w:r>
            <w:r w:rsidRPr="00A24071">
              <w:rPr>
                <w:rFonts w:eastAsia="Times New Roman"/>
                <w:lang w:val="en-US" w:eastAsia="ru-RU"/>
              </w:rPr>
              <w:t>for</w:t>
            </w:r>
            <w:r w:rsidRPr="0016132B">
              <w:rPr>
                <w:rFonts w:eastAsia="Times New Roman"/>
                <w:lang w:val="en-US" w:eastAsia="ru-RU"/>
              </w:rPr>
              <w:t xml:space="preserve"> </w:t>
            </w:r>
            <w:r w:rsidRPr="00A24071">
              <w:rPr>
                <w:rFonts w:eastAsia="Times New Roman"/>
                <w:lang w:val="en-US" w:eastAsia="ru-RU"/>
              </w:rPr>
              <w:t>Experienced</w:t>
            </w:r>
            <w:r w:rsidRPr="0016132B">
              <w:rPr>
                <w:rFonts w:eastAsia="Times New Roman"/>
                <w:lang w:val="en-US" w:eastAsia="ru-RU"/>
              </w:rPr>
              <w:t xml:space="preserve"> </w:t>
            </w:r>
            <w:r w:rsidRPr="00A24071">
              <w:rPr>
                <w:rFonts w:eastAsia="Times New Roman"/>
                <w:lang w:val="en-US" w:eastAsia="ru-RU"/>
              </w:rPr>
              <w:t>Researchers</w:t>
            </w:r>
            <w:r w:rsidRPr="0016132B">
              <w:rPr>
                <w:rFonts w:eastAsia="Times New Roman"/>
                <w:lang w:val="en-US" w:eastAsia="ru-RU"/>
              </w:rPr>
              <w:t>)</w:t>
            </w:r>
          </w:p>
          <w:p w:rsidR="00F3725B" w:rsidRPr="00522B8C" w:rsidRDefault="00F3725B" w:rsidP="005614DA">
            <w:pPr>
              <w:spacing w:before="120" w:after="0" w:line="240" w:lineRule="auto"/>
              <w:rPr>
                <w:rFonts w:eastAsia="Times New Roman"/>
                <w:lang w:eastAsia="ru-RU"/>
              </w:rPr>
            </w:pPr>
            <w:r w:rsidRPr="0016132B">
              <w:rPr>
                <w:rFonts w:eastAsia="Times New Roman"/>
                <w:color w:val="0563C1"/>
                <w:u w:val="single"/>
                <w:lang w:val="en-US" w:eastAsia="ru-RU"/>
              </w:rPr>
              <w:lastRenderedPageBreak/>
              <w:t>http</w:t>
            </w:r>
            <w:r w:rsidRPr="00522B8C">
              <w:rPr>
                <w:rFonts w:eastAsia="Times New Roman"/>
                <w:color w:val="0563C1"/>
                <w:u w:val="single"/>
                <w:lang w:eastAsia="ru-RU"/>
              </w:rPr>
              <w:t>://</w:t>
            </w:r>
            <w:r w:rsidRPr="0016132B">
              <w:rPr>
                <w:rFonts w:eastAsia="Times New Roman"/>
                <w:color w:val="0563C1"/>
                <w:u w:val="single"/>
                <w:lang w:val="en-US" w:eastAsia="ru-RU"/>
              </w:rPr>
              <w:t>www</w:t>
            </w:r>
            <w:r w:rsidRPr="00522B8C">
              <w:rPr>
                <w:rFonts w:eastAsia="Times New Roman"/>
                <w:color w:val="0563C1"/>
                <w:u w:val="single"/>
                <w:lang w:eastAsia="ru-RU"/>
              </w:rPr>
              <w:t>.</w:t>
            </w:r>
            <w:r w:rsidRPr="0016132B">
              <w:rPr>
                <w:rFonts w:eastAsia="Times New Roman"/>
                <w:color w:val="0563C1"/>
                <w:u w:val="single"/>
                <w:lang w:val="en-US" w:eastAsia="ru-RU"/>
              </w:rPr>
              <w:t>fmsh</w:t>
            </w:r>
            <w:r w:rsidRPr="00522B8C">
              <w:rPr>
                <w:rFonts w:eastAsia="Times New Roman"/>
                <w:color w:val="0563C1"/>
                <w:u w:val="single"/>
                <w:lang w:eastAsia="ru-RU"/>
              </w:rPr>
              <w:t>.</w:t>
            </w:r>
            <w:r w:rsidRPr="0016132B">
              <w:rPr>
                <w:rFonts w:eastAsia="Times New Roman"/>
                <w:color w:val="0563C1"/>
                <w:u w:val="single"/>
                <w:lang w:val="en-US" w:eastAsia="ru-RU"/>
              </w:rPr>
              <w:t>fr</w:t>
            </w:r>
            <w:r w:rsidRPr="00522B8C">
              <w:rPr>
                <w:rFonts w:eastAsia="Times New Roman"/>
                <w:color w:val="0563C1"/>
                <w:u w:val="single"/>
                <w:lang w:eastAsia="ru-RU"/>
              </w:rPr>
              <w:t>/</w:t>
            </w:r>
            <w:r w:rsidRPr="0016132B">
              <w:rPr>
                <w:rFonts w:eastAsia="Times New Roman"/>
                <w:color w:val="0563C1"/>
                <w:u w:val="single"/>
                <w:lang w:val="en-US" w:eastAsia="ru-RU"/>
              </w:rPr>
              <w:t>en</w:t>
            </w:r>
            <w:r w:rsidRPr="00522B8C">
              <w:rPr>
                <w:rFonts w:eastAsia="Times New Roman"/>
                <w:lang w:eastAsia="ru-RU"/>
              </w:rPr>
              <w:t xml:space="preserve"> </w:t>
            </w:r>
          </w:p>
          <w:p w:rsidR="00F3725B" w:rsidRPr="00522B8C" w:rsidRDefault="00F3725B" w:rsidP="00C5295A">
            <w:pPr>
              <w:spacing w:after="12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263704">
            <w:pPr>
              <w:spacing w:before="120" w:after="0" w:line="240" w:lineRule="auto"/>
              <w:rPr>
                <w:rFonts w:eastAsia="Times New Roman"/>
                <w:lang w:eastAsia="ru-RU"/>
              </w:rPr>
            </w:pPr>
            <w:r>
              <w:rPr>
                <w:rFonts w:eastAsia="Times New Roman"/>
                <w:i/>
                <w:lang w:eastAsia="ru-RU"/>
              </w:rPr>
              <w:lastRenderedPageBreak/>
              <w:t>Цели</w:t>
            </w:r>
            <w:r w:rsidRPr="00A24071">
              <w:rPr>
                <w:rFonts w:eastAsia="Times New Roman"/>
                <w:lang w:eastAsia="ru-RU"/>
              </w:rPr>
              <w:t xml:space="preserve"> – </w:t>
            </w:r>
            <w:r>
              <w:rPr>
                <w:rFonts w:eastAsia="Times New Roman"/>
                <w:lang w:eastAsia="ru-RU"/>
              </w:rPr>
              <w:t xml:space="preserve">поддержка </w:t>
            </w:r>
            <w:r w:rsidRPr="00A24071">
              <w:rPr>
                <w:rFonts w:eastAsia="Times New Roman"/>
                <w:lang w:eastAsia="ru-RU"/>
              </w:rPr>
              <w:t>проведени</w:t>
            </w:r>
            <w:r>
              <w:rPr>
                <w:rFonts w:eastAsia="Times New Roman"/>
                <w:lang w:eastAsia="ru-RU"/>
              </w:rPr>
              <w:t>я</w:t>
            </w:r>
            <w:r w:rsidRPr="00A24071">
              <w:rPr>
                <w:rFonts w:eastAsia="Times New Roman"/>
                <w:lang w:eastAsia="ru-RU"/>
              </w:rPr>
              <w:t xml:space="preserve"> исследований во Франции </w:t>
            </w:r>
            <w:r>
              <w:rPr>
                <w:rFonts w:eastAsia="Times New Roman"/>
                <w:lang w:eastAsia="ru-RU"/>
              </w:rPr>
              <w:t xml:space="preserve">зарубежными учеными, </w:t>
            </w:r>
            <w:r w:rsidRPr="00A24071">
              <w:rPr>
                <w:rFonts w:eastAsia="Times New Roman"/>
                <w:lang w:eastAsia="ru-RU"/>
              </w:rPr>
              <w:t>создани</w:t>
            </w:r>
            <w:r>
              <w:rPr>
                <w:rFonts w:eastAsia="Times New Roman"/>
                <w:lang w:eastAsia="ru-RU"/>
              </w:rPr>
              <w:t>е</w:t>
            </w:r>
            <w:r w:rsidRPr="00A24071">
              <w:rPr>
                <w:rFonts w:eastAsia="Times New Roman"/>
                <w:lang w:eastAsia="ru-RU"/>
              </w:rPr>
              <w:t xml:space="preserve"> интегрированных научных сетей и формировани</w:t>
            </w:r>
            <w:r>
              <w:rPr>
                <w:rFonts w:eastAsia="Times New Roman"/>
                <w:lang w:eastAsia="ru-RU"/>
              </w:rPr>
              <w:t>е</w:t>
            </w:r>
            <w:r w:rsidRPr="00A24071">
              <w:rPr>
                <w:rFonts w:eastAsia="Times New Roman"/>
                <w:lang w:eastAsia="ru-RU"/>
              </w:rPr>
              <w:t xml:space="preserve"> международных партнерств. </w:t>
            </w:r>
          </w:p>
          <w:p w:rsidR="00F3725B" w:rsidRDefault="00F3725B" w:rsidP="00263704">
            <w:pPr>
              <w:spacing w:before="120" w:after="0" w:line="240" w:lineRule="auto"/>
              <w:rPr>
                <w:rFonts w:eastAsia="Times New Roman"/>
                <w:lang w:eastAsia="ru-RU"/>
              </w:rPr>
            </w:pPr>
            <w:r w:rsidRPr="00A24071">
              <w:rPr>
                <w:rFonts w:eastAsia="Times New Roman"/>
                <w:i/>
                <w:lang w:eastAsia="ru-RU"/>
              </w:rPr>
              <w:t>Области</w:t>
            </w:r>
            <w:r>
              <w:rPr>
                <w:rFonts w:eastAsia="Times New Roman"/>
                <w:i/>
                <w:lang w:eastAsia="ru-RU"/>
              </w:rPr>
              <w:t xml:space="preserve"> исследований</w:t>
            </w:r>
            <w:r w:rsidRPr="00A24071">
              <w:rPr>
                <w:rFonts w:eastAsia="Times New Roman"/>
                <w:lang w:eastAsia="ru-RU"/>
              </w:rPr>
              <w:t xml:space="preserve"> – гуманитарные и социальные науки. </w:t>
            </w:r>
          </w:p>
          <w:p w:rsidR="00F3725B" w:rsidRDefault="00F3725B" w:rsidP="00263704">
            <w:pPr>
              <w:spacing w:before="120" w:after="0" w:line="240" w:lineRule="auto"/>
              <w:rPr>
                <w:rFonts w:eastAsia="Times New Roman"/>
                <w:lang w:eastAsia="ru-RU"/>
              </w:rPr>
            </w:pPr>
            <w:r>
              <w:rPr>
                <w:rFonts w:eastAsia="Times New Roman"/>
                <w:i/>
                <w:lang w:eastAsia="ru-RU"/>
              </w:rPr>
              <w:t>Участники</w:t>
            </w:r>
            <w:r w:rsidRPr="00A24071">
              <w:rPr>
                <w:rFonts w:eastAsia="Times New Roman"/>
                <w:lang w:eastAsia="ru-RU"/>
              </w:rPr>
              <w:t xml:space="preserve"> – граждан</w:t>
            </w:r>
            <w:r>
              <w:rPr>
                <w:rFonts w:eastAsia="Times New Roman"/>
                <w:lang w:eastAsia="ru-RU"/>
              </w:rPr>
              <w:t>е</w:t>
            </w:r>
            <w:r w:rsidRPr="00A24071">
              <w:rPr>
                <w:rFonts w:eastAsia="Times New Roman"/>
                <w:lang w:eastAsia="ru-RU"/>
              </w:rPr>
              <w:t xml:space="preserve"> </w:t>
            </w:r>
            <w:r>
              <w:rPr>
                <w:rFonts w:eastAsia="Times New Roman"/>
                <w:lang w:eastAsia="ru-RU"/>
              </w:rPr>
              <w:t>любой</w:t>
            </w:r>
            <w:r w:rsidRPr="00A24071">
              <w:rPr>
                <w:rFonts w:eastAsia="Times New Roman"/>
                <w:lang w:eastAsia="ru-RU"/>
              </w:rPr>
              <w:t xml:space="preserve"> стран</w:t>
            </w:r>
            <w:r>
              <w:rPr>
                <w:rFonts w:eastAsia="Times New Roman"/>
                <w:lang w:eastAsia="ru-RU"/>
              </w:rPr>
              <w:t>ы</w:t>
            </w:r>
            <w:r w:rsidRPr="00A24071">
              <w:rPr>
                <w:rFonts w:eastAsia="Times New Roman"/>
                <w:lang w:eastAsia="ru-RU"/>
              </w:rPr>
              <w:t xml:space="preserve">, </w:t>
            </w:r>
            <w:r>
              <w:rPr>
                <w:rFonts w:eastAsia="Times New Roman"/>
                <w:lang w:eastAsia="ru-RU"/>
              </w:rPr>
              <w:t>обладающие</w:t>
            </w:r>
            <w:r w:rsidRPr="00A24071">
              <w:rPr>
                <w:rFonts w:eastAsia="Times New Roman"/>
                <w:lang w:eastAsia="ru-RU"/>
              </w:rPr>
              <w:t xml:space="preserve"> научной степенью</w:t>
            </w:r>
            <w:r>
              <w:rPr>
                <w:rFonts w:eastAsia="Times New Roman"/>
                <w:lang w:eastAsia="ru-RU"/>
              </w:rPr>
              <w:t>,</w:t>
            </w:r>
            <w:r w:rsidRPr="00A24071">
              <w:rPr>
                <w:rFonts w:eastAsia="Times New Roman"/>
                <w:lang w:eastAsia="ru-RU"/>
              </w:rPr>
              <w:t xml:space="preserve"> являющи</w:t>
            </w:r>
            <w:r>
              <w:rPr>
                <w:rFonts w:eastAsia="Times New Roman"/>
                <w:lang w:eastAsia="ru-RU"/>
              </w:rPr>
              <w:t>е</w:t>
            </w:r>
            <w:r w:rsidRPr="00A24071">
              <w:rPr>
                <w:rFonts w:eastAsia="Times New Roman"/>
                <w:lang w:eastAsia="ru-RU"/>
              </w:rPr>
              <w:t>ся сотрудниками зарубежных научных организаций, заинтересованны</w:t>
            </w:r>
            <w:r>
              <w:rPr>
                <w:rFonts w:eastAsia="Times New Roman"/>
                <w:lang w:eastAsia="ru-RU"/>
              </w:rPr>
              <w:t>е</w:t>
            </w:r>
            <w:r w:rsidRPr="00A24071">
              <w:rPr>
                <w:rFonts w:eastAsia="Times New Roman"/>
                <w:lang w:eastAsia="ru-RU"/>
              </w:rPr>
              <w:t xml:space="preserve"> в проведении исследований во Франции. </w:t>
            </w:r>
          </w:p>
          <w:p w:rsidR="00F3725B" w:rsidRPr="00A24071" w:rsidRDefault="00F3725B" w:rsidP="0014250D">
            <w:pPr>
              <w:spacing w:before="120" w:after="120" w:line="240" w:lineRule="auto"/>
              <w:rPr>
                <w:rFonts w:eastAsia="Times New Roman"/>
                <w:lang w:eastAsia="ru-RU"/>
              </w:rPr>
            </w:pPr>
            <w:r>
              <w:rPr>
                <w:rFonts w:eastAsia="Times New Roman"/>
                <w:i/>
                <w:lang w:eastAsia="ru-RU"/>
              </w:rPr>
              <w:lastRenderedPageBreak/>
              <w:t>Условия участия</w:t>
            </w:r>
            <w:r w:rsidRPr="00A24071">
              <w:rPr>
                <w:rFonts w:eastAsia="Times New Roman"/>
                <w:lang w:eastAsia="ru-RU"/>
              </w:rPr>
              <w:t xml:space="preserve"> – исследователям предоставля</w:t>
            </w:r>
            <w:r>
              <w:rPr>
                <w:rFonts w:eastAsia="Times New Roman"/>
                <w:lang w:eastAsia="ru-RU"/>
              </w:rPr>
              <w:t>е</w:t>
            </w:r>
            <w:r w:rsidRPr="00A24071">
              <w:rPr>
                <w:rFonts w:eastAsia="Times New Roman"/>
                <w:lang w:eastAsia="ru-RU"/>
              </w:rPr>
              <w:t>т</w:t>
            </w:r>
            <w:r>
              <w:rPr>
                <w:rFonts w:eastAsia="Times New Roman"/>
                <w:lang w:eastAsia="ru-RU"/>
              </w:rPr>
              <w:t xml:space="preserve">ся </w:t>
            </w:r>
            <w:r w:rsidRPr="00A24071">
              <w:rPr>
                <w:rFonts w:eastAsia="Times New Roman"/>
                <w:lang w:eastAsia="ru-RU"/>
              </w:rPr>
              <w:t>возможность работы над исследовательским проектом в научной лаборатории в принимающей организации</w:t>
            </w:r>
            <w:r>
              <w:rPr>
                <w:rFonts w:eastAsia="Times New Roman"/>
                <w:lang w:eastAsia="ru-RU"/>
              </w:rPr>
              <w:t xml:space="preserve"> Франции.</w:t>
            </w:r>
            <w:r w:rsidRPr="00A24071">
              <w:rPr>
                <w:rFonts w:eastAsia="Times New Roman"/>
                <w:lang w:eastAsia="ru-RU"/>
              </w:rPr>
              <w:t xml:space="preserve"> Научный проект соискателя должен соответствовать научным приоритетам принимающей организации. Особое внимание уделяется междисциплинарным </w:t>
            </w:r>
            <w:proofErr w:type="gramStart"/>
            <w:r w:rsidRPr="00A24071">
              <w:rPr>
                <w:rFonts w:eastAsia="Times New Roman"/>
                <w:lang w:eastAsia="ru-RU"/>
              </w:rPr>
              <w:t xml:space="preserve">исследованиям.   </w:t>
            </w:r>
            <w:proofErr w:type="gramEnd"/>
            <w:r w:rsidRPr="00A24071">
              <w:rPr>
                <w:rFonts w:eastAsia="Times New Roman"/>
                <w:lang w:eastAsia="ru-RU"/>
              </w:rPr>
              <w:t xml:space="preserve">             </w:t>
            </w:r>
          </w:p>
        </w:tc>
      </w:tr>
      <w:tr w:rsidR="00F3725B" w:rsidRPr="0016319A" w:rsidTr="00C5295A">
        <w:tc>
          <w:tcPr>
            <w:tcW w:w="2518" w:type="dxa"/>
            <w:shd w:val="clear" w:color="auto" w:fill="auto"/>
          </w:tcPr>
          <w:p w:rsidR="00F3725B" w:rsidRDefault="00F3725B" w:rsidP="00263704">
            <w:pPr>
              <w:spacing w:before="120" w:after="0" w:line="240" w:lineRule="auto"/>
              <w:rPr>
                <w:rFonts w:eastAsia="Times New Roman"/>
                <w:lang w:eastAsia="ru-RU"/>
              </w:rPr>
            </w:pPr>
            <w:r w:rsidRPr="00A24071">
              <w:rPr>
                <w:rFonts w:eastAsia="Times New Roman"/>
                <w:lang w:eastAsia="ru-RU"/>
              </w:rPr>
              <w:lastRenderedPageBreak/>
              <w:t>Программа «Ассоциированные директора по исследованиям» (Associate Research Directors)</w:t>
            </w:r>
          </w:p>
          <w:p w:rsidR="00F3725B" w:rsidRDefault="00556BB6" w:rsidP="00263704">
            <w:pPr>
              <w:spacing w:before="120" w:after="0" w:line="240" w:lineRule="auto"/>
              <w:jc w:val="both"/>
              <w:rPr>
                <w:rFonts w:eastAsia="Times New Roman"/>
                <w:lang w:eastAsia="ru-RU"/>
              </w:rPr>
            </w:pPr>
            <w:hyperlink r:id="rId208" w:history="1">
              <w:r w:rsidR="00F3725B" w:rsidRPr="0031155E">
                <w:rPr>
                  <w:rStyle w:val="afb"/>
                  <w:rFonts w:eastAsia="Times New Roman"/>
                  <w:lang w:eastAsia="ru-RU"/>
                </w:rPr>
                <w:t>http://www.fmsh.fr/en/international/4097</w:t>
              </w:r>
            </w:hyperlink>
            <w:r w:rsidR="00F3725B">
              <w:rPr>
                <w:rFonts w:eastAsia="Times New Roman"/>
                <w:lang w:eastAsia="ru-RU"/>
              </w:rPr>
              <w:t xml:space="preserve"> </w:t>
            </w:r>
          </w:p>
          <w:p w:rsidR="00F3725B" w:rsidRPr="00A24071" w:rsidRDefault="00F3725B" w:rsidP="00263704">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263704">
            <w:pPr>
              <w:tabs>
                <w:tab w:val="left" w:pos="1710"/>
              </w:tabs>
              <w:spacing w:before="120" w:after="0" w:line="240" w:lineRule="auto"/>
              <w:rPr>
                <w:rFonts w:eastAsia="Times New Roman"/>
                <w:lang w:eastAsia="ru-RU"/>
              </w:rPr>
            </w:pPr>
            <w:r w:rsidRPr="00D26388">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финансирование проведения </w:t>
            </w:r>
            <w:r>
              <w:rPr>
                <w:rFonts w:eastAsia="Times New Roman"/>
                <w:lang w:eastAsia="ru-RU"/>
              </w:rPr>
              <w:t xml:space="preserve">научной </w:t>
            </w:r>
            <w:r w:rsidRPr="00A24071">
              <w:rPr>
                <w:rFonts w:eastAsia="Times New Roman"/>
                <w:lang w:eastAsia="ru-RU"/>
              </w:rPr>
              <w:t>работы во Франции (полевые исследования, работа в архивах)</w:t>
            </w:r>
            <w:r>
              <w:rPr>
                <w:rFonts w:eastAsia="Times New Roman"/>
                <w:lang w:eastAsia="ru-RU"/>
              </w:rPr>
              <w:t xml:space="preserve"> </w:t>
            </w:r>
            <w:r w:rsidRPr="00A24071">
              <w:rPr>
                <w:rFonts w:eastAsia="Times New Roman"/>
                <w:lang w:eastAsia="ru-RU"/>
              </w:rPr>
              <w:t>приглашен</w:t>
            </w:r>
            <w:r>
              <w:rPr>
                <w:rFonts w:eastAsia="Times New Roman"/>
                <w:lang w:eastAsia="ru-RU"/>
              </w:rPr>
              <w:t>ными</w:t>
            </w:r>
            <w:r w:rsidRPr="00A24071">
              <w:rPr>
                <w:rFonts w:eastAsia="Times New Roman"/>
                <w:lang w:eastAsia="ru-RU"/>
              </w:rPr>
              <w:t xml:space="preserve"> зарубежны</w:t>
            </w:r>
            <w:r>
              <w:rPr>
                <w:rFonts w:eastAsia="Times New Roman"/>
                <w:lang w:eastAsia="ru-RU"/>
              </w:rPr>
              <w:t>ми</w:t>
            </w:r>
            <w:r w:rsidRPr="00A24071">
              <w:rPr>
                <w:rFonts w:eastAsia="Times New Roman"/>
                <w:lang w:eastAsia="ru-RU"/>
              </w:rPr>
              <w:t xml:space="preserve"> научны</w:t>
            </w:r>
            <w:r>
              <w:rPr>
                <w:rFonts w:eastAsia="Times New Roman"/>
                <w:lang w:eastAsia="ru-RU"/>
              </w:rPr>
              <w:t>ми</w:t>
            </w:r>
            <w:r w:rsidRPr="00A24071">
              <w:rPr>
                <w:rFonts w:eastAsia="Times New Roman"/>
                <w:lang w:eastAsia="ru-RU"/>
              </w:rPr>
              <w:t xml:space="preserve"> эксперт</w:t>
            </w:r>
            <w:r>
              <w:rPr>
                <w:rFonts w:eastAsia="Times New Roman"/>
                <w:lang w:eastAsia="ru-RU"/>
              </w:rPr>
              <w:t>ами.</w:t>
            </w:r>
            <w:r w:rsidRPr="00A24071">
              <w:rPr>
                <w:rFonts w:eastAsia="Times New Roman"/>
                <w:lang w:eastAsia="ru-RU"/>
              </w:rPr>
              <w:t xml:space="preserve"> </w:t>
            </w:r>
          </w:p>
          <w:p w:rsidR="00F3725B" w:rsidRPr="00A24071" w:rsidRDefault="00F3725B" w:rsidP="00263704">
            <w:pPr>
              <w:tabs>
                <w:tab w:val="left" w:pos="1710"/>
              </w:tabs>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профессор</w:t>
            </w:r>
            <w:r>
              <w:rPr>
                <w:rFonts w:eastAsia="Times New Roman"/>
                <w:lang w:eastAsia="ru-RU"/>
              </w:rPr>
              <w:t>ы</w:t>
            </w:r>
            <w:r w:rsidRPr="00A24071">
              <w:rPr>
                <w:rFonts w:eastAsia="Times New Roman"/>
                <w:lang w:eastAsia="ru-RU"/>
              </w:rPr>
              <w:t xml:space="preserve"> и старши</w:t>
            </w:r>
            <w:r>
              <w:rPr>
                <w:rFonts w:eastAsia="Times New Roman"/>
                <w:lang w:eastAsia="ru-RU"/>
              </w:rPr>
              <w:t>е</w:t>
            </w:r>
            <w:r w:rsidRPr="00A24071">
              <w:rPr>
                <w:rFonts w:eastAsia="Times New Roman"/>
                <w:lang w:eastAsia="ru-RU"/>
              </w:rPr>
              <w:t xml:space="preserve"> исследовател</w:t>
            </w:r>
            <w:r>
              <w:rPr>
                <w:rFonts w:eastAsia="Times New Roman"/>
                <w:lang w:eastAsia="ru-RU"/>
              </w:rPr>
              <w:t>и</w:t>
            </w:r>
            <w:r w:rsidRPr="00A24071">
              <w:rPr>
                <w:rFonts w:eastAsia="Times New Roman"/>
                <w:lang w:eastAsia="ru-RU"/>
              </w:rPr>
              <w:t xml:space="preserve"> с научной степенью, работающи</w:t>
            </w:r>
            <w:r>
              <w:rPr>
                <w:rFonts w:eastAsia="Times New Roman"/>
                <w:lang w:eastAsia="ru-RU"/>
              </w:rPr>
              <w:t>е</w:t>
            </w:r>
            <w:r w:rsidRPr="00A24071">
              <w:rPr>
                <w:rFonts w:eastAsia="Times New Roman"/>
                <w:lang w:eastAsia="ru-RU"/>
              </w:rPr>
              <w:t xml:space="preserve"> в научных или образовательных организациях, в возрасте не старше 65 лет на момент стажировки. </w:t>
            </w:r>
          </w:p>
          <w:p w:rsidR="00F3725B" w:rsidRDefault="00F3725B" w:rsidP="00263704">
            <w:pPr>
              <w:tabs>
                <w:tab w:val="left" w:pos="1710"/>
              </w:tabs>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 xml:space="preserve">– </w:t>
            </w:r>
            <w:r>
              <w:rPr>
                <w:rFonts w:eastAsia="Times New Roman"/>
                <w:lang w:eastAsia="ru-RU"/>
              </w:rPr>
              <w:t>1-</w:t>
            </w:r>
            <w:r w:rsidRPr="00A24071">
              <w:rPr>
                <w:rFonts w:eastAsia="Times New Roman"/>
                <w:lang w:eastAsia="ru-RU"/>
              </w:rPr>
              <w:t>6 месяцев.</w:t>
            </w:r>
          </w:p>
          <w:p w:rsidR="00F3725B" w:rsidRPr="00A24071" w:rsidRDefault="00F3725B" w:rsidP="00263704">
            <w:pPr>
              <w:tabs>
                <w:tab w:val="left" w:pos="1710"/>
              </w:tabs>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стипенди</w:t>
            </w:r>
            <w:r>
              <w:rPr>
                <w:rFonts w:eastAsia="Times New Roman"/>
                <w:lang w:eastAsia="ru-RU"/>
              </w:rPr>
              <w:t xml:space="preserve">я </w:t>
            </w:r>
            <w:r w:rsidRPr="00A24071">
              <w:rPr>
                <w:rFonts w:eastAsia="Times New Roman"/>
                <w:lang w:eastAsia="ru-RU"/>
              </w:rPr>
              <w:t>3 300 евро на проезд и проживание. Фонд «Дом наук о человеке также предоставляет помощь в получении визы и решении организационных вопросов (проживание и доступ в библиотеки).</w:t>
            </w:r>
          </w:p>
        </w:tc>
      </w:tr>
      <w:tr w:rsidR="00F3725B" w:rsidRPr="0016319A" w:rsidTr="00C5295A">
        <w:tc>
          <w:tcPr>
            <w:tcW w:w="2518" w:type="dxa"/>
            <w:shd w:val="clear" w:color="auto" w:fill="auto"/>
          </w:tcPr>
          <w:p w:rsidR="00F3725B" w:rsidRDefault="00F3725B" w:rsidP="00263704">
            <w:pPr>
              <w:spacing w:before="120" w:after="0" w:line="240" w:lineRule="auto"/>
              <w:rPr>
                <w:rFonts w:eastAsia="Times New Roman"/>
                <w:lang w:eastAsia="ru-RU"/>
              </w:rPr>
            </w:pPr>
            <w:r w:rsidRPr="00A24071">
              <w:rPr>
                <w:rFonts w:eastAsia="Times New Roman"/>
                <w:lang w:eastAsia="ru-RU"/>
              </w:rPr>
              <w:t xml:space="preserve">Поддержка участия зарубежных </w:t>
            </w:r>
            <w:proofErr w:type="gramStart"/>
            <w:r w:rsidRPr="00A24071">
              <w:rPr>
                <w:rFonts w:eastAsia="Times New Roman"/>
                <w:lang w:eastAsia="ru-RU"/>
              </w:rPr>
              <w:t>исследо</w:t>
            </w:r>
            <w:r w:rsidR="002B0E6E">
              <w:rPr>
                <w:rFonts w:eastAsia="Times New Roman"/>
                <w:lang w:eastAsia="ru-RU"/>
              </w:rPr>
              <w:t>-</w:t>
            </w:r>
            <w:r w:rsidRPr="00A24071">
              <w:rPr>
                <w:rFonts w:eastAsia="Times New Roman"/>
                <w:lang w:eastAsia="ru-RU"/>
              </w:rPr>
              <w:t>вателей</w:t>
            </w:r>
            <w:proofErr w:type="gramEnd"/>
            <w:r w:rsidRPr="00A24071">
              <w:rPr>
                <w:rFonts w:eastAsia="Times New Roman"/>
                <w:lang w:eastAsia="ru-RU"/>
              </w:rPr>
              <w:t xml:space="preserve"> в мероприя</w:t>
            </w:r>
            <w:r w:rsidR="002B0E6E">
              <w:rPr>
                <w:rFonts w:eastAsia="Times New Roman"/>
                <w:lang w:eastAsia="ru-RU"/>
              </w:rPr>
              <w:t>-</w:t>
            </w:r>
            <w:r w:rsidRPr="00A24071">
              <w:rPr>
                <w:rFonts w:eastAsia="Times New Roman"/>
                <w:lang w:eastAsia="ru-RU"/>
              </w:rPr>
              <w:t>тиях по инновацион</w:t>
            </w:r>
            <w:r w:rsidR="002B0E6E">
              <w:rPr>
                <w:rFonts w:eastAsia="Times New Roman"/>
                <w:lang w:eastAsia="ru-RU"/>
              </w:rPr>
              <w:t>-</w:t>
            </w:r>
            <w:r w:rsidRPr="00A24071">
              <w:rPr>
                <w:rFonts w:eastAsia="Times New Roman"/>
                <w:lang w:eastAsia="ru-RU"/>
              </w:rPr>
              <w:t>ной тематике в облас</w:t>
            </w:r>
            <w:r w:rsidR="002B0E6E">
              <w:rPr>
                <w:rFonts w:eastAsia="Times New Roman"/>
                <w:lang w:eastAsia="ru-RU"/>
              </w:rPr>
              <w:t>-</w:t>
            </w:r>
            <w:r w:rsidRPr="00A24071">
              <w:rPr>
                <w:rFonts w:eastAsia="Times New Roman"/>
                <w:lang w:eastAsia="ru-RU"/>
              </w:rPr>
              <w:t>ти общественных и гуманитарных наук</w:t>
            </w:r>
          </w:p>
          <w:p w:rsidR="00F3725B" w:rsidRDefault="00556BB6" w:rsidP="00263704">
            <w:pPr>
              <w:spacing w:before="120" w:after="0" w:line="240" w:lineRule="auto"/>
              <w:jc w:val="both"/>
              <w:rPr>
                <w:rFonts w:eastAsia="Times New Roman"/>
                <w:lang w:eastAsia="ru-RU"/>
              </w:rPr>
            </w:pPr>
            <w:hyperlink r:id="rId209" w:history="1">
              <w:r w:rsidR="00F3725B" w:rsidRPr="001F1E66">
                <w:rPr>
                  <w:rStyle w:val="afb"/>
                  <w:rFonts w:eastAsia="Times New Roman"/>
                  <w:lang w:eastAsia="ru-RU"/>
                </w:rPr>
                <w:t>http://www.fmsh.fr/en</w:t>
              </w:r>
            </w:hyperlink>
            <w:r w:rsidR="00F3725B" w:rsidRPr="00A24071">
              <w:rPr>
                <w:rFonts w:eastAsia="Times New Roman"/>
                <w:lang w:eastAsia="ru-RU"/>
              </w:rPr>
              <w:t xml:space="preserve"> </w:t>
            </w:r>
          </w:p>
          <w:p w:rsidR="00F3725B" w:rsidRPr="00A24071" w:rsidRDefault="00F3725B" w:rsidP="00C5295A">
            <w:pPr>
              <w:spacing w:after="12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263704">
            <w:pPr>
              <w:tabs>
                <w:tab w:val="left" w:pos="1710"/>
              </w:tabs>
              <w:spacing w:before="120" w:after="0" w:line="240" w:lineRule="auto"/>
              <w:rPr>
                <w:rFonts w:eastAsia="Times New Roman"/>
                <w:lang w:eastAsia="ru-RU"/>
              </w:rPr>
            </w:pPr>
            <w:r w:rsidRPr="00A24071">
              <w:rPr>
                <w:rFonts w:eastAsia="Times New Roman"/>
                <w:i/>
                <w:lang w:eastAsia="ru-RU"/>
              </w:rPr>
              <w:t>Цел</w:t>
            </w:r>
            <w:r>
              <w:rPr>
                <w:rFonts w:eastAsia="Times New Roman"/>
                <w:i/>
                <w:lang w:eastAsia="ru-RU"/>
              </w:rPr>
              <w:t>и</w:t>
            </w:r>
            <w:r w:rsidRPr="00A24071">
              <w:rPr>
                <w:rFonts w:eastAsia="Times New Roman"/>
                <w:lang w:eastAsia="ru-RU"/>
              </w:rPr>
              <w:t xml:space="preserve"> – поддержка участия зарубежных исследователей в научных мероприятиях, организуемых во Франции</w:t>
            </w:r>
            <w:r>
              <w:rPr>
                <w:rFonts w:eastAsia="Times New Roman"/>
                <w:lang w:eastAsia="ru-RU"/>
              </w:rPr>
              <w:t>,</w:t>
            </w:r>
            <w:r w:rsidRPr="00A24071">
              <w:rPr>
                <w:rFonts w:eastAsia="Times New Roman"/>
                <w:lang w:eastAsia="ru-RU"/>
              </w:rPr>
              <w:t xml:space="preserve"> финансирование семинаров и международных конференций по инновационной тематике в области гуманитарных и общественных наук. </w:t>
            </w:r>
          </w:p>
          <w:p w:rsidR="00F3725B" w:rsidRPr="00A24071" w:rsidRDefault="00F3725B" w:rsidP="00263704">
            <w:pPr>
              <w:tabs>
                <w:tab w:val="left" w:pos="1710"/>
              </w:tabs>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максимальный объем финансирования составляет 150 евро в день </w:t>
            </w:r>
            <w:r>
              <w:rPr>
                <w:rFonts w:eastAsia="Times New Roman"/>
                <w:lang w:eastAsia="ru-RU"/>
              </w:rPr>
              <w:t xml:space="preserve">на </w:t>
            </w:r>
            <w:r w:rsidRPr="00A24071">
              <w:rPr>
                <w:rFonts w:eastAsia="Times New Roman"/>
                <w:lang w:eastAsia="ru-RU"/>
              </w:rPr>
              <w:t>оплат</w:t>
            </w:r>
            <w:r>
              <w:rPr>
                <w:rFonts w:eastAsia="Times New Roman"/>
                <w:lang w:eastAsia="ru-RU"/>
              </w:rPr>
              <w:t>у</w:t>
            </w:r>
            <w:r w:rsidRPr="00A24071">
              <w:rPr>
                <w:rFonts w:eastAsia="Times New Roman"/>
                <w:lang w:eastAsia="ru-RU"/>
              </w:rPr>
              <w:t xml:space="preserve"> проезда и/или проживания</w:t>
            </w:r>
            <w:r>
              <w:rPr>
                <w:rFonts w:eastAsia="Times New Roman"/>
                <w:lang w:eastAsia="ru-RU"/>
              </w:rPr>
              <w:t xml:space="preserve"> зарубежных исследователей</w:t>
            </w:r>
            <w:r w:rsidRPr="00A24071">
              <w:rPr>
                <w:rFonts w:eastAsia="Times New Roman"/>
                <w:lang w:eastAsia="ru-RU"/>
              </w:rPr>
              <w:t xml:space="preserve">. Финансирование, предоставляемое фондом «Дом наук о человеке», не может </w:t>
            </w:r>
            <w:r>
              <w:rPr>
                <w:rFonts w:eastAsia="Times New Roman"/>
                <w:lang w:eastAsia="ru-RU"/>
              </w:rPr>
              <w:t>превышать</w:t>
            </w:r>
            <w:r w:rsidRPr="00A24071">
              <w:rPr>
                <w:rFonts w:eastAsia="Times New Roman"/>
                <w:lang w:eastAsia="ru-RU"/>
              </w:rPr>
              <w:t xml:space="preserve"> 30% </w:t>
            </w:r>
            <w:r>
              <w:rPr>
                <w:rFonts w:eastAsia="Times New Roman"/>
                <w:lang w:eastAsia="ru-RU"/>
              </w:rPr>
              <w:t xml:space="preserve">от </w:t>
            </w:r>
            <w:r w:rsidRPr="00A24071">
              <w:rPr>
                <w:rFonts w:eastAsia="Times New Roman"/>
                <w:lang w:eastAsia="ru-RU"/>
              </w:rPr>
              <w:t>общего бюджета мероприятия.</w:t>
            </w:r>
          </w:p>
        </w:tc>
      </w:tr>
      <w:tr w:rsidR="0092566B" w:rsidRPr="0016319A" w:rsidTr="00C5295A">
        <w:tc>
          <w:tcPr>
            <w:tcW w:w="2518" w:type="dxa"/>
            <w:shd w:val="clear" w:color="auto" w:fill="auto"/>
          </w:tcPr>
          <w:p w:rsidR="0092566B" w:rsidRPr="00F3725B" w:rsidRDefault="0092566B" w:rsidP="0092566B">
            <w:pPr>
              <w:spacing w:before="120" w:after="0" w:line="240" w:lineRule="auto"/>
              <w:rPr>
                <w:rFonts w:eastAsia="Times New Roman"/>
                <w:lang w:val="en-US" w:eastAsia="ru-RU"/>
              </w:rPr>
            </w:pPr>
            <w:r>
              <w:rPr>
                <w:rFonts w:eastAsia="Times New Roman"/>
                <w:lang w:eastAsia="ru-RU"/>
              </w:rPr>
              <w:t>Г</w:t>
            </w:r>
            <w:r w:rsidRPr="00A24071">
              <w:rPr>
                <w:rFonts w:eastAsia="Times New Roman"/>
                <w:lang w:eastAsia="ru-RU"/>
              </w:rPr>
              <w:t>рант</w:t>
            </w:r>
            <w:r w:rsidRPr="009F02A5">
              <w:rPr>
                <w:rFonts w:eastAsia="Times New Roman"/>
                <w:lang w:val="en-US" w:eastAsia="ru-RU"/>
              </w:rPr>
              <w:t xml:space="preserve"> </w:t>
            </w:r>
            <w:r w:rsidRPr="00A24071">
              <w:rPr>
                <w:rFonts w:eastAsia="Times New Roman"/>
                <w:lang w:eastAsia="ru-RU"/>
              </w:rPr>
              <w:t>на</w:t>
            </w:r>
            <w:r w:rsidRPr="009F02A5">
              <w:rPr>
                <w:rFonts w:eastAsia="Times New Roman"/>
                <w:lang w:val="en-US" w:eastAsia="ru-RU"/>
              </w:rPr>
              <w:t xml:space="preserve"> </w:t>
            </w:r>
            <w:r w:rsidRPr="00A24071">
              <w:rPr>
                <w:rFonts w:eastAsia="Times New Roman"/>
                <w:lang w:eastAsia="ru-RU"/>
              </w:rPr>
              <w:t>постдокторские</w:t>
            </w:r>
            <w:r w:rsidRPr="009F02A5">
              <w:rPr>
                <w:rFonts w:eastAsia="Times New Roman"/>
                <w:lang w:val="en-US" w:eastAsia="ru-RU"/>
              </w:rPr>
              <w:t xml:space="preserve"> </w:t>
            </w:r>
            <w:r w:rsidRPr="00A24071">
              <w:rPr>
                <w:rFonts w:eastAsia="Times New Roman"/>
                <w:lang w:eastAsia="ru-RU"/>
              </w:rPr>
              <w:t>исследования</w:t>
            </w:r>
            <w:r w:rsidRPr="009F02A5">
              <w:rPr>
                <w:rFonts w:eastAsia="Times New Roman"/>
                <w:lang w:val="en-US" w:eastAsia="ru-RU"/>
              </w:rPr>
              <w:t xml:space="preserve"> (Post-Doctoral Application - Gerda Henkel Stiftung)</w:t>
            </w:r>
          </w:p>
          <w:p w:rsidR="0092566B" w:rsidRPr="00CA1C9B" w:rsidRDefault="00556BB6" w:rsidP="00CA1C9B">
            <w:pPr>
              <w:spacing w:before="120" w:after="0" w:line="240" w:lineRule="auto"/>
            </w:pPr>
            <w:hyperlink r:id="rId210" w:history="1">
              <w:r w:rsidR="0092566B" w:rsidRPr="0016132B">
                <w:rPr>
                  <w:rStyle w:val="afb"/>
                  <w:lang w:val="en-US"/>
                </w:rPr>
                <w:t>http</w:t>
              </w:r>
              <w:r w:rsidR="0092566B" w:rsidRPr="00522B8C">
                <w:rPr>
                  <w:rStyle w:val="afb"/>
                </w:rPr>
                <w:t>://</w:t>
              </w:r>
              <w:r w:rsidR="0092566B" w:rsidRPr="0016132B">
                <w:rPr>
                  <w:rStyle w:val="afb"/>
                  <w:lang w:val="en-US"/>
                </w:rPr>
                <w:t>www</w:t>
              </w:r>
              <w:r w:rsidR="0092566B" w:rsidRPr="00522B8C">
                <w:rPr>
                  <w:rStyle w:val="afb"/>
                </w:rPr>
                <w:t>.</w:t>
              </w:r>
              <w:r w:rsidR="0092566B" w:rsidRPr="0016132B">
                <w:rPr>
                  <w:rStyle w:val="afb"/>
                  <w:lang w:val="en-US"/>
                </w:rPr>
                <w:t>fmsh</w:t>
              </w:r>
              <w:r w:rsidR="0092566B" w:rsidRPr="00522B8C">
                <w:rPr>
                  <w:rStyle w:val="afb"/>
                </w:rPr>
                <w:t>.</w:t>
              </w:r>
              <w:r w:rsidR="0092566B" w:rsidRPr="0016132B">
                <w:rPr>
                  <w:rStyle w:val="afb"/>
                  <w:lang w:val="en-US"/>
                </w:rPr>
                <w:t>fr</w:t>
              </w:r>
              <w:r w:rsidR="0092566B" w:rsidRPr="00522B8C">
                <w:rPr>
                  <w:rStyle w:val="afb"/>
                </w:rPr>
                <w:t>/</w:t>
              </w:r>
              <w:r w:rsidR="0092566B" w:rsidRPr="0016132B">
                <w:rPr>
                  <w:rStyle w:val="afb"/>
                  <w:lang w:val="en-US"/>
                </w:rPr>
                <w:t>en</w:t>
              </w:r>
            </w:hyperlink>
            <w:r w:rsidR="00CA1C9B">
              <w:t xml:space="preserve"> </w:t>
            </w:r>
            <w:r w:rsidR="0092566B" w:rsidRPr="00C6205A">
              <w:rPr>
                <w:sz w:val="20"/>
                <w:szCs w:val="20"/>
              </w:rPr>
              <w:t>Дата</w:t>
            </w:r>
            <w:r w:rsidR="00CA1C9B">
              <w:rPr>
                <w:sz w:val="20"/>
                <w:szCs w:val="20"/>
              </w:rPr>
              <w:t xml:space="preserve"> </w:t>
            </w:r>
            <w:r w:rsidR="0092566B">
              <w:rPr>
                <w:sz w:val="20"/>
                <w:szCs w:val="20"/>
              </w:rPr>
              <w:t>обра</w:t>
            </w:r>
            <w:r w:rsidR="0092566B" w:rsidRPr="00C6205A">
              <w:rPr>
                <w:sz w:val="20"/>
                <w:szCs w:val="20"/>
              </w:rPr>
              <w:t>щения: 26.12.2016</w:t>
            </w:r>
          </w:p>
        </w:tc>
        <w:tc>
          <w:tcPr>
            <w:tcW w:w="7229" w:type="dxa"/>
            <w:shd w:val="clear" w:color="auto" w:fill="auto"/>
          </w:tcPr>
          <w:p w:rsidR="0092566B" w:rsidRDefault="0092566B" w:rsidP="0092566B">
            <w:pPr>
              <w:spacing w:before="120" w:after="0" w:line="240" w:lineRule="auto"/>
              <w:rPr>
                <w:rFonts w:eastAsia="Times New Roman"/>
                <w:lang w:eastAsia="ru-RU"/>
              </w:rPr>
            </w:pPr>
            <w:r w:rsidRPr="009F02A5">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проведени</w:t>
            </w:r>
            <w:r>
              <w:rPr>
                <w:rFonts w:eastAsia="Times New Roman"/>
                <w:lang w:eastAsia="ru-RU"/>
              </w:rPr>
              <w:t>е</w:t>
            </w:r>
            <w:r w:rsidRPr="00A24071">
              <w:rPr>
                <w:rFonts w:eastAsia="Times New Roman"/>
                <w:lang w:eastAsia="ru-RU"/>
              </w:rPr>
              <w:t xml:space="preserve"> стипендиальн</w:t>
            </w:r>
            <w:r>
              <w:rPr>
                <w:rFonts w:eastAsia="Times New Roman"/>
                <w:lang w:eastAsia="ru-RU"/>
              </w:rPr>
              <w:t>ой</w:t>
            </w:r>
            <w:r w:rsidRPr="00A24071">
              <w:rPr>
                <w:rFonts w:eastAsia="Times New Roman"/>
                <w:lang w:eastAsia="ru-RU"/>
              </w:rPr>
              <w:t xml:space="preserve"> программ</w:t>
            </w:r>
            <w:r>
              <w:rPr>
                <w:rFonts w:eastAsia="Times New Roman"/>
                <w:lang w:eastAsia="ru-RU"/>
              </w:rPr>
              <w:t>ы</w:t>
            </w:r>
            <w:r w:rsidRPr="00A24071">
              <w:rPr>
                <w:rFonts w:eastAsia="Times New Roman"/>
                <w:lang w:eastAsia="ru-RU"/>
              </w:rPr>
              <w:t xml:space="preserve"> для постдокторских исследований. </w:t>
            </w:r>
          </w:p>
          <w:p w:rsidR="0092566B" w:rsidRDefault="0092566B" w:rsidP="0092566B">
            <w:pPr>
              <w:spacing w:before="120" w:after="0" w:line="240" w:lineRule="auto"/>
              <w:rPr>
                <w:rFonts w:eastAsia="Times New Roman"/>
                <w:i/>
                <w:lang w:eastAsia="ru-RU"/>
              </w:rPr>
            </w:pPr>
            <w:r>
              <w:rPr>
                <w:rFonts w:eastAsia="Times New Roman"/>
                <w:i/>
                <w:lang w:eastAsia="ru-RU"/>
              </w:rPr>
              <w:t>Области исследований:</w:t>
            </w:r>
          </w:p>
          <w:p w:rsidR="0092566B" w:rsidRPr="00A24071" w:rsidRDefault="0092566B" w:rsidP="0092566B">
            <w:pPr>
              <w:numPr>
                <w:ilvl w:val="0"/>
                <w:numId w:val="84"/>
              </w:numPr>
              <w:spacing w:after="0" w:line="240" w:lineRule="auto"/>
              <w:ind w:left="283"/>
              <w:rPr>
                <w:rFonts w:eastAsia="Times New Roman"/>
                <w:lang w:eastAsia="ru-RU"/>
              </w:rPr>
            </w:pPr>
            <w:r w:rsidRPr="00A24071">
              <w:rPr>
                <w:rFonts w:eastAsia="Times New Roman"/>
                <w:lang w:eastAsia="ru-RU"/>
              </w:rPr>
              <w:t>«Общественное развитие и глобальная справедливость»</w:t>
            </w:r>
            <w:r>
              <w:rPr>
                <w:rFonts w:eastAsia="Times New Roman"/>
                <w:lang w:eastAsia="ru-RU"/>
              </w:rPr>
              <w:t xml:space="preserve">: </w:t>
            </w:r>
            <w:r w:rsidRPr="00A24071">
              <w:rPr>
                <w:rFonts w:eastAsia="Times New Roman"/>
                <w:lang w:eastAsia="ru-RU"/>
              </w:rPr>
              <w:t>философия, политология, социология, антропология, история и философия права, исто</w:t>
            </w:r>
            <w:r>
              <w:rPr>
                <w:rFonts w:eastAsia="Times New Roman"/>
                <w:lang w:eastAsia="ru-RU"/>
              </w:rPr>
              <w:t>рия экономики</w:t>
            </w:r>
            <w:r w:rsidRPr="00A24071">
              <w:rPr>
                <w:rFonts w:eastAsia="Times New Roman"/>
                <w:lang w:eastAsia="ru-RU"/>
              </w:rPr>
              <w:t>;</w:t>
            </w:r>
          </w:p>
          <w:p w:rsidR="0092566B" w:rsidRPr="00A24071" w:rsidRDefault="0092566B" w:rsidP="0092566B">
            <w:pPr>
              <w:numPr>
                <w:ilvl w:val="0"/>
                <w:numId w:val="84"/>
              </w:numPr>
              <w:spacing w:after="0" w:line="240" w:lineRule="auto"/>
              <w:ind w:left="283"/>
              <w:rPr>
                <w:rFonts w:eastAsia="Times New Roman"/>
                <w:lang w:eastAsia="ru-RU"/>
              </w:rPr>
            </w:pPr>
            <w:r w:rsidRPr="00A24071">
              <w:rPr>
                <w:rFonts w:eastAsia="Times New Roman"/>
                <w:lang w:eastAsia="ru-RU"/>
              </w:rPr>
              <w:t>«Перераспределение пространства в эпоху глобализации» (Remapping Space in the Global Era)</w:t>
            </w:r>
            <w:r>
              <w:rPr>
                <w:rFonts w:eastAsia="Times New Roman"/>
                <w:lang w:eastAsia="ru-RU"/>
              </w:rPr>
              <w:t xml:space="preserve">: </w:t>
            </w:r>
            <w:r w:rsidRPr="00A24071">
              <w:rPr>
                <w:rFonts w:eastAsia="Times New Roman"/>
                <w:lang w:eastAsia="ru-RU"/>
              </w:rPr>
              <w:t>философия, политология, социология, антропология, история, история искусства, эстетика.</w:t>
            </w:r>
          </w:p>
          <w:p w:rsidR="0092566B" w:rsidRDefault="0092566B" w:rsidP="0092566B">
            <w:pPr>
              <w:spacing w:before="120" w:after="0" w:line="240" w:lineRule="auto"/>
              <w:rPr>
                <w:rFonts w:eastAsia="Times New Roman"/>
                <w:i/>
                <w:lang w:eastAsia="ru-RU"/>
              </w:rPr>
            </w:pPr>
            <w:r w:rsidRPr="00A24071">
              <w:rPr>
                <w:rFonts w:eastAsia="Times New Roman"/>
                <w:i/>
                <w:lang w:eastAsia="ru-RU"/>
              </w:rPr>
              <w:t>Участник</w:t>
            </w:r>
            <w:r>
              <w:rPr>
                <w:rFonts w:eastAsia="Times New Roman"/>
                <w:i/>
                <w:lang w:eastAsia="ru-RU"/>
              </w:rPr>
              <w:t xml:space="preserve">и </w:t>
            </w:r>
            <w:r w:rsidRPr="00A24071">
              <w:rPr>
                <w:rFonts w:eastAsia="Times New Roman"/>
                <w:lang w:eastAsia="ru-RU"/>
              </w:rPr>
              <w:t>–</w:t>
            </w:r>
            <w:r>
              <w:rPr>
                <w:rFonts w:eastAsia="Times New Roman"/>
                <w:lang w:eastAsia="ru-RU"/>
              </w:rPr>
              <w:t xml:space="preserve"> </w:t>
            </w:r>
            <w:r w:rsidRPr="00A24071">
              <w:rPr>
                <w:rFonts w:eastAsia="Times New Roman"/>
                <w:lang w:eastAsia="ru-RU"/>
              </w:rPr>
              <w:t>на момент подачи заявки соискатели должны иметь степень PhD, полученную не ранее 6 лет назад</w:t>
            </w:r>
            <w:r>
              <w:rPr>
                <w:rFonts w:eastAsia="Times New Roman"/>
                <w:lang w:eastAsia="ru-RU"/>
              </w:rPr>
              <w:t xml:space="preserve">, </w:t>
            </w:r>
            <w:r w:rsidRPr="00A24071">
              <w:rPr>
                <w:rFonts w:eastAsia="Times New Roman"/>
                <w:lang w:eastAsia="ru-RU"/>
              </w:rPr>
              <w:t xml:space="preserve">период пребывания </w:t>
            </w:r>
            <w:r>
              <w:rPr>
                <w:rFonts w:eastAsia="Times New Roman"/>
                <w:lang w:eastAsia="ru-RU"/>
              </w:rPr>
              <w:t xml:space="preserve">соискателя </w:t>
            </w:r>
            <w:r w:rsidRPr="00A24071">
              <w:rPr>
                <w:rFonts w:eastAsia="Times New Roman"/>
                <w:lang w:eastAsia="ru-RU"/>
              </w:rPr>
              <w:t>во Франции не должен превышать12 месяцев за последние 3 года</w:t>
            </w:r>
            <w:r>
              <w:rPr>
                <w:rFonts w:eastAsia="Times New Roman"/>
                <w:lang w:eastAsia="ru-RU"/>
              </w:rPr>
              <w:t xml:space="preserve">, </w:t>
            </w:r>
            <w:r w:rsidRPr="00A24071">
              <w:rPr>
                <w:rFonts w:eastAsia="Times New Roman"/>
                <w:lang w:eastAsia="ru-RU"/>
              </w:rPr>
              <w:t>желательно знание французского языка.</w:t>
            </w:r>
          </w:p>
          <w:p w:rsidR="0092566B" w:rsidRDefault="0092566B" w:rsidP="0092566B">
            <w:pPr>
              <w:spacing w:before="120" w:after="0" w:line="240" w:lineRule="auto"/>
              <w:rPr>
                <w:rFonts w:eastAsia="Times New Roman"/>
                <w:lang w:eastAsia="ru-RU"/>
              </w:rPr>
            </w:pPr>
            <w:r>
              <w:rPr>
                <w:rFonts w:eastAsia="Times New Roman"/>
                <w:i/>
                <w:lang w:eastAsia="ru-RU"/>
              </w:rPr>
              <w:t xml:space="preserve">Условия </w:t>
            </w:r>
            <w:r w:rsidRPr="00A24071">
              <w:rPr>
                <w:rFonts w:eastAsia="Times New Roman"/>
                <w:i/>
                <w:lang w:eastAsia="ru-RU"/>
              </w:rPr>
              <w:t>участи</w:t>
            </w:r>
            <w:r>
              <w:rPr>
                <w:rFonts w:eastAsia="Times New Roman"/>
                <w:i/>
                <w:lang w:eastAsia="ru-RU"/>
              </w:rPr>
              <w:t xml:space="preserve">я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предлагаемы</w:t>
            </w:r>
            <w:r>
              <w:rPr>
                <w:rFonts w:eastAsia="Times New Roman"/>
                <w:lang w:eastAsia="ru-RU"/>
              </w:rPr>
              <w:t>й соискателем</w:t>
            </w:r>
            <w:r w:rsidRPr="00A24071">
              <w:rPr>
                <w:rFonts w:eastAsia="Times New Roman"/>
                <w:lang w:eastAsia="ru-RU"/>
              </w:rPr>
              <w:t xml:space="preserve"> научно-исследовательски</w:t>
            </w:r>
            <w:r>
              <w:rPr>
                <w:rFonts w:eastAsia="Times New Roman"/>
                <w:lang w:eastAsia="ru-RU"/>
              </w:rPr>
              <w:t>й</w:t>
            </w:r>
            <w:r w:rsidRPr="00A24071">
              <w:rPr>
                <w:rFonts w:eastAsia="Times New Roman"/>
                <w:lang w:eastAsia="ru-RU"/>
              </w:rPr>
              <w:t xml:space="preserve"> проект долж</w:t>
            </w:r>
            <w:r>
              <w:rPr>
                <w:rFonts w:eastAsia="Times New Roman"/>
                <w:lang w:eastAsia="ru-RU"/>
              </w:rPr>
              <w:t>е</w:t>
            </w:r>
            <w:r w:rsidRPr="00A24071">
              <w:rPr>
                <w:rFonts w:eastAsia="Times New Roman"/>
                <w:lang w:eastAsia="ru-RU"/>
              </w:rPr>
              <w:t>н соответствовать требованиям научной политики колледжа Collège d’Études Mondiales</w:t>
            </w:r>
            <w:r>
              <w:rPr>
                <w:rFonts w:eastAsia="Times New Roman"/>
                <w:lang w:eastAsia="ru-RU"/>
              </w:rPr>
              <w:t>.</w:t>
            </w:r>
            <w:r w:rsidRPr="00A24071">
              <w:rPr>
                <w:rFonts w:eastAsia="Times New Roman"/>
                <w:lang w:eastAsia="ru-RU"/>
              </w:rPr>
              <w:t xml:space="preserve"> </w:t>
            </w:r>
          </w:p>
          <w:p w:rsidR="0092566B" w:rsidRDefault="0092566B" w:rsidP="0092566B">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 xml:space="preserve">– </w:t>
            </w:r>
            <w:r>
              <w:rPr>
                <w:rFonts w:eastAsia="Times New Roman"/>
                <w:lang w:eastAsia="ru-RU"/>
              </w:rPr>
              <w:t>1 год.</w:t>
            </w:r>
          </w:p>
          <w:p w:rsidR="0092566B" w:rsidRPr="00A24071" w:rsidRDefault="0092566B" w:rsidP="0092566B">
            <w:pPr>
              <w:tabs>
                <w:tab w:val="left" w:pos="1710"/>
              </w:tabs>
              <w:spacing w:before="120" w:after="120" w:line="240" w:lineRule="auto"/>
              <w:rPr>
                <w:rFonts w:eastAsia="Times New Roman"/>
                <w:i/>
                <w:lang w:eastAsia="ru-RU"/>
              </w:rPr>
            </w:pPr>
            <w:r w:rsidRPr="00A24071">
              <w:rPr>
                <w:rFonts w:eastAsia="Times New Roman"/>
                <w:i/>
                <w:lang w:eastAsia="ru-RU"/>
              </w:rPr>
              <w:lastRenderedPageBreak/>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ежемесячн</w:t>
            </w:r>
            <w:r>
              <w:rPr>
                <w:rFonts w:eastAsia="Times New Roman"/>
                <w:lang w:eastAsia="ru-RU"/>
              </w:rPr>
              <w:t>ая</w:t>
            </w:r>
            <w:r w:rsidRPr="00A24071">
              <w:rPr>
                <w:rFonts w:eastAsia="Times New Roman"/>
                <w:lang w:eastAsia="ru-RU"/>
              </w:rPr>
              <w:t xml:space="preserve"> </w:t>
            </w:r>
            <w:r>
              <w:rPr>
                <w:rFonts w:eastAsia="Times New Roman"/>
                <w:lang w:eastAsia="ru-RU"/>
              </w:rPr>
              <w:t>стипендия</w:t>
            </w:r>
            <w:r w:rsidRPr="00A24071">
              <w:rPr>
                <w:rFonts w:eastAsia="Times New Roman"/>
                <w:lang w:eastAsia="ru-RU"/>
              </w:rPr>
              <w:t xml:space="preserve"> 2 000 евро</w:t>
            </w:r>
            <w:r>
              <w:rPr>
                <w:rFonts w:eastAsia="Times New Roman"/>
                <w:lang w:eastAsia="ru-RU"/>
              </w:rPr>
              <w:t>, оплата проезда</w:t>
            </w:r>
            <w:r w:rsidRPr="00A24071">
              <w:rPr>
                <w:rFonts w:eastAsia="Times New Roman"/>
                <w:lang w:eastAsia="ru-RU"/>
              </w:rPr>
              <w:t>. Кандидат должен и</w:t>
            </w:r>
            <w:r>
              <w:rPr>
                <w:rFonts w:eastAsia="Times New Roman"/>
                <w:lang w:eastAsia="ru-RU"/>
              </w:rPr>
              <w:t>меть медицинскую страховку.</w:t>
            </w:r>
          </w:p>
        </w:tc>
      </w:tr>
      <w:tr w:rsidR="00F3725B" w:rsidRPr="00157513" w:rsidTr="00E77167">
        <w:tc>
          <w:tcPr>
            <w:tcW w:w="9747" w:type="dxa"/>
            <w:gridSpan w:val="2"/>
            <w:shd w:val="clear" w:color="auto" w:fill="C6D9F1" w:themeFill="text2" w:themeFillTint="33"/>
          </w:tcPr>
          <w:p w:rsidR="00F3725B" w:rsidRPr="00157513" w:rsidRDefault="00F3725B" w:rsidP="00263704">
            <w:pPr>
              <w:spacing w:before="120" w:after="120" w:line="240" w:lineRule="auto"/>
              <w:jc w:val="center"/>
              <w:rPr>
                <w:rStyle w:val="affe"/>
              </w:rPr>
            </w:pPr>
            <w:r w:rsidRPr="00157513">
              <w:rPr>
                <w:rStyle w:val="affe"/>
              </w:rPr>
              <w:lastRenderedPageBreak/>
              <w:t>ДРУГИЕ ПРОГРАММЫ МЕЖДУНАРОДНОГО НАУЧНО-ТЕХНИЧЕСКОГО СОТРУДНИЧЕСТВА ФРАНЦИИ</w:t>
            </w:r>
          </w:p>
        </w:tc>
      </w:tr>
      <w:tr w:rsidR="00F3725B" w:rsidRPr="0016319A" w:rsidTr="00C5295A">
        <w:tc>
          <w:tcPr>
            <w:tcW w:w="2518" w:type="dxa"/>
            <w:shd w:val="clear" w:color="auto" w:fill="auto"/>
          </w:tcPr>
          <w:p w:rsidR="00F3725B" w:rsidRDefault="00F3725B" w:rsidP="0090492B">
            <w:pPr>
              <w:spacing w:before="120" w:after="0" w:line="240" w:lineRule="auto"/>
              <w:rPr>
                <w:rFonts w:eastAsia="Times New Roman"/>
                <w:lang w:eastAsia="ru-RU"/>
              </w:rPr>
            </w:pPr>
            <w:r>
              <w:rPr>
                <w:rFonts w:eastAsia="Times New Roman"/>
                <w:lang w:eastAsia="ru-RU"/>
              </w:rPr>
              <w:t>Совместная с</w:t>
            </w:r>
            <w:r w:rsidRPr="00A24071">
              <w:rPr>
                <w:rFonts w:eastAsia="Times New Roman"/>
                <w:lang w:eastAsia="ru-RU"/>
              </w:rPr>
              <w:t>типендиальная программа «Престиж» Campus France</w:t>
            </w:r>
            <w:r>
              <w:rPr>
                <w:rFonts w:eastAsia="Times New Roman"/>
                <w:lang w:eastAsia="ru-RU"/>
              </w:rPr>
              <w:t xml:space="preserve"> </w:t>
            </w:r>
            <w:r w:rsidR="00645D22">
              <w:rPr>
                <w:rFonts w:eastAsia="Times New Roman"/>
                <w:lang w:eastAsia="ru-RU"/>
              </w:rPr>
              <w:t xml:space="preserve">и </w:t>
            </w:r>
            <w:r w:rsidR="00645D22" w:rsidRPr="00A24071">
              <w:rPr>
                <w:rFonts w:eastAsia="Times New Roman"/>
                <w:lang w:eastAsia="ru-RU"/>
              </w:rPr>
              <w:t>программы</w:t>
            </w:r>
            <w:r w:rsidRPr="00A24071">
              <w:rPr>
                <w:rFonts w:eastAsia="Times New Roman"/>
                <w:lang w:eastAsia="ru-RU"/>
              </w:rPr>
              <w:t xml:space="preserve"> </w:t>
            </w:r>
            <w:r>
              <w:rPr>
                <w:rFonts w:eastAsia="Times New Roman"/>
                <w:lang w:eastAsia="ru-RU"/>
              </w:rPr>
              <w:t xml:space="preserve">ЕС им. </w:t>
            </w:r>
            <w:r w:rsidRPr="00A24071">
              <w:rPr>
                <w:rFonts w:eastAsia="Times New Roman"/>
                <w:lang w:eastAsia="ru-RU"/>
              </w:rPr>
              <w:t>Марии Кюри COFUND для поддержки международной мобильности выпускников аспирантуры (Prestige Postdoc program)</w:t>
            </w:r>
          </w:p>
          <w:p w:rsidR="00F3725B" w:rsidRDefault="00556BB6" w:rsidP="0090492B">
            <w:pPr>
              <w:spacing w:before="120" w:after="0" w:line="240" w:lineRule="auto"/>
              <w:jc w:val="both"/>
              <w:rPr>
                <w:rFonts w:eastAsia="Times New Roman"/>
                <w:lang w:eastAsia="ru-RU"/>
              </w:rPr>
            </w:pPr>
            <w:hyperlink r:id="rId211" w:history="1">
              <w:r w:rsidR="00F3725B" w:rsidRPr="00A24071">
                <w:rPr>
                  <w:rFonts w:eastAsia="Times New Roman"/>
                  <w:color w:val="0563C1"/>
                  <w:u w:val="single"/>
                  <w:lang w:eastAsia="ru-RU"/>
                </w:rPr>
                <w:t>http://www.campusfrance.org/en/prestige</w:t>
              </w:r>
            </w:hyperlink>
            <w:r w:rsidR="00F3725B" w:rsidRPr="00A24071">
              <w:rPr>
                <w:rFonts w:eastAsia="Times New Roman"/>
                <w:lang w:eastAsia="ru-RU"/>
              </w:rPr>
              <w:t xml:space="preserve"> </w:t>
            </w:r>
          </w:p>
          <w:p w:rsidR="00F3725B" w:rsidRPr="00A24071" w:rsidRDefault="00F3725B" w:rsidP="0090492B">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90492B">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содействие международной мобильности исследователей со степенью </w:t>
            </w:r>
            <w:r w:rsidRPr="00A24071">
              <w:rPr>
                <w:rFonts w:eastAsia="Times New Roman"/>
                <w:lang w:val="en-US" w:eastAsia="ru-RU"/>
              </w:rPr>
              <w:t>PhD</w:t>
            </w:r>
            <w:r w:rsidRPr="00A24071">
              <w:rPr>
                <w:rFonts w:eastAsia="Times New Roman"/>
                <w:lang w:eastAsia="ru-RU"/>
              </w:rPr>
              <w:t xml:space="preserve">. </w:t>
            </w:r>
          </w:p>
          <w:p w:rsidR="00F3725B" w:rsidRPr="00A24071" w:rsidRDefault="00F3725B" w:rsidP="0090492B">
            <w:pPr>
              <w:spacing w:before="120" w:after="0" w:line="240" w:lineRule="auto"/>
              <w:rPr>
                <w:rFonts w:eastAsia="Times New Roman"/>
                <w:lang w:eastAsia="ru-RU"/>
              </w:rPr>
            </w:pPr>
            <w:r w:rsidRPr="00A24071">
              <w:rPr>
                <w:rFonts w:eastAsia="Times New Roman"/>
                <w:lang w:eastAsia="ru-RU"/>
              </w:rPr>
              <w:t>Программа способствует повышению привлекательности Франции и Европейского исследовательского пространства для исследователей из других стран.</w:t>
            </w:r>
          </w:p>
          <w:p w:rsidR="00F3725B" w:rsidRDefault="00F3725B" w:rsidP="0090492B">
            <w:pPr>
              <w:spacing w:before="120" w:after="0" w:line="240" w:lineRule="auto"/>
              <w:rPr>
                <w:rFonts w:eastAsia="Times New Roman"/>
                <w:lang w:eastAsia="ru-RU"/>
              </w:rPr>
            </w:pPr>
            <w:r>
              <w:rPr>
                <w:rFonts w:eastAsia="Times New Roman"/>
                <w:i/>
                <w:lang w:eastAsia="ru-RU"/>
              </w:rPr>
              <w:t>Области исследований</w:t>
            </w:r>
            <w:r w:rsidRPr="00A24071">
              <w:rPr>
                <w:rFonts w:eastAsia="Times New Roman"/>
                <w:i/>
                <w:lang w:eastAsia="ru-RU"/>
              </w:rPr>
              <w:t xml:space="preserve"> </w:t>
            </w:r>
            <w:r w:rsidRPr="00A24071">
              <w:rPr>
                <w:rFonts w:eastAsia="Times New Roman"/>
                <w:lang w:eastAsia="ru-RU"/>
              </w:rPr>
              <w:t>–</w:t>
            </w:r>
            <w:r>
              <w:rPr>
                <w:rFonts w:eastAsia="Times New Roman"/>
                <w:lang w:eastAsia="ru-RU"/>
              </w:rPr>
              <w:t xml:space="preserve"> любые научные дисциплины. </w:t>
            </w:r>
            <w:r w:rsidRPr="00A24071">
              <w:rPr>
                <w:rFonts w:eastAsia="Times New Roman"/>
                <w:lang w:eastAsia="ru-RU"/>
              </w:rPr>
              <w:t>Партнеры по софинансированию проектов могут ограничить круг поддерживаемых научных направлений, в соответствии со своими приоритетами.</w:t>
            </w:r>
          </w:p>
          <w:p w:rsidR="00F3725B" w:rsidRDefault="00F3725B" w:rsidP="0090492B">
            <w:pPr>
              <w:spacing w:before="120" w:after="0" w:line="240" w:lineRule="auto"/>
              <w:rPr>
                <w:rFonts w:eastAsia="Times New Roman"/>
                <w:lang w:eastAsia="ru-RU"/>
              </w:rPr>
            </w:pPr>
            <w:r w:rsidRPr="000316D6">
              <w:rPr>
                <w:rFonts w:eastAsia="Times New Roman"/>
                <w:i/>
                <w:lang w:eastAsia="ru-RU"/>
              </w:rPr>
              <w:t>Участ</w:t>
            </w:r>
            <w:r>
              <w:rPr>
                <w:rFonts w:eastAsia="Times New Roman"/>
                <w:i/>
                <w:lang w:eastAsia="ru-RU"/>
              </w:rPr>
              <w:t>ники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соискатель должен иметь степень </w:t>
            </w:r>
            <w:r w:rsidRPr="00A24071">
              <w:rPr>
                <w:rFonts w:eastAsia="Times New Roman"/>
                <w:lang w:val="en-US" w:eastAsia="ru-RU"/>
              </w:rPr>
              <w:t>PhD</w:t>
            </w:r>
            <w:r w:rsidRPr="00A24071">
              <w:rPr>
                <w:rFonts w:eastAsia="Times New Roman"/>
                <w:lang w:eastAsia="ru-RU"/>
              </w:rPr>
              <w:t xml:space="preserve"> или не менее 4 лет стажа </w:t>
            </w:r>
            <w:r>
              <w:rPr>
                <w:rFonts w:eastAsia="Times New Roman"/>
                <w:lang w:eastAsia="ru-RU"/>
              </w:rPr>
              <w:t>научно-</w:t>
            </w:r>
            <w:r w:rsidRPr="00A24071">
              <w:rPr>
                <w:rFonts w:eastAsia="Times New Roman"/>
                <w:lang w:eastAsia="ru-RU"/>
              </w:rPr>
              <w:t>исследовательск</w:t>
            </w:r>
            <w:r>
              <w:rPr>
                <w:rFonts w:eastAsia="Times New Roman"/>
                <w:lang w:eastAsia="ru-RU"/>
              </w:rPr>
              <w:t>ой</w:t>
            </w:r>
            <w:r w:rsidRPr="00A24071">
              <w:rPr>
                <w:rFonts w:eastAsia="Times New Roman"/>
                <w:lang w:eastAsia="ru-RU"/>
              </w:rPr>
              <w:t xml:space="preserve"> работ</w:t>
            </w:r>
            <w:r>
              <w:rPr>
                <w:rFonts w:eastAsia="Times New Roman"/>
                <w:lang w:eastAsia="ru-RU"/>
              </w:rPr>
              <w:t>ы</w:t>
            </w:r>
            <w:r w:rsidRPr="00A24071">
              <w:rPr>
                <w:rFonts w:eastAsia="Times New Roman"/>
                <w:lang w:eastAsia="ru-RU"/>
              </w:rPr>
              <w:t xml:space="preserve"> (в</w:t>
            </w:r>
            <w:r>
              <w:rPr>
                <w:rFonts w:eastAsia="Times New Roman"/>
                <w:lang w:eastAsia="ru-RU"/>
              </w:rPr>
              <w:t xml:space="preserve"> эквиваленте полной занятости), </w:t>
            </w:r>
            <w:r w:rsidRPr="00A24071">
              <w:rPr>
                <w:rFonts w:eastAsia="Times New Roman"/>
                <w:lang w:eastAsia="ru-RU"/>
              </w:rPr>
              <w:t xml:space="preserve">соответствовать требованиям к участникам программы </w:t>
            </w:r>
            <w:r>
              <w:rPr>
                <w:rFonts w:eastAsia="Times New Roman"/>
                <w:lang w:eastAsia="ru-RU"/>
              </w:rPr>
              <w:t>ЕС им. Марии-Кюри.</w:t>
            </w:r>
            <w:r w:rsidRPr="00A24071">
              <w:rPr>
                <w:rFonts w:eastAsia="Times New Roman"/>
                <w:lang w:eastAsia="ru-RU"/>
              </w:rPr>
              <w:t xml:space="preserve"> Ограничения по возрасту и гражданству не предусмотрены (за исключением отдельных случаев в рамках модуля «реинтеграция»).</w:t>
            </w:r>
          </w:p>
          <w:p w:rsidR="00F3725B" w:rsidRDefault="00F3725B" w:rsidP="0090492B">
            <w:pPr>
              <w:spacing w:before="120" w:after="0" w:line="240" w:lineRule="auto"/>
              <w:rPr>
                <w:rFonts w:eastAsia="Times New Roman"/>
                <w:lang w:eastAsia="ru-RU"/>
              </w:rPr>
            </w:pPr>
            <w:r w:rsidRPr="000316D6">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программа реализуется в рамках трех модулей:</w:t>
            </w:r>
            <w:r>
              <w:rPr>
                <w:rFonts w:eastAsia="Times New Roman"/>
                <w:lang w:eastAsia="ru-RU"/>
              </w:rPr>
              <w:t xml:space="preserve"> </w:t>
            </w:r>
          </w:p>
          <w:p w:rsidR="00F3725B" w:rsidRDefault="00F3725B" w:rsidP="00C153A4">
            <w:pPr>
              <w:numPr>
                <w:ilvl w:val="0"/>
                <w:numId w:val="84"/>
              </w:numPr>
              <w:spacing w:after="0" w:line="240" w:lineRule="auto"/>
              <w:ind w:left="283"/>
              <w:rPr>
                <w:rFonts w:eastAsia="Times New Roman"/>
                <w:lang w:eastAsia="ru-RU"/>
              </w:rPr>
            </w:pPr>
            <w:r>
              <w:rPr>
                <w:rFonts w:eastAsia="Times New Roman"/>
                <w:lang w:eastAsia="ru-RU"/>
              </w:rPr>
              <w:t xml:space="preserve">«входящая» мобильность </w:t>
            </w:r>
            <w:r w:rsidRPr="00A24071">
              <w:rPr>
                <w:rFonts w:eastAsia="Times New Roman"/>
                <w:lang w:eastAsia="ru-RU"/>
              </w:rPr>
              <w:t>для проведения научной работы во Франции иностранным</w:t>
            </w:r>
            <w:r>
              <w:rPr>
                <w:rFonts w:eastAsia="Times New Roman"/>
                <w:lang w:eastAsia="ru-RU"/>
              </w:rPr>
              <w:t>и</w:t>
            </w:r>
            <w:r w:rsidRPr="00A24071">
              <w:rPr>
                <w:rFonts w:eastAsia="Times New Roman"/>
                <w:lang w:eastAsia="ru-RU"/>
              </w:rPr>
              <w:t xml:space="preserve"> и французским</w:t>
            </w:r>
            <w:r>
              <w:rPr>
                <w:rFonts w:eastAsia="Times New Roman"/>
                <w:lang w:eastAsia="ru-RU"/>
              </w:rPr>
              <w:t>и</w:t>
            </w:r>
            <w:r w:rsidRPr="00A24071">
              <w:rPr>
                <w:rFonts w:eastAsia="Times New Roman"/>
                <w:lang w:eastAsia="ru-RU"/>
              </w:rPr>
              <w:t xml:space="preserve"> исследователям со степенью PhD;</w:t>
            </w:r>
            <w:r>
              <w:rPr>
                <w:rFonts w:eastAsia="Times New Roman"/>
                <w:lang w:eastAsia="ru-RU"/>
              </w:rPr>
              <w:t xml:space="preserve"> </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«исходящая» мобильность для исследователей, работающих во французских научно-исследовательских институтах или университетах, заинтересованных в проведении научной работы за рубежом;</w:t>
            </w:r>
            <w:r>
              <w:rPr>
                <w:rFonts w:eastAsia="Times New Roman"/>
                <w:lang w:eastAsia="ru-RU"/>
              </w:rPr>
              <w:t xml:space="preserve"> </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 xml:space="preserve">«реинтеграция» для продолжения научной карьеры исследователей, возвращающихся во Францию после проведения исследовательских работ в других странах в течение 3 лет. </w:t>
            </w:r>
          </w:p>
          <w:p w:rsidR="00F3725B" w:rsidRDefault="00F3725B" w:rsidP="0090492B">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i/>
                <w:lang w:eastAsia="ru-RU"/>
              </w:rPr>
              <w:t xml:space="preserve"> </w:t>
            </w:r>
            <w:r w:rsidRPr="00A24071">
              <w:rPr>
                <w:rFonts w:eastAsia="Times New Roman"/>
                <w:lang w:eastAsia="ru-RU"/>
              </w:rPr>
              <w:t xml:space="preserve">– 5 лет. </w:t>
            </w:r>
          </w:p>
          <w:p w:rsidR="00F3725B" w:rsidRPr="00A24071" w:rsidRDefault="00F3725B" w:rsidP="0090492B">
            <w:pPr>
              <w:spacing w:before="120" w:after="120" w:line="240" w:lineRule="auto"/>
              <w:rPr>
                <w:rFonts w:eastAsia="Times New Roman"/>
                <w:lang w:eastAsia="ru-RU"/>
              </w:rPr>
            </w:pPr>
            <w:r w:rsidRPr="00A24071">
              <w:rPr>
                <w:rFonts w:eastAsia="Times New Roman"/>
                <w:i/>
                <w:lang w:eastAsia="ru-RU"/>
              </w:rPr>
              <w:t xml:space="preserve">Финансирование </w:t>
            </w:r>
            <w:r w:rsidRPr="00A24071">
              <w:rPr>
                <w:rFonts w:eastAsia="Times New Roman"/>
                <w:lang w:eastAsia="ru-RU"/>
              </w:rPr>
              <w:t>–</w:t>
            </w:r>
            <w:r>
              <w:rPr>
                <w:rFonts w:eastAsia="Times New Roman"/>
                <w:lang w:eastAsia="ru-RU"/>
              </w:rPr>
              <w:t xml:space="preserve"> </w:t>
            </w:r>
            <w:r w:rsidRPr="00A24071">
              <w:rPr>
                <w:rFonts w:eastAsia="Times New Roman"/>
                <w:lang w:eastAsia="ru-RU"/>
              </w:rPr>
              <w:t>средства стипендии покрывают около 1/3 расходов на проезд, прожи</w:t>
            </w:r>
            <w:r>
              <w:rPr>
                <w:rFonts w:eastAsia="Times New Roman"/>
                <w:lang w:eastAsia="ru-RU"/>
              </w:rPr>
              <w:t>вание и проведение исследований.</w:t>
            </w:r>
            <w:r w:rsidRPr="00A24071">
              <w:rPr>
                <w:rFonts w:eastAsia="Times New Roman"/>
                <w:lang w:eastAsia="ru-RU"/>
              </w:rPr>
              <w:t xml:space="preserve"> 2/3 расходов должны быть профинансированы из средств другого партнера (государственного или частного).</w:t>
            </w:r>
          </w:p>
        </w:tc>
      </w:tr>
      <w:tr w:rsidR="00F3725B" w:rsidRPr="0016319A" w:rsidTr="00C5295A">
        <w:tc>
          <w:tcPr>
            <w:tcW w:w="2518" w:type="dxa"/>
            <w:shd w:val="clear" w:color="auto" w:fill="auto"/>
          </w:tcPr>
          <w:p w:rsidR="00F3725B" w:rsidRDefault="00F3725B" w:rsidP="0090492B">
            <w:pPr>
              <w:spacing w:before="120" w:after="0" w:line="240" w:lineRule="auto"/>
              <w:rPr>
                <w:rFonts w:eastAsia="Times New Roman"/>
                <w:lang w:eastAsia="ru-RU"/>
              </w:rPr>
            </w:pPr>
            <w:r w:rsidRPr="00A24071">
              <w:rPr>
                <w:rFonts w:eastAsia="Times New Roman"/>
                <w:lang w:eastAsia="ru-RU"/>
              </w:rPr>
              <w:t>Стипендии им</w:t>
            </w:r>
            <w:r>
              <w:rPr>
                <w:rFonts w:eastAsia="Times New Roman"/>
                <w:lang w:eastAsia="ru-RU"/>
              </w:rPr>
              <w:t>.</w:t>
            </w:r>
            <w:r w:rsidRPr="00A24071">
              <w:rPr>
                <w:rFonts w:eastAsia="Times New Roman"/>
                <w:lang w:eastAsia="ru-RU"/>
              </w:rPr>
              <w:t xml:space="preserve"> Эжена Флайшманна (Eugène Fleischmann </w:t>
            </w:r>
            <w:r w:rsidRPr="00A24071">
              <w:rPr>
                <w:rFonts w:eastAsia="Times New Roman"/>
                <w:lang w:val="en-US" w:eastAsia="ru-RU"/>
              </w:rPr>
              <w:t>Fellowship</w:t>
            </w:r>
            <w:r w:rsidRPr="00A24071">
              <w:rPr>
                <w:rFonts w:eastAsia="Times New Roman"/>
                <w:lang w:eastAsia="ru-RU"/>
              </w:rPr>
              <w:t>) Этнологического общества (Société d’</w:t>
            </w:r>
            <w:r w:rsidRPr="00A24071">
              <w:rPr>
                <w:rFonts w:eastAsia="Times New Roman"/>
                <w:lang w:val="en-US" w:eastAsia="ru-RU"/>
              </w:rPr>
              <w:t>E</w:t>
            </w:r>
            <w:r w:rsidRPr="00A24071">
              <w:rPr>
                <w:rFonts w:eastAsia="Times New Roman"/>
                <w:lang w:eastAsia="ru-RU"/>
              </w:rPr>
              <w:t>thnologie)</w:t>
            </w:r>
          </w:p>
          <w:p w:rsidR="00F3725B" w:rsidRDefault="00556BB6" w:rsidP="0090492B">
            <w:pPr>
              <w:spacing w:before="120" w:after="0" w:line="240" w:lineRule="auto"/>
              <w:jc w:val="both"/>
              <w:rPr>
                <w:rFonts w:eastAsia="Times New Roman"/>
                <w:lang w:eastAsia="ru-RU"/>
              </w:rPr>
            </w:pPr>
            <w:hyperlink r:id="rId212" w:history="1">
              <w:r w:rsidR="00F3725B" w:rsidRPr="00A24071">
                <w:rPr>
                  <w:rFonts w:eastAsia="Times New Roman"/>
                  <w:color w:val="0563C1"/>
                  <w:u w:val="single"/>
                  <w:lang w:eastAsia="ru-RU"/>
                </w:rPr>
                <w:t>http://web.mae.u-paris10.fr/societe-ethnologie/bourse-</w:t>
              </w:r>
              <w:r w:rsidR="00F3725B" w:rsidRPr="00A24071">
                <w:rPr>
                  <w:rFonts w:eastAsia="Times New Roman"/>
                  <w:color w:val="0563C1"/>
                  <w:u w:val="single"/>
                  <w:lang w:eastAsia="ru-RU"/>
                </w:rPr>
                <w:lastRenderedPageBreak/>
                <w:t>presentation.php?lang=en</w:t>
              </w:r>
            </w:hyperlink>
            <w:r w:rsidR="00F3725B" w:rsidRPr="00A24071">
              <w:rPr>
                <w:rFonts w:eastAsia="Times New Roman"/>
                <w:lang w:eastAsia="ru-RU"/>
              </w:rPr>
              <w:t xml:space="preserve"> </w:t>
            </w:r>
          </w:p>
          <w:p w:rsidR="00F3725B" w:rsidRPr="00A24071" w:rsidRDefault="00F3725B" w:rsidP="0090492B">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90492B">
            <w:pPr>
              <w:tabs>
                <w:tab w:val="left" w:pos="1710"/>
              </w:tabs>
              <w:spacing w:before="120" w:after="0" w:line="240" w:lineRule="auto"/>
              <w:rPr>
                <w:rFonts w:eastAsia="Times New Roman"/>
                <w:lang w:eastAsia="ru-RU"/>
              </w:rPr>
            </w:pPr>
            <w:r>
              <w:rPr>
                <w:rFonts w:eastAsia="Times New Roman"/>
                <w:i/>
                <w:lang w:eastAsia="ru-RU"/>
              </w:rPr>
              <w:lastRenderedPageBreak/>
              <w:t>Цель</w:t>
            </w:r>
            <w:r w:rsidRPr="00A24071">
              <w:rPr>
                <w:rFonts w:eastAsia="Times New Roman"/>
                <w:i/>
                <w:lang w:eastAsia="ru-RU"/>
              </w:rPr>
              <w:t xml:space="preserve"> </w:t>
            </w:r>
            <w:r w:rsidRPr="00A24071">
              <w:rPr>
                <w:rFonts w:eastAsia="Times New Roman"/>
                <w:lang w:eastAsia="ru-RU"/>
              </w:rPr>
              <w:t>–</w:t>
            </w:r>
            <w:r>
              <w:rPr>
                <w:rFonts w:eastAsia="Times New Roman"/>
                <w:lang w:eastAsia="ru-RU"/>
              </w:rPr>
              <w:t xml:space="preserve"> поддержка проведения исследований.</w:t>
            </w:r>
          </w:p>
          <w:p w:rsidR="00F3725B" w:rsidRDefault="00F3725B" w:rsidP="0090492B">
            <w:pPr>
              <w:tabs>
                <w:tab w:val="left" w:pos="1710"/>
              </w:tabs>
              <w:spacing w:before="120" w:after="0" w:line="240" w:lineRule="auto"/>
              <w:rPr>
                <w:rFonts w:eastAsia="Times New Roman"/>
                <w:lang w:eastAsia="ru-RU"/>
              </w:rPr>
            </w:pPr>
            <w:r w:rsidRPr="004B0CDF">
              <w:rPr>
                <w:rFonts w:eastAsia="Times New Roman"/>
                <w:i/>
                <w:lang w:eastAsia="ru-RU"/>
              </w:rPr>
              <w:t>Области исследований</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антропологи</w:t>
            </w:r>
            <w:r>
              <w:rPr>
                <w:rFonts w:eastAsia="Times New Roman"/>
                <w:lang w:eastAsia="ru-RU"/>
              </w:rPr>
              <w:t>я;</w:t>
            </w:r>
          </w:p>
          <w:p w:rsidR="00F3725B" w:rsidRDefault="00F3725B" w:rsidP="00C153A4">
            <w:pPr>
              <w:numPr>
                <w:ilvl w:val="0"/>
                <w:numId w:val="84"/>
              </w:numPr>
              <w:spacing w:after="0" w:line="240" w:lineRule="auto"/>
              <w:ind w:left="283"/>
              <w:rPr>
                <w:rFonts w:eastAsia="Times New Roman"/>
                <w:lang w:eastAsia="ru-RU"/>
              </w:rPr>
            </w:pPr>
            <w:r>
              <w:rPr>
                <w:rFonts w:eastAsia="Times New Roman"/>
                <w:lang w:eastAsia="ru-RU"/>
              </w:rPr>
              <w:t>этномузыкология;</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сравнительн</w:t>
            </w:r>
            <w:r>
              <w:rPr>
                <w:rFonts w:eastAsia="Times New Roman"/>
                <w:lang w:eastAsia="ru-RU"/>
              </w:rPr>
              <w:t>ая</w:t>
            </w:r>
            <w:r w:rsidRPr="00A24071">
              <w:rPr>
                <w:rFonts w:eastAsia="Times New Roman"/>
                <w:lang w:eastAsia="ru-RU"/>
              </w:rPr>
              <w:t xml:space="preserve"> эпистемологи</w:t>
            </w:r>
            <w:r>
              <w:rPr>
                <w:rFonts w:eastAsia="Times New Roman"/>
                <w:lang w:eastAsia="ru-RU"/>
              </w:rPr>
              <w:t>я;</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социологи</w:t>
            </w:r>
            <w:r>
              <w:rPr>
                <w:rFonts w:eastAsia="Times New Roman"/>
                <w:lang w:eastAsia="ru-RU"/>
              </w:rPr>
              <w:t>я</w:t>
            </w:r>
            <w:r w:rsidRPr="00A24071">
              <w:rPr>
                <w:rFonts w:eastAsia="Times New Roman"/>
                <w:lang w:eastAsia="ru-RU"/>
              </w:rPr>
              <w:t xml:space="preserve">.  </w:t>
            </w:r>
          </w:p>
          <w:p w:rsidR="00F3725B" w:rsidRDefault="00F3725B" w:rsidP="0090492B">
            <w:pPr>
              <w:tabs>
                <w:tab w:val="left" w:pos="1710"/>
              </w:tabs>
              <w:spacing w:before="120" w:after="0" w:line="240" w:lineRule="auto"/>
              <w:rPr>
                <w:rFonts w:eastAsia="Times New Roman"/>
                <w:i/>
                <w:lang w:eastAsia="ru-RU"/>
              </w:rPr>
            </w:pPr>
            <w:r w:rsidRPr="000316D6">
              <w:rPr>
                <w:rFonts w:eastAsia="Times New Roman"/>
                <w:i/>
                <w:lang w:eastAsia="ru-RU"/>
              </w:rPr>
              <w:t>Участ</w:t>
            </w:r>
            <w:r>
              <w:rPr>
                <w:rFonts w:eastAsia="Times New Roman"/>
                <w:i/>
                <w:lang w:eastAsia="ru-RU"/>
              </w:rPr>
              <w:t>н</w:t>
            </w:r>
            <w:r w:rsidRPr="000316D6">
              <w:rPr>
                <w:rFonts w:eastAsia="Times New Roman"/>
                <w:i/>
                <w:lang w:eastAsia="ru-RU"/>
              </w:rPr>
              <w:t>и</w:t>
            </w:r>
            <w:r>
              <w:rPr>
                <w:rFonts w:eastAsia="Times New Roman"/>
                <w:i/>
                <w:lang w:eastAsia="ru-RU"/>
              </w:rPr>
              <w:t>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аспирант</w:t>
            </w:r>
            <w:r>
              <w:rPr>
                <w:rFonts w:eastAsia="Times New Roman"/>
                <w:lang w:eastAsia="ru-RU"/>
              </w:rPr>
              <w:t>ы</w:t>
            </w:r>
            <w:r w:rsidRPr="00A24071">
              <w:rPr>
                <w:rFonts w:eastAsia="Times New Roman"/>
                <w:lang w:eastAsia="ru-RU"/>
              </w:rPr>
              <w:t xml:space="preserve"> и исследовател</w:t>
            </w:r>
            <w:r>
              <w:rPr>
                <w:rFonts w:eastAsia="Times New Roman"/>
                <w:lang w:eastAsia="ru-RU"/>
              </w:rPr>
              <w:t>и</w:t>
            </w:r>
            <w:r w:rsidRPr="00A24071">
              <w:rPr>
                <w:rFonts w:eastAsia="Times New Roman"/>
                <w:lang w:eastAsia="ru-RU"/>
              </w:rPr>
              <w:t xml:space="preserve"> с научной степенью</w:t>
            </w:r>
            <w:r>
              <w:rPr>
                <w:rFonts w:eastAsia="Times New Roman"/>
                <w:lang w:eastAsia="ru-RU"/>
              </w:rPr>
              <w:t>.</w:t>
            </w:r>
          </w:p>
          <w:p w:rsidR="00F3725B" w:rsidRDefault="00F3725B" w:rsidP="0090492B">
            <w:pPr>
              <w:tabs>
                <w:tab w:val="left" w:pos="1710"/>
              </w:tabs>
              <w:spacing w:before="120" w:after="0" w:line="240" w:lineRule="auto"/>
              <w:rPr>
                <w:rFonts w:eastAsia="Times New Roman"/>
                <w:i/>
                <w:lang w:eastAsia="ru-RU"/>
              </w:rPr>
            </w:pPr>
            <w:r w:rsidRPr="000316D6">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w:t>
            </w:r>
            <w:r>
              <w:rPr>
                <w:rFonts w:eastAsia="Times New Roman"/>
                <w:lang w:eastAsia="ru-RU"/>
              </w:rPr>
              <w:t xml:space="preserve"> стипендия </w:t>
            </w:r>
            <w:r w:rsidRPr="00A24071">
              <w:rPr>
                <w:rFonts w:eastAsia="Times New Roman"/>
                <w:lang w:eastAsia="ru-RU"/>
              </w:rPr>
              <w:t>присуждается ежегодно независимо от гражданства и возраста кандидат</w:t>
            </w:r>
            <w:r>
              <w:rPr>
                <w:rFonts w:eastAsia="Times New Roman"/>
                <w:lang w:eastAsia="ru-RU"/>
              </w:rPr>
              <w:t>ов</w:t>
            </w:r>
            <w:r w:rsidRPr="00A24071">
              <w:rPr>
                <w:rFonts w:eastAsia="Times New Roman"/>
                <w:lang w:eastAsia="ru-RU"/>
              </w:rPr>
              <w:t>.</w:t>
            </w:r>
          </w:p>
          <w:p w:rsidR="00F3725B" w:rsidRPr="00A24071" w:rsidRDefault="00F3725B" w:rsidP="0090492B">
            <w:pPr>
              <w:tabs>
                <w:tab w:val="left" w:pos="1710"/>
              </w:tabs>
              <w:spacing w:before="120" w:after="0" w:line="240" w:lineRule="auto"/>
              <w:rPr>
                <w:rFonts w:eastAsia="Times New Roman"/>
                <w:lang w:eastAsia="ru-RU"/>
              </w:rPr>
            </w:pPr>
            <w:r w:rsidRPr="00A24071">
              <w:rPr>
                <w:rFonts w:eastAsia="Times New Roman"/>
                <w:i/>
                <w:lang w:eastAsia="ru-RU"/>
              </w:rPr>
              <w:lastRenderedPageBreak/>
              <w:t>Финансировани</w:t>
            </w:r>
            <w:r>
              <w:rPr>
                <w:rFonts w:eastAsia="Times New Roman"/>
                <w:i/>
                <w:lang w:eastAsia="ru-RU"/>
              </w:rPr>
              <w:t>е</w:t>
            </w:r>
            <w:r w:rsidRPr="00A24071">
              <w:rPr>
                <w:rFonts w:eastAsia="Times New Roman"/>
                <w:lang w:eastAsia="ru-RU"/>
              </w:rPr>
              <w:t xml:space="preserve"> – стипендия </w:t>
            </w:r>
            <w:r>
              <w:rPr>
                <w:rFonts w:eastAsia="Times New Roman"/>
                <w:lang w:eastAsia="ru-RU"/>
              </w:rPr>
              <w:t>8 000 евро.</w:t>
            </w:r>
          </w:p>
        </w:tc>
      </w:tr>
      <w:tr w:rsidR="00F3725B" w:rsidRPr="0016319A" w:rsidTr="00C5295A">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lastRenderedPageBreak/>
              <w:t>Программа «Отраслевые соглашения для обучения через исследования» (Industrial agreements for training through research)</w:t>
            </w:r>
            <w:r>
              <w:rPr>
                <w:rFonts w:eastAsia="Times New Roman"/>
                <w:lang w:eastAsia="ru-RU"/>
              </w:rPr>
              <w:t xml:space="preserve"> </w:t>
            </w:r>
            <w:r w:rsidRPr="00A24071">
              <w:rPr>
                <w:rFonts w:eastAsia="Times New Roman"/>
                <w:lang w:eastAsia="ru-RU"/>
              </w:rPr>
              <w:t>при поддержке Министерства высшего образования и науки Франции</w:t>
            </w:r>
          </w:p>
          <w:p w:rsidR="00F3725B" w:rsidRDefault="00556BB6" w:rsidP="00BF7FC5">
            <w:pPr>
              <w:spacing w:before="120" w:after="0" w:line="240" w:lineRule="auto"/>
              <w:jc w:val="both"/>
              <w:rPr>
                <w:rFonts w:eastAsia="Times New Roman"/>
                <w:lang w:eastAsia="ru-RU"/>
              </w:rPr>
            </w:pPr>
            <w:hyperlink r:id="rId213" w:anchor="/program?id=35" w:history="1">
              <w:r w:rsidR="00F3725B" w:rsidRPr="00A24071">
                <w:rPr>
                  <w:rFonts w:eastAsia="Times New Roman"/>
                  <w:color w:val="0563C1"/>
                  <w:u w:val="single"/>
                  <w:lang w:eastAsia="ru-RU"/>
                </w:rPr>
                <w:t>http://campusbourses.campusfrance.org/fria/bourse/#/program?id=35</w:t>
              </w:r>
            </w:hyperlink>
            <w:r w:rsidR="00F3725B" w:rsidRPr="00A24071">
              <w:rPr>
                <w:rFonts w:eastAsia="Times New Roman"/>
                <w:lang w:eastAsia="ru-RU"/>
              </w:rPr>
              <w:t xml:space="preserve"> </w:t>
            </w:r>
          </w:p>
          <w:p w:rsidR="00F3725B" w:rsidRPr="00A24071" w:rsidRDefault="00F3725B" w:rsidP="00BF7FC5">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BF7FC5">
            <w:pPr>
              <w:tabs>
                <w:tab w:val="left" w:pos="1710"/>
              </w:tabs>
              <w:spacing w:before="120" w:after="0" w:line="240" w:lineRule="auto"/>
              <w:rPr>
                <w:rFonts w:eastAsia="Times New Roman"/>
                <w:lang w:eastAsia="ru-RU"/>
              </w:rPr>
            </w:pPr>
            <w:r w:rsidRPr="00E85886">
              <w:rPr>
                <w:rFonts w:eastAsia="Times New Roman"/>
                <w:i/>
                <w:lang w:eastAsia="ru-RU"/>
              </w:rPr>
              <w:t xml:space="preserve">Цель </w:t>
            </w:r>
            <w:r w:rsidRPr="00A24071">
              <w:rPr>
                <w:rFonts w:eastAsia="Times New Roman"/>
                <w:lang w:eastAsia="ru-RU"/>
              </w:rPr>
              <w:t>–</w:t>
            </w:r>
            <w:r w:rsidR="00B35813">
              <w:rPr>
                <w:rFonts w:eastAsia="Times New Roman"/>
                <w:lang w:eastAsia="ru-RU"/>
              </w:rPr>
              <w:t xml:space="preserve"> </w:t>
            </w:r>
            <w:r w:rsidRPr="00A24071">
              <w:rPr>
                <w:rFonts w:eastAsia="Times New Roman"/>
                <w:lang w:eastAsia="ru-RU"/>
              </w:rPr>
              <w:t>предостав</w:t>
            </w:r>
            <w:r>
              <w:rPr>
                <w:rFonts w:eastAsia="Times New Roman"/>
                <w:lang w:eastAsia="ru-RU"/>
              </w:rPr>
              <w:t>ить</w:t>
            </w:r>
            <w:r w:rsidRPr="00A24071">
              <w:rPr>
                <w:rFonts w:eastAsia="Times New Roman"/>
                <w:lang w:eastAsia="ru-RU"/>
              </w:rPr>
              <w:t xml:space="preserve"> аспирантам возможност</w:t>
            </w:r>
            <w:r>
              <w:rPr>
                <w:rFonts w:eastAsia="Times New Roman"/>
                <w:lang w:eastAsia="ru-RU"/>
              </w:rPr>
              <w:t>ь</w:t>
            </w:r>
            <w:r w:rsidRPr="00A24071">
              <w:rPr>
                <w:rFonts w:eastAsia="Times New Roman"/>
                <w:lang w:eastAsia="ru-RU"/>
              </w:rPr>
              <w:t xml:space="preserve"> одновременно проводить диссертационное исследование и работать в промышленной компании, поддерживая связи с исследовательской лабораторией.</w:t>
            </w:r>
          </w:p>
          <w:p w:rsidR="00F3725B" w:rsidRDefault="00F3725B" w:rsidP="00BF7FC5">
            <w:pPr>
              <w:tabs>
                <w:tab w:val="left" w:pos="1710"/>
              </w:tabs>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w:t>
            </w:r>
            <w:r>
              <w:rPr>
                <w:rFonts w:eastAsia="Times New Roman"/>
                <w:lang w:eastAsia="ru-RU"/>
              </w:rPr>
              <w:t xml:space="preserve">соискатели </w:t>
            </w:r>
            <w:r w:rsidRPr="00A24071">
              <w:rPr>
                <w:rFonts w:eastAsia="Times New Roman"/>
                <w:lang w:eastAsia="ru-RU"/>
              </w:rPr>
              <w:t>со степенью магистра</w:t>
            </w:r>
            <w:r>
              <w:rPr>
                <w:rFonts w:eastAsia="Times New Roman"/>
                <w:lang w:eastAsia="ru-RU"/>
              </w:rPr>
              <w:t>.</w:t>
            </w:r>
          </w:p>
          <w:p w:rsidR="00F3725B" w:rsidRPr="00A24071" w:rsidRDefault="00F3725B" w:rsidP="00BF7FC5">
            <w:pPr>
              <w:tabs>
                <w:tab w:val="left" w:pos="1710"/>
              </w:tabs>
              <w:spacing w:before="120" w:after="0" w:line="240" w:lineRule="auto"/>
              <w:rPr>
                <w:rFonts w:eastAsia="Times New Roman"/>
                <w:lang w:eastAsia="ru-RU"/>
              </w:rPr>
            </w:pPr>
            <w:r w:rsidRPr="00A24071">
              <w:rPr>
                <w:rFonts w:eastAsia="Times New Roman"/>
                <w:i/>
                <w:lang w:eastAsia="ru-RU"/>
              </w:rPr>
              <w:t>У</w:t>
            </w:r>
            <w:r>
              <w:rPr>
                <w:rFonts w:eastAsia="Times New Roman"/>
                <w:i/>
                <w:lang w:eastAsia="ru-RU"/>
              </w:rPr>
              <w:t>словия у</w:t>
            </w:r>
            <w:r w:rsidRPr="00A24071">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в соответствии с правилами программы, компания нанимает сотрудника со степенью магистра с целью продолжения обучения по программе </w:t>
            </w:r>
            <w:r w:rsidRPr="00A24071">
              <w:rPr>
                <w:rFonts w:eastAsia="Times New Roman"/>
                <w:lang w:val="en-US" w:eastAsia="ru-RU"/>
              </w:rPr>
              <w:t>PhD</w:t>
            </w:r>
            <w:r w:rsidRPr="00A24071">
              <w:rPr>
                <w:rFonts w:eastAsia="Times New Roman"/>
                <w:lang w:eastAsia="ru-RU"/>
              </w:rPr>
              <w:t xml:space="preserve"> по тематике, представляющей интерес для компании. Научная работа осуществляется под руководством научной или образовательной организации, в аспирантуру которой поступает стипендиат.</w:t>
            </w:r>
          </w:p>
          <w:p w:rsidR="00F3725B" w:rsidRPr="00A24071" w:rsidRDefault="00F3725B" w:rsidP="00BF7FC5">
            <w:pPr>
              <w:tabs>
                <w:tab w:val="left" w:pos="1710"/>
              </w:tabs>
              <w:spacing w:before="120" w:after="0" w:line="240" w:lineRule="auto"/>
              <w:rPr>
                <w:rFonts w:eastAsia="Times New Roman"/>
                <w:lang w:eastAsia="ru-RU"/>
              </w:rPr>
            </w:pPr>
            <w:r w:rsidRPr="00A24071">
              <w:rPr>
                <w:rFonts w:eastAsia="Times New Roman"/>
                <w:i/>
                <w:lang w:eastAsia="ru-RU"/>
              </w:rPr>
              <w:t>Финансирование</w:t>
            </w:r>
            <w:r w:rsidRPr="00A24071">
              <w:rPr>
                <w:rFonts w:eastAsia="Times New Roman"/>
                <w:lang w:eastAsia="ru-RU"/>
              </w:rPr>
              <w:t xml:space="preserve"> – работодатель выплачивает участнику программы заработную плату в размере не менее 23 484 евро в год.</w:t>
            </w:r>
          </w:p>
        </w:tc>
      </w:tr>
      <w:tr w:rsidR="00F3725B" w:rsidRPr="0016319A" w:rsidTr="00C5295A">
        <w:trPr>
          <w:trHeight w:val="485"/>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t>Стипендии Национального научно-исследовательского института информатики и автоматизации Франции (</w:t>
            </w:r>
            <w:r w:rsidRPr="00A24071">
              <w:rPr>
                <w:rFonts w:eastAsia="Times New Roman"/>
                <w:lang w:val="en-US" w:eastAsia="ru-RU"/>
              </w:rPr>
              <w:t>Institut</w:t>
            </w:r>
            <w:r w:rsidRPr="00A24071">
              <w:rPr>
                <w:rFonts w:eastAsia="Times New Roman"/>
                <w:lang w:eastAsia="ru-RU"/>
              </w:rPr>
              <w:t xml:space="preserve"> </w:t>
            </w:r>
            <w:r w:rsidRPr="00A24071">
              <w:rPr>
                <w:rFonts w:eastAsia="Times New Roman"/>
                <w:lang w:val="en-US" w:eastAsia="ru-RU"/>
              </w:rPr>
              <w:t>National</w:t>
            </w:r>
            <w:r w:rsidRPr="00A24071">
              <w:rPr>
                <w:rFonts w:eastAsia="Times New Roman"/>
                <w:lang w:eastAsia="ru-RU"/>
              </w:rPr>
              <w:t xml:space="preserve"> </w:t>
            </w:r>
            <w:r w:rsidRPr="00A24071">
              <w:rPr>
                <w:rFonts w:eastAsia="Times New Roman"/>
                <w:lang w:val="en-US" w:eastAsia="ru-RU"/>
              </w:rPr>
              <w:t>de</w:t>
            </w:r>
            <w:r w:rsidRPr="00A24071">
              <w:rPr>
                <w:rFonts w:eastAsia="Times New Roman"/>
                <w:lang w:eastAsia="ru-RU"/>
              </w:rPr>
              <w:t xml:space="preserve"> </w:t>
            </w:r>
            <w:r w:rsidRPr="00A24071">
              <w:rPr>
                <w:rFonts w:eastAsia="Times New Roman"/>
                <w:lang w:val="en-US" w:eastAsia="ru-RU"/>
              </w:rPr>
              <w:t>Recherche</w:t>
            </w:r>
            <w:r w:rsidRPr="00A24071">
              <w:rPr>
                <w:rFonts w:eastAsia="Times New Roman"/>
                <w:lang w:eastAsia="ru-RU"/>
              </w:rPr>
              <w:t xml:space="preserve"> </w:t>
            </w:r>
            <w:r w:rsidRPr="00A24071">
              <w:rPr>
                <w:rFonts w:eastAsia="Times New Roman"/>
                <w:lang w:val="en-US" w:eastAsia="ru-RU"/>
              </w:rPr>
              <w:t>en</w:t>
            </w:r>
            <w:r w:rsidRPr="00A24071">
              <w:rPr>
                <w:rFonts w:eastAsia="Times New Roman"/>
                <w:lang w:eastAsia="ru-RU"/>
              </w:rPr>
              <w:t xml:space="preserve"> </w:t>
            </w:r>
            <w:r w:rsidRPr="00A24071">
              <w:rPr>
                <w:rFonts w:eastAsia="Times New Roman"/>
                <w:lang w:val="en-US" w:eastAsia="ru-RU"/>
              </w:rPr>
              <w:t>Informatique</w:t>
            </w:r>
            <w:r w:rsidRPr="00A24071">
              <w:rPr>
                <w:rFonts w:eastAsia="Times New Roman"/>
                <w:lang w:eastAsia="ru-RU"/>
              </w:rPr>
              <w:t xml:space="preserve"> </w:t>
            </w:r>
            <w:r w:rsidRPr="00A24071">
              <w:rPr>
                <w:rFonts w:eastAsia="Times New Roman"/>
                <w:lang w:val="en-US" w:eastAsia="ru-RU"/>
              </w:rPr>
              <w:t>et</w:t>
            </w:r>
            <w:r w:rsidRPr="00A24071">
              <w:rPr>
                <w:rFonts w:eastAsia="Times New Roman"/>
                <w:lang w:eastAsia="ru-RU"/>
              </w:rPr>
              <w:t xml:space="preserve"> </w:t>
            </w:r>
            <w:r w:rsidRPr="00A24071">
              <w:rPr>
                <w:rFonts w:eastAsia="Times New Roman"/>
                <w:lang w:val="en-US" w:eastAsia="ru-RU"/>
              </w:rPr>
              <w:t>en</w:t>
            </w:r>
            <w:r w:rsidRPr="00A24071">
              <w:rPr>
                <w:rFonts w:eastAsia="Times New Roman"/>
                <w:lang w:eastAsia="ru-RU"/>
              </w:rPr>
              <w:t xml:space="preserve"> </w:t>
            </w:r>
            <w:r w:rsidRPr="00A24071">
              <w:rPr>
                <w:rFonts w:eastAsia="Times New Roman"/>
                <w:lang w:val="en-US" w:eastAsia="ru-RU"/>
              </w:rPr>
              <w:t>Automatique</w:t>
            </w:r>
            <w:r w:rsidRPr="00A24071">
              <w:rPr>
                <w:rFonts w:eastAsia="Times New Roman"/>
                <w:lang w:eastAsia="ru-RU"/>
              </w:rPr>
              <w:t>, Inria)</w:t>
            </w:r>
          </w:p>
          <w:p w:rsidR="00F3725B" w:rsidRDefault="00556BB6" w:rsidP="00BF7FC5">
            <w:pPr>
              <w:spacing w:before="120" w:after="0" w:line="240" w:lineRule="auto"/>
              <w:jc w:val="both"/>
            </w:pPr>
            <w:hyperlink r:id="rId214" w:history="1">
              <w:r w:rsidR="00F3725B" w:rsidRPr="00A24071">
                <w:rPr>
                  <w:color w:val="0563C1"/>
                  <w:u w:val="single"/>
                </w:rPr>
                <w:t>http://www.inria.fr/en/institute/recruitment/offers</w:t>
              </w:r>
            </w:hyperlink>
            <w:r w:rsidR="00F3725B" w:rsidRPr="00A24071">
              <w:t xml:space="preserve"> </w:t>
            </w:r>
          </w:p>
          <w:p w:rsidR="00F3725B" w:rsidRPr="00A24071" w:rsidRDefault="00F3725B" w:rsidP="00BF7FC5">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BF7FC5">
            <w:pPr>
              <w:spacing w:before="120" w:after="0" w:line="240" w:lineRule="auto"/>
              <w:rPr>
                <w:rFonts w:eastAsia="Times New Roman"/>
                <w:lang w:eastAsia="ru-RU"/>
              </w:rPr>
            </w:pPr>
            <w:r w:rsidRPr="00E85886">
              <w:rPr>
                <w:rFonts w:eastAsia="Times New Roman"/>
                <w:i/>
                <w:lang w:eastAsia="ru-RU"/>
              </w:rPr>
              <w:t xml:space="preserve">Цель </w:t>
            </w:r>
            <w:r w:rsidRPr="00A24071">
              <w:rPr>
                <w:rFonts w:eastAsia="Times New Roman"/>
                <w:lang w:eastAsia="ru-RU"/>
              </w:rPr>
              <w:t>–</w:t>
            </w:r>
            <w:r w:rsidR="0014250D">
              <w:rPr>
                <w:rFonts w:eastAsia="Times New Roman"/>
                <w:lang w:eastAsia="ru-RU"/>
              </w:rPr>
              <w:t xml:space="preserve"> </w:t>
            </w:r>
            <w:r>
              <w:rPr>
                <w:rFonts w:eastAsia="Times New Roman"/>
                <w:lang w:eastAsia="ru-RU"/>
              </w:rPr>
              <w:t xml:space="preserve">реализация </w:t>
            </w:r>
            <w:r w:rsidRPr="00A24071">
              <w:rPr>
                <w:rFonts w:eastAsia="Times New Roman"/>
                <w:lang w:eastAsia="ru-RU"/>
              </w:rPr>
              <w:t>программ</w:t>
            </w:r>
            <w:r>
              <w:rPr>
                <w:rFonts w:eastAsia="Times New Roman"/>
                <w:lang w:eastAsia="ru-RU"/>
              </w:rPr>
              <w:t>ы</w:t>
            </w:r>
            <w:r w:rsidRPr="00A24071">
              <w:rPr>
                <w:rFonts w:eastAsia="Times New Roman"/>
                <w:lang w:eastAsia="ru-RU"/>
              </w:rPr>
              <w:t xml:space="preserve"> стипендий для исследователей, находящихся на разных этапах научной карьеры.</w:t>
            </w:r>
          </w:p>
          <w:p w:rsidR="00F3725B" w:rsidRDefault="00F3725B" w:rsidP="00BF7FC5">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требования к соискателям зависят от типа стипендии, выбранного университета и области исследования.</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Финансирование</w:t>
            </w:r>
            <w:r w:rsidRPr="00A24071">
              <w:rPr>
                <w:rFonts w:eastAsia="Times New Roman"/>
                <w:lang w:eastAsia="ru-RU"/>
              </w:rPr>
              <w:t xml:space="preserve"> – размер стипендии (заработной платы) зависит от категории стипендии, выбранного университета, области исследования.                </w:t>
            </w:r>
          </w:p>
          <w:p w:rsidR="00F3725B" w:rsidRPr="00A24071" w:rsidRDefault="00F3725B" w:rsidP="0014250D">
            <w:pPr>
              <w:spacing w:before="120" w:after="0" w:line="240" w:lineRule="auto"/>
              <w:rPr>
                <w:rFonts w:eastAsia="Times New Roman"/>
                <w:lang w:eastAsia="ru-RU"/>
              </w:rPr>
            </w:pPr>
            <w:r>
              <w:rPr>
                <w:rFonts w:eastAsia="Times New Roman"/>
                <w:lang w:eastAsia="ru-RU"/>
              </w:rPr>
              <w:t xml:space="preserve">Заявки принимаются </w:t>
            </w:r>
            <w:proofErr w:type="gramStart"/>
            <w:r w:rsidR="0014250D">
              <w:rPr>
                <w:rFonts w:eastAsia="Times New Roman"/>
                <w:lang w:eastAsia="ru-RU"/>
              </w:rPr>
              <w:t>круглогодично.</w:t>
            </w:r>
            <w:r w:rsidRPr="00A24071">
              <w:rPr>
                <w:rFonts w:eastAsia="Times New Roman"/>
                <w:lang w:eastAsia="ru-RU"/>
              </w:rPr>
              <w:t xml:space="preserve">   </w:t>
            </w:r>
            <w:proofErr w:type="gramEnd"/>
            <w:r w:rsidRPr="00A24071">
              <w:rPr>
                <w:rFonts w:eastAsia="Times New Roman"/>
                <w:lang w:eastAsia="ru-RU"/>
              </w:rPr>
              <w:t xml:space="preserve">                                                                      </w:t>
            </w:r>
          </w:p>
        </w:tc>
      </w:tr>
      <w:tr w:rsidR="00F3725B" w:rsidRPr="0016319A" w:rsidTr="00C5295A">
        <w:trPr>
          <w:trHeight w:val="556"/>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t xml:space="preserve">Стипендии в области изучения онкологических заболеваний для докторантов во Франции Международного агентства по изучению рака (Postdoctoral Fellowships </w:t>
            </w:r>
            <w:r w:rsidRPr="00A24071">
              <w:rPr>
                <w:rFonts w:eastAsia="Times New Roman"/>
                <w:lang w:val="en-US" w:eastAsia="ru-RU"/>
              </w:rPr>
              <w:t>f</w:t>
            </w:r>
            <w:r w:rsidRPr="00A24071">
              <w:rPr>
                <w:rFonts w:eastAsia="Times New Roman"/>
                <w:lang w:eastAsia="ru-RU"/>
              </w:rPr>
              <w:t xml:space="preserve">or </w:t>
            </w:r>
            <w:r w:rsidRPr="00A24071">
              <w:rPr>
                <w:rFonts w:eastAsia="Times New Roman"/>
                <w:lang w:eastAsia="ru-RU"/>
              </w:rPr>
              <w:lastRenderedPageBreak/>
              <w:t>Training in Cancer Research)</w:t>
            </w:r>
          </w:p>
          <w:p w:rsidR="00F3725B" w:rsidRDefault="00556BB6" w:rsidP="00BF7FC5">
            <w:pPr>
              <w:spacing w:before="120" w:after="0" w:line="240" w:lineRule="auto"/>
              <w:jc w:val="both"/>
            </w:pPr>
            <w:hyperlink r:id="rId215" w:history="1">
              <w:r w:rsidR="00F3725B" w:rsidRPr="00A24071">
                <w:rPr>
                  <w:color w:val="0563C1"/>
                  <w:u w:val="single"/>
                </w:rPr>
                <w:t>http://training.iarc.fr/en/fellowships/postdoc.php</w:t>
              </w:r>
            </w:hyperlink>
            <w:r w:rsidR="00F3725B" w:rsidRPr="00A24071">
              <w:t xml:space="preserve"> </w:t>
            </w:r>
          </w:p>
          <w:p w:rsidR="00F3725B" w:rsidRPr="00A24071" w:rsidRDefault="00F3725B" w:rsidP="00BF7FC5">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BF7FC5">
            <w:pPr>
              <w:spacing w:before="120" w:after="0" w:line="240" w:lineRule="auto"/>
              <w:rPr>
                <w:rFonts w:eastAsia="Times New Roman"/>
                <w:lang w:eastAsia="ru-RU"/>
              </w:rPr>
            </w:pPr>
            <w:r w:rsidRPr="006C0B71">
              <w:rPr>
                <w:rFonts w:eastAsia="Times New Roman"/>
                <w:i/>
                <w:lang w:eastAsia="ru-RU"/>
              </w:rPr>
              <w:lastRenderedPageBreak/>
              <w:t>Цель</w:t>
            </w:r>
            <w:r>
              <w:rPr>
                <w:rFonts w:eastAsia="Times New Roman"/>
                <w:lang w:eastAsia="ru-RU"/>
              </w:rPr>
              <w:t xml:space="preserve"> </w:t>
            </w:r>
            <w:r w:rsidRPr="00A24071">
              <w:rPr>
                <w:rFonts w:eastAsia="Times New Roman"/>
                <w:lang w:eastAsia="ru-RU"/>
              </w:rPr>
              <w:t xml:space="preserve">– </w:t>
            </w:r>
            <w:r>
              <w:rPr>
                <w:rFonts w:eastAsia="Times New Roman"/>
                <w:lang w:eastAsia="ru-RU"/>
              </w:rPr>
              <w:t xml:space="preserve">поддержка </w:t>
            </w:r>
            <w:r w:rsidRPr="00A24071">
              <w:rPr>
                <w:rFonts w:eastAsia="Times New Roman"/>
                <w:lang w:eastAsia="ru-RU"/>
              </w:rPr>
              <w:t>проведения исследова</w:t>
            </w:r>
            <w:r>
              <w:rPr>
                <w:rFonts w:eastAsia="Times New Roman"/>
                <w:lang w:eastAsia="ru-RU"/>
              </w:rPr>
              <w:t xml:space="preserve">ний </w:t>
            </w:r>
            <w:r w:rsidRPr="00A24071">
              <w:rPr>
                <w:rFonts w:eastAsia="Times New Roman"/>
                <w:lang w:eastAsia="ru-RU"/>
              </w:rPr>
              <w:t>в области онкологии приглаш</w:t>
            </w:r>
            <w:r>
              <w:rPr>
                <w:rFonts w:eastAsia="Times New Roman"/>
                <w:lang w:eastAsia="ru-RU"/>
              </w:rPr>
              <w:t>енными</w:t>
            </w:r>
            <w:r w:rsidRPr="00A24071">
              <w:rPr>
                <w:rFonts w:eastAsia="Times New Roman"/>
                <w:lang w:eastAsia="ru-RU"/>
              </w:rPr>
              <w:t xml:space="preserve"> молоды</w:t>
            </w:r>
            <w:r>
              <w:rPr>
                <w:rFonts w:eastAsia="Times New Roman"/>
                <w:lang w:eastAsia="ru-RU"/>
              </w:rPr>
              <w:t>ми</w:t>
            </w:r>
            <w:r w:rsidRPr="00A24071">
              <w:rPr>
                <w:rFonts w:eastAsia="Times New Roman"/>
                <w:lang w:eastAsia="ru-RU"/>
              </w:rPr>
              <w:t xml:space="preserve"> учены</w:t>
            </w:r>
            <w:r>
              <w:rPr>
                <w:rFonts w:eastAsia="Times New Roman"/>
                <w:lang w:eastAsia="ru-RU"/>
              </w:rPr>
              <w:t>ми</w:t>
            </w:r>
            <w:r w:rsidRPr="00A24071">
              <w:rPr>
                <w:rFonts w:eastAsia="Times New Roman"/>
                <w:lang w:eastAsia="ru-RU"/>
              </w:rPr>
              <w:t xml:space="preserve">. Проведение научных исследований </w:t>
            </w:r>
            <w:proofErr w:type="gramStart"/>
            <w:r w:rsidRPr="00A24071">
              <w:rPr>
                <w:rFonts w:eastAsia="Times New Roman"/>
                <w:lang w:eastAsia="ru-RU"/>
              </w:rPr>
              <w:t>возможно</w:t>
            </w:r>
            <w:proofErr w:type="gramEnd"/>
            <w:r w:rsidRPr="00A24071">
              <w:rPr>
                <w:rFonts w:eastAsia="Times New Roman"/>
                <w:lang w:eastAsia="ru-RU"/>
              </w:rPr>
              <w:t xml:space="preserve"> как во Франции, так и в других странах в зависимости от текущих задач агентства.</w:t>
            </w:r>
          </w:p>
          <w:p w:rsidR="00F3725B" w:rsidRDefault="00F3725B" w:rsidP="00BF7FC5">
            <w:pPr>
              <w:spacing w:before="120" w:after="0" w:line="240" w:lineRule="auto"/>
              <w:rPr>
                <w:rFonts w:eastAsia="Times New Roman"/>
                <w:i/>
                <w:lang w:eastAsia="ru-RU"/>
              </w:rPr>
            </w:pPr>
            <w:r w:rsidRPr="00A24071">
              <w:rPr>
                <w:rFonts w:eastAsia="Times New Roman"/>
                <w:i/>
                <w:lang w:eastAsia="ru-RU"/>
              </w:rPr>
              <w:t>Области</w:t>
            </w:r>
            <w:r>
              <w:rPr>
                <w:rFonts w:eastAsia="Times New Roman"/>
                <w:i/>
                <w:lang w:eastAsia="ru-RU"/>
              </w:rPr>
              <w:t xml:space="preserve"> исследований:</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эпидемиология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биостатистика</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биоинформатика</w:t>
            </w:r>
            <w:r>
              <w:rPr>
                <w:rFonts w:eastAsia="Times New Roman"/>
                <w:lang w:eastAsia="ru-RU"/>
              </w:rPr>
              <w:t>;</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междисциплинарны</w:t>
            </w:r>
            <w:r>
              <w:rPr>
                <w:rFonts w:eastAsia="Times New Roman"/>
                <w:lang w:eastAsia="ru-RU"/>
              </w:rPr>
              <w:t>е исследования</w:t>
            </w:r>
            <w:r w:rsidRPr="00A24071">
              <w:rPr>
                <w:rFonts w:eastAsia="Times New Roman"/>
                <w:lang w:eastAsia="ru-RU"/>
              </w:rPr>
              <w:t>.</w:t>
            </w:r>
          </w:p>
          <w:p w:rsidR="00F3725B" w:rsidRDefault="00F3725B" w:rsidP="00BF7FC5">
            <w:pPr>
              <w:spacing w:before="120" w:after="0" w:line="240" w:lineRule="auto"/>
              <w:rPr>
                <w:rFonts w:eastAsia="Times New Roman"/>
                <w:lang w:eastAsia="ru-RU"/>
              </w:rPr>
            </w:pPr>
            <w:r w:rsidRPr="00A24071">
              <w:rPr>
                <w:rFonts w:eastAsia="Times New Roman"/>
                <w:i/>
                <w:lang w:eastAsia="ru-RU"/>
              </w:rPr>
              <w:t>Участники</w:t>
            </w:r>
            <w:r>
              <w:rPr>
                <w:rFonts w:eastAsia="Times New Roman"/>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соискатели со степенью PhD, полученной не ранее, чем за 5 лет</w:t>
            </w:r>
            <w:r>
              <w:rPr>
                <w:rFonts w:eastAsia="Times New Roman"/>
                <w:lang w:eastAsia="ru-RU"/>
              </w:rPr>
              <w:t xml:space="preserve"> на момент завершения конкурса </w:t>
            </w:r>
            <w:r w:rsidRPr="00A24071">
              <w:rPr>
                <w:rFonts w:eastAsia="Times New Roman"/>
                <w:lang w:eastAsia="ru-RU"/>
              </w:rPr>
              <w:t>или аспирант</w:t>
            </w:r>
            <w:r>
              <w:rPr>
                <w:rFonts w:eastAsia="Times New Roman"/>
                <w:lang w:eastAsia="ru-RU"/>
              </w:rPr>
              <w:t>ы</w:t>
            </w:r>
            <w:r w:rsidRPr="00A24071">
              <w:rPr>
                <w:rFonts w:eastAsia="Times New Roman"/>
                <w:lang w:eastAsia="ru-RU"/>
              </w:rPr>
              <w:t xml:space="preserve"> на </w:t>
            </w:r>
            <w:r w:rsidRPr="00A24071">
              <w:rPr>
                <w:rFonts w:eastAsia="Times New Roman"/>
                <w:lang w:eastAsia="ru-RU"/>
              </w:rPr>
              <w:lastRenderedPageBreak/>
              <w:t xml:space="preserve">завершающем этапе обучения, при условии, что степень PhD будет </w:t>
            </w:r>
            <w:r>
              <w:rPr>
                <w:rFonts w:eastAsia="Times New Roman"/>
                <w:lang w:eastAsia="ru-RU"/>
              </w:rPr>
              <w:t>получена</w:t>
            </w:r>
            <w:r w:rsidRPr="00A24071">
              <w:rPr>
                <w:rFonts w:eastAsia="Times New Roman"/>
                <w:lang w:eastAsia="ru-RU"/>
              </w:rPr>
              <w:t xml:space="preserve"> </w:t>
            </w:r>
            <w:r>
              <w:rPr>
                <w:rFonts w:eastAsia="Times New Roman"/>
                <w:lang w:eastAsia="ru-RU"/>
              </w:rPr>
              <w:t>к</w:t>
            </w:r>
            <w:r w:rsidRPr="00A24071">
              <w:rPr>
                <w:rFonts w:eastAsia="Times New Roman"/>
                <w:lang w:eastAsia="ru-RU"/>
              </w:rPr>
              <w:t xml:space="preserve"> момент</w:t>
            </w:r>
            <w:r>
              <w:rPr>
                <w:rFonts w:eastAsia="Times New Roman"/>
                <w:lang w:eastAsia="ru-RU"/>
              </w:rPr>
              <w:t>у</w:t>
            </w:r>
            <w:r w:rsidRPr="00A24071">
              <w:rPr>
                <w:rFonts w:eastAsia="Times New Roman"/>
                <w:lang w:eastAsia="ru-RU"/>
              </w:rPr>
              <w:t xml:space="preserve"> начала стажировки</w:t>
            </w:r>
            <w:r>
              <w:rPr>
                <w:rFonts w:eastAsia="Times New Roman"/>
                <w:lang w:eastAsia="ru-RU"/>
              </w:rPr>
              <w:t xml:space="preserve">. Необходимо </w:t>
            </w:r>
            <w:r w:rsidRPr="00A24071">
              <w:rPr>
                <w:rFonts w:eastAsia="Times New Roman"/>
                <w:lang w:eastAsia="ru-RU"/>
              </w:rPr>
              <w:t>хорошее знание английского и французского языков.</w:t>
            </w:r>
          </w:p>
          <w:p w:rsidR="00F3725B" w:rsidRPr="00A24071" w:rsidRDefault="00F3725B" w:rsidP="00BF7FC5">
            <w:pPr>
              <w:spacing w:before="120" w:after="0" w:line="240" w:lineRule="auto"/>
              <w:rPr>
                <w:rFonts w:eastAsia="Times New Roman"/>
                <w:lang w:eastAsia="ru-RU"/>
              </w:rPr>
            </w:pPr>
            <w:r w:rsidRPr="00A24071">
              <w:rPr>
                <w:rFonts w:eastAsia="Times New Roman"/>
                <w:lang w:eastAsia="ru-RU"/>
              </w:rPr>
              <w:t>В среднем в агентстве проходят стажировки от 8 до 11 стипендиатов.</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 xml:space="preserve">Продолжительность </w:t>
            </w:r>
            <w:r w:rsidRPr="006C0B71">
              <w:rPr>
                <w:rFonts w:eastAsia="Times New Roman"/>
                <w:lang w:eastAsia="ru-RU"/>
              </w:rPr>
              <w:t>стажировки</w:t>
            </w:r>
            <w:r w:rsidRPr="00A24071">
              <w:rPr>
                <w:rFonts w:eastAsia="Times New Roman"/>
                <w:lang w:eastAsia="ru-RU"/>
              </w:rPr>
              <w:t xml:space="preserve"> – около </w:t>
            </w:r>
            <w:r>
              <w:rPr>
                <w:rFonts w:eastAsia="Times New Roman"/>
                <w:lang w:eastAsia="ru-RU"/>
              </w:rPr>
              <w:t>2-</w:t>
            </w:r>
            <w:r w:rsidRPr="00A24071">
              <w:rPr>
                <w:rFonts w:eastAsia="Times New Roman"/>
                <w:lang w:eastAsia="ru-RU"/>
              </w:rPr>
              <w:t xml:space="preserve">х лет. </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 xml:space="preserve">выплачивается </w:t>
            </w:r>
            <w:r w:rsidRPr="00A24071">
              <w:rPr>
                <w:rFonts w:eastAsia="Times New Roman"/>
                <w:lang w:eastAsia="ru-RU"/>
              </w:rPr>
              <w:t>стипендия</w:t>
            </w:r>
            <w:r>
              <w:rPr>
                <w:rFonts w:eastAsia="Times New Roman"/>
                <w:lang w:eastAsia="ru-RU"/>
              </w:rPr>
              <w:t xml:space="preserve">, </w:t>
            </w:r>
            <w:r w:rsidRPr="00A24071">
              <w:rPr>
                <w:rFonts w:eastAsia="Times New Roman"/>
                <w:lang w:eastAsia="ru-RU"/>
              </w:rPr>
              <w:t xml:space="preserve">дополнительно возможна оплата транспортных расходов. </w:t>
            </w:r>
          </w:p>
          <w:p w:rsidR="00F3725B" w:rsidRPr="006C0B71" w:rsidRDefault="00F3725B" w:rsidP="00BF7FC5">
            <w:pPr>
              <w:spacing w:before="120" w:after="120" w:line="240" w:lineRule="auto"/>
              <w:rPr>
                <w:rFonts w:eastAsia="Times New Roman"/>
                <w:lang w:eastAsia="ru-RU"/>
              </w:rPr>
            </w:pPr>
            <w:r w:rsidRPr="00A24071">
              <w:rPr>
                <w:rFonts w:eastAsia="Times New Roman"/>
                <w:lang w:eastAsia="ru-RU"/>
              </w:rPr>
              <w:t>Заявки принимаю</w:t>
            </w:r>
            <w:r>
              <w:rPr>
                <w:rFonts w:eastAsia="Times New Roman"/>
                <w:lang w:eastAsia="ru-RU"/>
              </w:rPr>
              <w:t xml:space="preserve">тся с сентября до 30 ноября. </w:t>
            </w:r>
          </w:p>
        </w:tc>
      </w:tr>
      <w:tr w:rsidR="00F3725B" w:rsidRPr="0016319A" w:rsidTr="00C5295A">
        <w:trPr>
          <w:trHeight w:val="280"/>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lastRenderedPageBreak/>
              <w:t>Исследовательские гранты Национального центра космических исследований Франции (Research grants from the National Center for Space Studies)</w:t>
            </w:r>
          </w:p>
          <w:p w:rsidR="00F3725B" w:rsidRDefault="00556BB6" w:rsidP="00BF7FC5">
            <w:pPr>
              <w:spacing w:before="120" w:after="0" w:line="240" w:lineRule="auto"/>
              <w:jc w:val="both"/>
              <w:rPr>
                <w:rFonts w:eastAsia="Times New Roman"/>
                <w:lang w:eastAsia="ru-RU"/>
              </w:rPr>
            </w:pPr>
            <w:hyperlink r:id="rId216" w:anchor="/program?id=120" w:history="1">
              <w:r w:rsidR="00F3725B" w:rsidRPr="00A24071">
                <w:rPr>
                  <w:rFonts w:eastAsia="Times New Roman"/>
                  <w:color w:val="0563C1"/>
                  <w:u w:val="single"/>
                  <w:lang w:eastAsia="ru-RU"/>
                </w:rPr>
                <w:t>http://campusbourses.campusfrance.org/fria/bourse/#/program?id=120</w:t>
              </w:r>
            </w:hyperlink>
            <w:r w:rsidR="00F3725B" w:rsidRPr="00A24071">
              <w:rPr>
                <w:rFonts w:eastAsia="Times New Roman"/>
                <w:lang w:eastAsia="ru-RU"/>
              </w:rPr>
              <w:t xml:space="preserve"> </w:t>
            </w:r>
          </w:p>
          <w:p w:rsidR="00F3725B" w:rsidRPr="00A24071" w:rsidRDefault="00F3725B" w:rsidP="00BF7FC5">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BF7FC5">
            <w:pPr>
              <w:spacing w:before="120" w:after="0" w:line="240" w:lineRule="auto"/>
              <w:rPr>
                <w:rFonts w:eastAsia="Times New Roman"/>
                <w:lang w:eastAsia="ru-RU"/>
              </w:rPr>
            </w:pPr>
            <w:r w:rsidRPr="006C0B71">
              <w:rPr>
                <w:rFonts w:eastAsia="Times New Roman"/>
                <w:i/>
                <w:lang w:eastAsia="ru-RU"/>
              </w:rPr>
              <w:t>Цель</w:t>
            </w:r>
            <w:r>
              <w:rPr>
                <w:rFonts w:eastAsia="Times New Roman"/>
                <w:lang w:eastAsia="ru-RU"/>
              </w:rPr>
              <w:t xml:space="preserve"> </w:t>
            </w:r>
            <w:r w:rsidRPr="00A24071">
              <w:rPr>
                <w:rFonts w:eastAsia="Times New Roman"/>
                <w:lang w:eastAsia="ru-RU"/>
              </w:rPr>
              <w:t>– поддержк</w:t>
            </w:r>
            <w:r>
              <w:rPr>
                <w:rFonts w:eastAsia="Times New Roman"/>
                <w:lang w:eastAsia="ru-RU"/>
              </w:rPr>
              <w:t xml:space="preserve">а научных проектов в области </w:t>
            </w:r>
            <w:r w:rsidRPr="00A24071">
              <w:rPr>
                <w:rFonts w:eastAsia="Times New Roman"/>
                <w:lang w:eastAsia="ru-RU"/>
              </w:rPr>
              <w:t>косм</w:t>
            </w:r>
            <w:r>
              <w:rPr>
                <w:rFonts w:eastAsia="Times New Roman"/>
                <w:lang w:eastAsia="ru-RU"/>
              </w:rPr>
              <w:t>ических исследований</w:t>
            </w:r>
            <w:r w:rsidRPr="00A24071">
              <w:rPr>
                <w:rFonts w:eastAsia="Times New Roman"/>
                <w:lang w:eastAsia="ru-RU"/>
              </w:rPr>
              <w:t xml:space="preserve">. </w:t>
            </w:r>
          </w:p>
          <w:p w:rsidR="00F3725B" w:rsidRDefault="00F3725B" w:rsidP="00BF7FC5">
            <w:pPr>
              <w:spacing w:before="120" w:after="0" w:line="240" w:lineRule="auto"/>
              <w:rPr>
                <w:rFonts w:eastAsia="Times New Roman"/>
                <w:lang w:eastAsia="ru-RU"/>
              </w:rPr>
            </w:pPr>
            <w:r w:rsidRPr="00A24071">
              <w:rPr>
                <w:rFonts w:eastAsia="Times New Roman"/>
                <w:lang w:eastAsia="ru-RU"/>
              </w:rPr>
              <w:t xml:space="preserve">Ежегодно Центр предоставляет молодым исследователям из Франции и зарубежных стран </w:t>
            </w:r>
            <w:r>
              <w:rPr>
                <w:rFonts w:eastAsia="Times New Roman"/>
                <w:lang w:eastAsia="ru-RU"/>
              </w:rPr>
              <w:t>около 100</w:t>
            </w:r>
            <w:r w:rsidRPr="00A24071">
              <w:rPr>
                <w:rFonts w:eastAsia="Times New Roman"/>
                <w:lang w:eastAsia="ru-RU"/>
              </w:rPr>
              <w:t xml:space="preserve"> грантов на проведение исследований в области проектирования и строительства космическ</w:t>
            </w:r>
            <w:r>
              <w:rPr>
                <w:rFonts w:eastAsia="Times New Roman"/>
                <w:lang w:eastAsia="ru-RU"/>
              </w:rPr>
              <w:t>их</w:t>
            </w:r>
            <w:r w:rsidRPr="00A24071">
              <w:rPr>
                <w:rFonts w:eastAsia="Times New Roman"/>
                <w:lang w:eastAsia="ru-RU"/>
              </w:rPr>
              <w:t xml:space="preserve"> </w:t>
            </w:r>
            <w:r>
              <w:rPr>
                <w:rFonts w:eastAsia="Times New Roman"/>
                <w:lang w:eastAsia="ru-RU"/>
              </w:rPr>
              <w:t>систем.</w:t>
            </w:r>
          </w:p>
          <w:p w:rsidR="00F3725B" w:rsidRDefault="00F3725B" w:rsidP="00BF7FC5">
            <w:pPr>
              <w:spacing w:before="120" w:after="0" w:line="240" w:lineRule="auto"/>
              <w:rPr>
                <w:rFonts w:eastAsia="Times New Roman"/>
                <w:lang w:eastAsia="ru-RU"/>
              </w:rPr>
            </w:pPr>
            <w:r w:rsidRPr="00A24071">
              <w:rPr>
                <w:rFonts w:eastAsia="Times New Roman"/>
                <w:i/>
                <w:lang w:eastAsia="ru-RU"/>
              </w:rPr>
              <w:t>Области</w:t>
            </w:r>
            <w:r>
              <w:rPr>
                <w:rFonts w:eastAsia="Times New Roman"/>
                <w:i/>
                <w:lang w:eastAsia="ru-RU"/>
              </w:rPr>
              <w:t xml:space="preserve"> исследований:</w:t>
            </w:r>
            <w:r w:rsidRPr="00A24071">
              <w:rPr>
                <w:rFonts w:eastAsia="Times New Roman"/>
                <w:lang w:eastAsia="ru-RU"/>
              </w:rPr>
              <w:t xml:space="preserve"> </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орбитальные системы</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космические транспортные системы</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науки о космосе</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науки о Земле</w:t>
            </w:r>
            <w:r>
              <w:rPr>
                <w:rFonts w:eastAsia="Times New Roman"/>
                <w:lang w:eastAsia="ru-RU"/>
              </w:rPr>
              <w:t>;</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 xml:space="preserve">микрогравитация. </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У</w:t>
            </w:r>
            <w:r>
              <w:rPr>
                <w:rFonts w:eastAsia="Times New Roman"/>
                <w:i/>
                <w:lang w:eastAsia="ru-RU"/>
              </w:rPr>
              <w:t>словия у</w:t>
            </w:r>
            <w:r w:rsidRPr="00A24071">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программа реализуется в рамках двух модулей:</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проведение диссертационного исследования с целью получения степени кандидата наук (PhD) в научной лаборатории Франции (требуется софинансирование со стороны органов власти или частной корпорации</w:t>
            </w:r>
            <w:r>
              <w:rPr>
                <w:rFonts w:eastAsia="Times New Roman"/>
                <w:lang w:eastAsia="ru-RU"/>
              </w:rPr>
              <w:t>)</w:t>
            </w:r>
            <w:r w:rsidRPr="00A24071">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 xml:space="preserve">проведение исследований в Центре или в другой научной лаборатории Франции </w:t>
            </w:r>
            <w:r>
              <w:rPr>
                <w:rFonts w:eastAsia="Times New Roman"/>
                <w:lang w:eastAsia="ru-RU"/>
              </w:rPr>
              <w:t xml:space="preserve">стипендиатами </w:t>
            </w:r>
            <w:r w:rsidRPr="00A24071">
              <w:rPr>
                <w:rFonts w:eastAsia="Times New Roman"/>
                <w:lang w:eastAsia="ru-RU"/>
              </w:rPr>
              <w:t>с научной степенью</w:t>
            </w:r>
            <w:r>
              <w:rPr>
                <w:rFonts w:eastAsia="Times New Roman"/>
                <w:lang w:eastAsia="ru-RU"/>
              </w:rPr>
              <w:t>.</w:t>
            </w:r>
            <w:r w:rsidRPr="00A24071">
              <w:rPr>
                <w:rFonts w:eastAsia="Times New Roman"/>
                <w:lang w:eastAsia="ru-RU"/>
              </w:rPr>
              <w:t xml:space="preserve"> </w:t>
            </w:r>
          </w:p>
          <w:p w:rsidR="00F3725B" w:rsidRDefault="00F3725B" w:rsidP="00BF7FC5">
            <w:pPr>
              <w:spacing w:before="120" w:after="0" w:line="240" w:lineRule="auto"/>
              <w:rPr>
                <w:rFonts w:eastAsia="Times New Roman"/>
                <w:lang w:eastAsia="ru-RU"/>
              </w:rPr>
            </w:pPr>
            <w:r w:rsidRPr="00C65851">
              <w:rPr>
                <w:rFonts w:eastAsia="Times New Roman"/>
                <w:i/>
                <w:lang w:eastAsia="ru-RU"/>
              </w:rPr>
              <w:t>Продолжительность</w:t>
            </w:r>
            <w:r w:rsidRPr="00A24071">
              <w:rPr>
                <w:rFonts w:eastAsia="Times New Roman"/>
                <w:lang w:eastAsia="ru-RU"/>
              </w:rPr>
              <w:t xml:space="preserve"> гранта</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проведение диссертационного исследования –</w:t>
            </w:r>
            <w:r>
              <w:rPr>
                <w:rFonts w:eastAsia="Times New Roman"/>
                <w:lang w:eastAsia="ru-RU"/>
              </w:rPr>
              <w:t xml:space="preserve"> 1 год, с возможностью продления;</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 xml:space="preserve">проведение исследований </w:t>
            </w:r>
            <w:r>
              <w:rPr>
                <w:rFonts w:eastAsia="Times New Roman"/>
                <w:lang w:eastAsia="ru-RU"/>
              </w:rPr>
              <w:t xml:space="preserve">стипендиатами </w:t>
            </w:r>
            <w:r w:rsidRPr="00A24071">
              <w:rPr>
                <w:rFonts w:eastAsia="Times New Roman"/>
                <w:lang w:eastAsia="ru-RU"/>
              </w:rPr>
              <w:t>с научной степенью – 1 год, с возможностью продления на 1 год.</w:t>
            </w:r>
          </w:p>
          <w:p w:rsidR="00F3725B" w:rsidRPr="00A24071" w:rsidRDefault="00F3725B" w:rsidP="00BF7FC5">
            <w:pPr>
              <w:spacing w:before="120" w:after="120" w:line="240" w:lineRule="auto"/>
              <w:rPr>
                <w:rFonts w:eastAsia="Times New Roman"/>
                <w:lang w:eastAsia="ru-RU"/>
              </w:rPr>
            </w:pPr>
            <w:r w:rsidRPr="00A24071">
              <w:rPr>
                <w:rFonts w:eastAsia="Times New Roman"/>
                <w:i/>
                <w:lang w:eastAsia="ru-RU"/>
              </w:rPr>
              <w:t>Финансирование</w:t>
            </w:r>
            <w:r w:rsidRPr="00A24071">
              <w:rPr>
                <w:rFonts w:eastAsia="Times New Roman"/>
                <w:lang w:eastAsia="ru-RU"/>
              </w:rPr>
              <w:t xml:space="preserve"> – аспиранты получают 1 767 евро в месяц в </w:t>
            </w:r>
            <w:r>
              <w:rPr>
                <w:rFonts w:eastAsia="Times New Roman"/>
                <w:lang w:eastAsia="ru-RU"/>
              </w:rPr>
              <w:t>течение первого</w:t>
            </w:r>
            <w:r w:rsidRPr="00A24071">
              <w:rPr>
                <w:rFonts w:eastAsia="Times New Roman"/>
                <w:lang w:eastAsia="ru-RU"/>
              </w:rPr>
              <w:t xml:space="preserve"> год</w:t>
            </w:r>
            <w:r>
              <w:rPr>
                <w:rFonts w:eastAsia="Times New Roman"/>
                <w:lang w:eastAsia="ru-RU"/>
              </w:rPr>
              <w:t>а стажировки,</w:t>
            </w:r>
            <w:r w:rsidRPr="00A24071">
              <w:rPr>
                <w:rFonts w:eastAsia="Times New Roman"/>
                <w:lang w:eastAsia="ru-RU"/>
              </w:rPr>
              <w:t xml:space="preserve"> 1 843 евро в месяц в </w:t>
            </w:r>
            <w:r>
              <w:rPr>
                <w:rFonts w:eastAsia="Times New Roman"/>
                <w:lang w:eastAsia="ru-RU"/>
              </w:rPr>
              <w:t>течение второго</w:t>
            </w:r>
            <w:r w:rsidRPr="00A24071">
              <w:rPr>
                <w:rFonts w:eastAsia="Times New Roman"/>
                <w:lang w:eastAsia="ru-RU"/>
              </w:rPr>
              <w:t xml:space="preserve"> год</w:t>
            </w:r>
            <w:r>
              <w:rPr>
                <w:rFonts w:eastAsia="Times New Roman"/>
                <w:lang w:eastAsia="ru-RU"/>
              </w:rPr>
              <w:t>а</w:t>
            </w:r>
            <w:r w:rsidRPr="00A24071">
              <w:rPr>
                <w:rFonts w:eastAsia="Times New Roman"/>
                <w:lang w:eastAsia="ru-RU"/>
              </w:rPr>
              <w:t xml:space="preserve"> и 1 919 евро в месяц в </w:t>
            </w:r>
            <w:r>
              <w:rPr>
                <w:rFonts w:eastAsia="Times New Roman"/>
                <w:lang w:eastAsia="ru-RU"/>
              </w:rPr>
              <w:t>течение третьего</w:t>
            </w:r>
            <w:r w:rsidRPr="00A24071">
              <w:rPr>
                <w:rFonts w:eastAsia="Times New Roman"/>
                <w:lang w:eastAsia="ru-RU"/>
              </w:rPr>
              <w:t xml:space="preserve"> го</w:t>
            </w:r>
            <w:r>
              <w:rPr>
                <w:rFonts w:eastAsia="Times New Roman"/>
                <w:lang w:eastAsia="ru-RU"/>
              </w:rPr>
              <w:t>да</w:t>
            </w:r>
            <w:r w:rsidRPr="00A24071">
              <w:rPr>
                <w:rFonts w:eastAsia="Times New Roman"/>
                <w:lang w:eastAsia="ru-RU"/>
              </w:rPr>
              <w:t>. Участники со степенью кандидата наук получают 2 172 евро в месяц на протяжении двух лет.</w:t>
            </w:r>
          </w:p>
        </w:tc>
      </w:tr>
      <w:tr w:rsidR="00F3725B" w:rsidRPr="0016319A" w:rsidTr="00C5295A">
        <w:trPr>
          <w:trHeight w:val="485"/>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t>Программа Национального агентства окружающей среды и энергетической независимости (</w:t>
            </w:r>
            <w:r w:rsidRPr="00A24071">
              <w:t>Agence de l’environnement et de la maîtrise de l’énergie</w:t>
            </w:r>
            <w:r w:rsidRPr="00A24071">
              <w:rPr>
                <w:rFonts w:eastAsia="Times New Roman"/>
                <w:lang w:eastAsia="ru-RU"/>
              </w:rPr>
              <w:t>)</w:t>
            </w:r>
          </w:p>
          <w:p w:rsidR="00F3725B" w:rsidRDefault="00556BB6" w:rsidP="00BF7FC5">
            <w:pPr>
              <w:spacing w:before="120" w:after="0" w:line="240" w:lineRule="auto"/>
              <w:jc w:val="both"/>
              <w:rPr>
                <w:rFonts w:eastAsia="Times New Roman"/>
                <w:lang w:eastAsia="ru-RU"/>
              </w:rPr>
            </w:pPr>
            <w:hyperlink r:id="rId217" w:anchor="/program?id=89" w:history="1">
              <w:r w:rsidR="00F3725B" w:rsidRPr="00A24071">
                <w:rPr>
                  <w:rFonts w:eastAsia="Times New Roman"/>
                  <w:color w:val="0563C1"/>
                  <w:u w:val="single"/>
                  <w:lang w:eastAsia="ru-RU"/>
                </w:rPr>
                <w:t>http://campusbourses.campusfrance.org/fria/bourse/#/program?id=89</w:t>
              </w:r>
            </w:hyperlink>
            <w:r w:rsidR="00F3725B" w:rsidRPr="00A24071">
              <w:rPr>
                <w:rFonts w:eastAsia="Times New Roman"/>
                <w:lang w:eastAsia="ru-RU"/>
              </w:rPr>
              <w:t xml:space="preserve"> </w:t>
            </w:r>
          </w:p>
          <w:p w:rsidR="00F3725B" w:rsidRPr="00A24071" w:rsidRDefault="00F3725B" w:rsidP="00BF7FC5">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BF7FC5">
            <w:pPr>
              <w:spacing w:before="120" w:after="0" w:line="240" w:lineRule="auto"/>
              <w:rPr>
                <w:rFonts w:eastAsia="Times New Roman"/>
                <w:lang w:eastAsia="ru-RU"/>
              </w:rPr>
            </w:pPr>
            <w:r w:rsidRPr="006C0B71">
              <w:rPr>
                <w:rFonts w:eastAsia="Times New Roman"/>
                <w:i/>
                <w:lang w:eastAsia="ru-RU"/>
              </w:rPr>
              <w:lastRenderedPageBreak/>
              <w:t>Цель</w:t>
            </w:r>
            <w:r>
              <w:rPr>
                <w:rFonts w:eastAsia="Times New Roman"/>
                <w:lang w:eastAsia="ru-RU"/>
              </w:rPr>
              <w:t xml:space="preserve"> </w:t>
            </w:r>
            <w:r w:rsidRPr="00A24071">
              <w:rPr>
                <w:rFonts w:eastAsia="Times New Roman"/>
                <w:lang w:eastAsia="ru-RU"/>
              </w:rPr>
              <w:t>– поддержк</w:t>
            </w:r>
            <w:r>
              <w:rPr>
                <w:rFonts w:eastAsia="Times New Roman"/>
                <w:lang w:eastAsia="ru-RU"/>
              </w:rPr>
              <w:t>а</w:t>
            </w:r>
            <w:r w:rsidRPr="00A24071">
              <w:rPr>
                <w:rFonts w:eastAsia="Times New Roman"/>
                <w:lang w:eastAsia="ru-RU"/>
              </w:rPr>
              <w:t xml:space="preserve"> технических исследований в области антропогенного воздействия на окружающую среду.</w:t>
            </w:r>
          </w:p>
          <w:p w:rsidR="00F3725B" w:rsidRDefault="00F3725B" w:rsidP="00BF7FC5">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граждане стран, не входящих в </w:t>
            </w:r>
            <w:r>
              <w:rPr>
                <w:rFonts w:eastAsia="Times New Roman"/>
                <w:lang w:eastAsia="ru-RU"/>
              </w:rPr>
              <w:t xml:space="preserve">состав </w:t>
            </w:r>
            <w:r w:rsidRPr="00A24071">
              <w:rPr>
                <w:rFonts w:eastAsia="Times New Roman"/>
                <w:lang w:eastAsia="ru-RU"/>
              </w:rPr>
              <w:t>ЕС, при условии, что они получили степень магистра во французском вузе.</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У</w:t>
            </w:r>
            <w:r>
              <w:rPr>
                <w:rFonts w:eastAsia="Times New Roman"/>
                <w:i/>
                <w:lang w:eastAsia="ru-RU"/>
              </w:rPr>
              <w:t>словия у</w:t>
            </w:r>
            <w:r w:rsidRPr="00A24071">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в случае проведения исследований, направленных на разработку продукта или технологического решения, софинансирование со стороны индустриального партнера является дополнительной гарантией того, что результаты научной работы </w:t>
            </w:r>
            <w:r w:rsidRPr="00A24071">
              <w:rPr>
                <w:rFonts w:eastAsia="Times New Roman"/>
                <w:lang w:eastAsia="ru-RU"/>
              </w:rPr>
              <w:lastRenderedPageBreak/>
              <w:t>будут востребованы рынком.</w:t>
            </w:r>
            <w:r>
              <w:rPr>
                <w:rFonts w:eastAsia="Times New Roman"/>
                <w:lang w:eastAsia="ru-RU"/>
              </w:rPr>
              <w:t xml:space="preserve"> </w:t>
            </w:r>
            <w:r w:rsidRPr="00A24071">
              <w:rPr>
                <w:rFonts w:eastAsia="Times New Roman"/>
                <w:lang w:eastAsia="ru-RU"/>
              </w:rPr>
              <w:t xml:space="preserve">Национальное агентство окружающей среды и энергетической независимости направляет </w:t>
            </w:r>
            <w:r>
              <w:rPr>
                <w:rFonts w:eastAsia="Times New Roman"/>
                <w:lang w:eastAsia="ru-RU"/>
              </w:rPr>
              <w:t>стипендиатов</w:t>
            </w:r>
            <w:r w:rsidRPr="00A24071">
              <w:rPr>
                <w:rFonts w:eastAsia="Times New Roman"/>
                <w:lang w:eastAsia="ru-RU"/>
              </w:rPr>
              <w:t xml:space="preserve"> в научную лабораторию</w:t>
            </w:r>
            <w:r>
              <w:rPr>
                <w:rFonts w:eastAsia="Times New Roman"/>
                <w:lang w:eastAsia="ru-RU"/>
              </w:rPr>
              <w:t xml:space="preserve">, </w:t>
            </w:r>
            <w:r w:rsidRPr="00A24071">
              <w:rPr>
                <w:rFonts w:eastAsia="Times New Roman"/>
                <w:lang w:eastAsia="ru-RU"/>
              </w:rPr>
              <w:t>ассоциированн</w:t>
            </w:r>
            <w:r>
              <w:rPr>
                <w:rFonts w:eastAsia="Times New Roman"/>
                <w:lang w:eastAsia="ru-RU"/>
              </w:rPr>
              <w:t>ую</w:t>
            </w:r>
            <w:r w:rsidRPr="00A24071">
              <w:rPr>
                <w:rFonts w:eastAsia="Times New Roman"/>
                <w:lang w:eastAsia="ru-RU"/>
              </w:rPr>
              <w:t xml:space="preserve"> с университетом или н</w:t>
            </w:r>
            <w:r>
              <w:rPr>
                <w:rFonts w:eastAsia="Times New Roman"/>
                <w:lang w:eastAsia="ru-RU"/>
              </w:rPr>
              <w:t xml:space="preserve">ациональным научным агентством. Агентство </w:t>
            </w:r>
            <w:r w:rsidRPr="00A24071">
              <w:rPr>
                <w:rFonts w:eastAsia="Times New Roman"/>
                <w:lang w:eastAsia="ru-RU"/>
              </w:rPr>
              <w:t xml:space="preserve">берет на себя обязательства </w:t>
            </w:r>
            <w:r>
              <w:rPr>
                <w:rFonts w:eastAsia="Times New Roman"/>
                <w:lang w:eastAsia="ru-RU"/>
              </w:rPr>
              <w:t xml:space="preserve">по обеспечению </w:t>
            </w:r>
            <w:r w:rsidRPr="00A24071">
              <w:rPr>
                <w:rFonts w:eastAsia="Times New Roman"/>
                <w:lang w:eastAsia="ru-RU"/>
              </w:rPr>
              <w:t>научно</w:t>
            </w:r>
            <w:r>
              <w:rPr>
                <w:rFonts w:eastAsia="Times New Roman"/>
                <w:lang w:eastAsia="ru-RU"/>
              </w:rPr>
              <w:t>го</w:t>
            </w:r>
            <w:r w:rsidRPr="00A24071">
              <w:rPr>
                <w:rFonts w:eastAsia="Times New Roman"/>
                <w:lang w:eastAsia="ru-RU"/>
              </w:rPr>
              <w:t xml:space="preserve"> руководств</w:t>
            </w:r>
            <w:r>
              <w:rPr>
                <w:rFonts w:eastAsia="Times New Roman"/>
                <w:lang w:eastAsia="ru-RU"/>
              </w:rPr>
              <w:t>а</w:t>
            </w:r>
            <w:r w:rsidRPr="00A24071">
              <w:rPr>
                <w:rFonts w:eastAsia="Times New Roman"/>
                <w:lang w:eastAsia="ru-RU"/>
              </w:rPr>
              <w:t xml:space="preserve"> работой, </w:t>
            </w:r>
            <w:r>
              <w:rPr>
                <w:rFonts w:eastAsia="Times New Roman"/>
                <w:lang w:eastAsia="ru-RU"/>
              </w:rPr>
              <w:t>и</w:t>
            </w:r>
            <w:r w:rsidRPr="00A24071">
              <w:rPr>
                <w:rFonts w:eastAsia="Times New Roman"/>
                <w:lang w:eastAsia="ru-RU"/>
              </w:rPr>
              <w:t xml:space="preserve"> </w:t>
            </w:r>
            <w:r>
              <w:rPr>
                <w:rFonts w:eastAsia="Times New Roman"/>
                <w:lang w:eastAsia="ru-RU"/>
              </w:rPr>
              <w:t xml:space="preserve">по </w:t>
            </w:r>
            <w:r w:rsidRPr="00A24071">
              <w:rPr>
                <w:rFonts w:eastAsia="Times New Roman"/>
                <w:lang w:eastAsia="ru-RU"/>
              </w:rPr>
              <w:t>предостав</w:t>
            </w:r>
            <w:r>
              <w:rPr>
                <w:rFonts w:eastAsia="Times New Roman"/>
                <w:lang w:eastAsia="ru-RU"/>
              </w:rPr>
              <w:t>лению</w:t>
            </w:r>
            <w:r w:rsidRPr="00A24071">
              <w:rPr>
                <w:rFonts w:eastAsia="Times New Roman"/>
                <w:lang w:eastAsia="ru-RU"/>
              </w:rPr>
              <w:t xml:space="preserve"> </w:t>
            </w:r>
            <w:r>
              <w:rPr>
                <w:rFonts w:eastAsia="Times New Roman"/>
                <w:lang w:eastAsia="ru-RU"/>
              </w:rPr>
              <w:t xml:space="preserve">стипендиатам </w:t>
            </w:r>
            <w:r w:rsidRPr="00A24071">
              <w:rPr>
                <w:rFonts w:eastAsia="Times New Roman"/>
                <w:lang w:eastAsia="ru-RU"/>
              </w:rPr>
              <w:t>доступ</w:t>
            </w:r>
            <w:r>
              <w:rPr>
                <w:rFonts w:eastAsia="Times New Roman"/>
                <w:lang w:eastAsia="ru-RU"/>
              </w:rPr>
              <w:t>а</w:t>
            </w:r>
            <w:r w:rsidRPr="00A24071">
              <w:rPr>
                <w:rFonts w:eastAsia="Times New Roman"/>
                <w:lang w:eastAsia="ru-RU"/>
              </w:rPr>
              <w:t xml:space="preserve"> к инфраструктурам, оборудованию и ресурсам, необходимым для выполнения проекта. </w:t>
            </w:r>
          </w:p>
          <w:p w:rsidR="00F3725B" w:rsidRDefault="00F3725B" w:rsidP="00BF7FC5">
            <w:pPr>
              <w:spacing w:before="120" w:after="0" w:line="240" w:lineRule="auto"/>
              <w:rPr>
                <w:rFonts w:eastAsia="Times New Roman"/>
                <w:lang w:eastAsia="ru-RU"/>
              </w:rPr>
            </w:pPr>
            <w:r w:rsidRPr="00A24071">
              <w:rPr>
                <w:rFonts w:eastAsia="Times New Roman"/>
                <w:i/>
                <w:lang w:eastAsia="ru-RU"/>
              </w:rPr>
              <w:t xml:space="preserve">Продолжительность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2 года с возможностью продления на 1 год. </w:t>
            </w:r>
          </w:p>
          <w:p w:rsidR="00F3725B" w:rsidRPr="00A24071" w:rsidRDefault="00F3725B" w:rsidP="00BF7FC5">
            <w:pPr>
              <w:spacing w:before="120" w:after="120" w:line="240" w:lineRule="auto"/>
              <w:rPr>
                <w:rFonts w:eastAsia="Times New Roman"/>
                <w:lang w:eastAsia="ru-RU"/>
              </w:rPr>
            </w:pPr>
            <w:r w:rsidRPr="00A24071">
              <w:rPr>
                <w:rFonts w:eastAsia="Times New Roman"/>
                <w:i/>
                <w:lang w:eastAsia="ru-RU"/>
              </w:rPr>
              <w:t>Финансирование</w:t>
            </w:r>
            <w:r w:rsidRPr="00A24071">
              <w:rPr>
                <w:rFonts w:eastAsia="Times New Roman"/>
                <w:lang w:eastAsia="ru-RU"/>
              </w:rPr>
              <w:t xml:space="preserve"> – стипенди</w:t>
            </w:r>
            <w:r>
              <w:rPr>
                <w:rFonts w:eastAsia="Times New Roman"/>
                <w:lang w:eastAsia="ru-RU"/>
              </w:rPr>
              <w:t>я</w:t>
            </w:r>
            <w:r w:rsidRPr="00A24071">
              <w:rPr>
                <w:rFonts w:eastAsia="Times New Roman"/>
                <w:lang w:eastAsia="ru-RU"/>
              </w:rPr>
              <w:t xml:space="preserve"> 1 805 евро в месяц </w:t>
            </w:r>
            <w:r>
              <w:rPr>
                <w:rFonts w:eastAsia="Times New Roman"/>
                <w:lang w:eastAsia="ru-RU"/>
              </w:rPr>
              <w:t xml:space="preserve">в течение </w:t>
            </w:r>
            <w:r w:rsidRPr="00A24071">
              <w:rPr>
                <w:rFonts w:eastAsia="Times New Roman"/>
                <w:lang w:eastAsia="ru-RU"/>
              </w:rPr>
              <w:t>первы</w:t>
            </w:r>
            <w:r>
              <w:rPr>
                <w:rFonts w:eastAsia="Times New Roman"/>
                <w:lang w:eastAsia="ru-RU"/>
              </w:rPr>
              <w:t>х</w:t>
            </w:r>
            <w:r w:rsidRPr="00A24071">
              <w:rPr>
                <w:rFonts w:eastAsia="Times New Roman"/>
                <w:lang w:eastAsia="ru-RU"/>
              </w:rPr>
              <w:t xml:space="preserve"> 2</w:t>
            </w:r>
            <w:r>
              <w:rPr>
                <w:rFonts w:eastAsia="Times New Roman"/>
                <w:lang w:eastAsia="ru-RU"/>
              </w:rPr>
              <w:t>-х лет,</w:t>
            </w:r>
            <w:r w:rsidRPr="00A24071">
              <w:rPr>
                <w:rFonts w:eastAsia="Times New Roman"/>
                <w:lang w:eastAsia="ru-RU"/>
              </w:rPr>
              <w:t xml:space="preserve"> около 2 000 евро в месяц</w:t>
            </w:r>
            <w:r>
              <w:rPr>
                <w:rFonts w:eastAsia="Times New Roman"/>
                <w:lang w:eastAsia="ru-RU"/>
              </w:rPr>
              <w:t xml:space="preserve"> в течение 3-го года</w:t>
            </w:r>
            <w:r w:rsidRPr="00A24071">
              <w:rPr>
                <w:rFonts w:eastAsia="Times New Roman"/>
                <w:lang w:eastAsia="ru-RU"/>
              </w:rPr>
              <w:t>.</w:t>
            </w:r>
          </w:p>
        </w:tc>
      </w:tr>
      <w:tr w:rsidR="00F3725B" w:rsidRPr="0016319A" w:rsidTr="00C5295A">
        <w:trPr>
          <w:trHeight w:val="485"/>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lastRenderedPageBreak/>
              <w:t xml:space="preserve">Программы </w:t>
            </w:r>
            <w:r w:rsidRPr="00A24071">
              <w:rPr>
                <w:rFonts w:eastAsia="Times New Roman"/>
                <w:lang w:val="fr-FR" w:eastAsia="ru-RU"/>
              </w:rPr>
              <w:t>Парижск</w:t>
            </w:r>
            <w:r w:rsidRPr="00A24071">
              <w:rPr>
                <w:rFonts w:eastAsia="Times New Roman"/>
                <w:lang w:eastAsia="ru-RU"/>
              </w:rPr>
              <w:t>ого</w:t>
            </w:r>
            <w:r w:rsidRPr="00A24071">
              <w:rPr>
                <w:rFonts w:eastAsia="Times New Roman"/>
                <w:lang w:val="fr-FR" w:eastAsia="ru-RU"/>
              </w:rPr>
              <w:t xml:space="preserve"> </w:t>
            </w:r>
            <w:r w:rsidRPr="00A24071">
              <w:rPr>
                <w:rFonts w:eastAsia="Times New Roman"/>
                <w:lang w:eastAsia="ru-RU"/>
              </w:rPr>
              <w:t>ф</w:t>
            </w:r>
            <w:r w:rsidRPr="00A24071">
              <w:rPr>
                <w:rFonts w:eastAsia="Times New Roman"/>
                <w:lang w:val="fr-FR" w:eastAsia="ru-RU"/>
              </w:rPr>
              <w:t>онд</w:t>
            </w:r>
            <w:r w:rsidRPr="00A24071">
              <w:rPr>
                <w:rFonts w:eastAsia="Times New Roman"/>
                <w:lang w:eastAsia="ru-RU"/>
              </w:rPr>
              <w:t>а</w:t>
            </w:r>
            <w:r w:rsidRPr="00A24071">
              <w:rPr>
                <w:rFonts w:eastAsia="Times New Roman"/>
                <w:lang w:val="fr-FR" w:eastAsia="ru-RU"/>
              </w:rPr>
              <w:t xml:space="preserve"> математических наук (Fondation sciences</w:t>
            </w:r>
            <w:r w:rsidRPr="00A24071">
              <w:rPr>
                <w:rFonts w:eastAsia="Times New Roman"/>
                <w:lang w:eastAsia="ru-RU"/>
              </w:rPr>
              <w:t xml:space="preserve"> </w:t>
            </w:r>
            <w:r w:rsidRPr="00A24071">
              <w:rPr>
                <w:rFonts w:eastAsia="Times New Roman"/>
                <w:lang w:val="fr-FR" w:eastAsia="ru-RU"/>
              </w:rPr>
              <w:t>mathématiques de Paris)</w:t>
            </w:r>
          </w:p>
          <w:p w:rsidR="00F3725B" w:rsidRPr="00A24071" w:rsidRDefault="00556BB6" w:rsidP="00BF7FC5">
            <w:pPr>
              <w:spacing w:before="120" w:after="0" w:line="240" w:lineRule="auto"/>
              <w:jc w:val="both"/>
              <w:rPr>
                <w:rFonts w:eastAsia="Times New Roman"/>
                <w:color w:val="0563C1"/>
                <w:u w:val="single"/>
                <w:lang w:eastAsia="ru-RU"/>
              </w:rPr>
            </w:pPr>
            <w:hyperlink r:id="rId218" w:history="1">
              <w:r w:rsidR="00F3725B" w:rsidRPr="00A24071">
                <w:rPr>
                  <w:rFonts w:eastAsia="Times New Roman"/>
                  <w:color w:val="0563C1"/>
                  <w:u w:val="single"/>
                  <w:lang w:eastAsia="ru-RU"/>
                </w:rPr>
                <w:t>http://www.sciencesmaths-paris.fr/en/postdoctoral-programmes-247.htm</w:t>
              </w:r>
            </w:hyperlink>
          </w:p>
          <w:p w:rsidR="00F3725B" w:rsidRDefault="00556BB6" w:rsidP="00BF7FC5">
            <w:pPr>
              <w:spacing w:before="120" w:after="0" w:line="240" w:lineRule="auto"/>
              <w:jc w:val="both"/>
              <w:rPr>
                <w:rFonts w:eastAsia="Times New Roman"/>
                <w:color w:val="0563C1"/>
                <w:u w:val="single"/>
                <w:lang w:eastAsia="ru-RU"/>
              </w:rPr>
            </w:pPr>
            <w:hyperlink r:id="rId219" w:history="1">
              <w:r w:rsidR="00F3725B" w:rsidRPr="0024719F">
                <w:rPr>
                  <w:rStyle w:val="afb"/>
                  <w:rFonts w:eastAsia="Times New Roman"/>
                  <w:lang w:val="fr-FR" w:eastAsia="ru-RU"/>
                </w:rPr>
                <w:t>http</w:t>
              </w:r>
              <w:r w:rsidR="00F3725B" w:rsidRPr="0024719F">
                <w:rPr>
                  <w:rStyle w:val="afb"/>
                  <w:rFonts w:eastAsia="Times New Roman"/>
                  <w:lang w:eastAsia="ru-RU"/>
                </w:rPr>
                <w:t>://</w:t>
              </w:r>
              <w:r w:rsidR="00F3725B" w:rsidRPr="0024719F">
                <w:rPr>
                  <w:rStyle w:val="afb"/>
                  <w:rFonts w:eastAsia="Times New Roman"/>
                  <w:lang w:val="fr-FR" w:eastAsia="ru-RU"/>
                </w:rPr>
                <w:t>www</w:t>
              </w:r>
              <w:r w:rsidR="00F3725B" w:rsidRPr="0024719F">
                <w:rPr>
                  <w:rStyle w:val="afb"/>
                  <w:rFonts w:eastAsia="Times New Roman"/>
                  <w:lang w:eastAsia="ru-RU"/>
                </w:rPr>
                <w:t>.</w:t>
              </w:r>
              <w:r w:rsidR="00F3725B" w:rsidRPr="0024719F">
                <w:rPr>
                  <w:rStyle w:val="afb"/>
                  <w:rFonts w:eastAsia="Times New Roman"/>
                  <w:lang w:val="fr-FR" w:eastAsia="ru-RU"/>
                </w:rPr>
                <w:t>sciencesmaths</w:t>
              </w:r>
              <w:r w:rsidR="00F3725B" w:rsidRPr="0024719F">
                <w:rPr>
                  <w:rStyle w:val="afb"/>
                  <w:rFonts w:eastAsia="Times New Roman"/>
                  <w:lang w:eastAsia="ru-RU"/>
                </w:rPr>
                <w:t>-</w:t>
              </w:r>
              <w:r w:rsidR="00F3725B" w:rsidRPr="0024719F">
                <w:rPr>
                  <w:rStyle w:val="afb"/>
                  <w:rFonts w:eastAsia="Times New Roman"/>
                  <w:lang w:val="fr-FR" w:eastAsia="ru-RU"/>
                </w:rPr>
                <w:t>paris</w:t>
              </w:r>
              <w:r w:rsidR="00F3725B" w:rsidRPr="0024719F">
                <w:rPr>
                  <w:rStyle w:val="afb"/>
                  <w:rFonts w:eastAsia="Times New Roman"/>
                  <w:lang w:eastAsia="ru-RU"/>
                </w:rPr>
                <w:t>.</w:t>
              </w:r>
              <w:r w:rsidR="00F3725B" w:rsidRPr="0024719F">
                <w:rPr>
                  <w:rStyle w:val="afb"/>
                  <w:rFonts w:eastAsia="Times New Roman"/>
                  <w:lang w:val="fr-FR" w:eastAsia="ru-RU"/>
                </w:rPr>
                <w:t>fr</w:t>
              </w:r>
              <w:r w:rsidR="00F3725B" w:rsidRPr="0024719F">
                <w:rPr>
                  <w:rStyle w:val="afb"/>
                  <w:rFonts w:eastAsia="Times New Roman"/>
                  <w:lang w:eastAsia="ru-RU"/>
                </w:rPr>
                <w:t>/</w:t>
              </w:r>
              <w:r w:rsidR="00F3725B" w:rsidRPr="0024719F">
                <w:rPr>
                  <w:rStyle w:val="afb"/>
                  <w:rFonts w:eastAsia="Times New Roman"/>
                  <w:lang w:val="fr-FR" w:eastAsia="ru-RU"/>
                </w:rPr>
                <w:t>en</w:t>
              </w:r>
              <w:r w:rsidR="00F3725B" w:rsidRPr="0024719F">
                <w:rPr>
                  <w:rStyle w:val="afb"/>
                  <w:rFonts w:eastAsia="Times New Roman"/>
                  <w:lang w:eastAsia="ru-RU"/>
                </w:rPr>
                <w:t>/</w:t>
              </w:r>
              <w:r w:rsidR="00F3725B" w:rsidRPr="0024719F">
                <w:rPr>
                  <w:rStyle w:val="afb"/>
                  <w:rFonts w:eastAsia="Times New Roman"/>
                  <w:lang w:val="fr-FR" w:eastAsia="ru-RU"/>
                </w:rPr>
                <w:t>the</w:t>
              </w:r>
              <w:r w:rsidR="00F3725B" w:rsidRPr="0024719F">
                <w:rPr>
                  <w:rStyle w:val="afb"/>
                  <w:rFonts w:eastAsia="Times New Roman"/>
                  <w:lang w:eastAsia="ru-RU"/>
                </w:rPr>
                <w:t>-</w:t>
              </w:r>
              <w:r w:rsidR="00F3725B" w:rsidRPr="0024719F">
                <w:rPr>
                  <w:rStyle w:val="afb"/>
                  <w:rFonts w:eastAsia="Times New Roman"/>
                  <w:lang w:val="fr-FR" w:eastAsia="ru-RU"/>
                </w:rPr>
                <w:t>fsmp</w:t>
              </w:r>
              <w:r w:rsidR="00F3725B" w:rsidRPr="0024719F">
                <w:rPr>
                  <w:rStyle w:val="afb"/>
                  <w:rFonts w:eastAsia="Times New Roman"/>
                  <w:lang w:eastAsia="ru-RU"/>
                </w:rPr>
                <w:t>-</w:t>
              </w:r>
              <w:r w:rsidR="00F3725B" w:rsidRPr="0024719F">
                <w:rPr>
                  <w:rStyle w:val="afb"/>
                  <w:rFonts w:eastAsia="Times New Roman"/>
                  <w:lang w:val="fr-FR" w:eastAsia="ru-RU"/>
                </w:rPr>
                <w:t>chairs</w:t>
              </w:r>
              <w:r w:rsidR="00F3725B" w:rsidRPr="0024719F">
                <w:rPr>
                  <w:rStyle w:val="afb"/>
                  <w:rFonts w:eastAsia="Times New Roman"/>
                  <w:lang w:eastAsia="ru-RU"/>
                </w:rPr>
                <w:t>-803.</w:t>
              </w:r>
              <w:r w:rsidR="00F3725B" w:rsidRPr="0024719F">
                <w:rPr>
                  <w:rStyle w:val="afb"/>
                  <w:rFonts w:eastAsia="Times New Roman"/>
                  <w:lang w:val="fr-FR" w:eastAsia="ru-RU"/>
                </w:rPr>
                <w:t>htm</w:t>
              </w:r>
            </w:hyperlink>
            <w:r w:rsidR="00F3725B">
              <w:rPr>
                <w:rFonts w:eastAsia="Times New Roman"/>
                <w:color w:val="0563C1"/>
                <w:u w:val="single"/>
                <w:lang w:eastAsia="ru-RU"/>
              </w:rPr>
              <w:t xml:space="preserve"> </w:t>
            </w:r>
          </w:p>
          <w:p w:rsidR="00F3725B" w:rsidRPr="00BF7FC5" w:rsidRDefault="00F3725B" w:rsidP="0092566B">
            <w:pPr>
              <w:spacing w:after="12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BF7FC5">
            <w:pPr>
              <w:spacing w:before="120" w:after="0" w:line="240" w:lineRule="auto"/>
              <w:rPr>
                <w:rFonts w:eastAsia="Times New Roman"/>
                <w:lang w:eastAsia="ru-RU"/>
              </w:rPr>
            </w:pPr>
            <w:r w:rsidRPr="006C0B71">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реализация программ в области математики и информатики.</w:t>
            </w:r>
          </w:p>
          <w:p w:rsidR="00F3725B" w:rsidRDefault="00F3725B" w:rsidP="00BF7FC5">
            <w:pPr>
              <w:spacing w:before="120" w:after="0" w:line="240" w:lineRule="auto"/>
              <w:rPr>
                <w:rFonts w:eastAsia="Times New Roman"/>
                <w:lang w:eastAsia="ru-RU"/>
              </w:rPr>
            </w:pPr>
            <w:r w:rsidRPr="00D363CE">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соискател</w:t>
            </w:r>
            <w:r>
              <w:rPr>
                <w:rFonts w:eastAsia="Times New Roman"/>
                <w:lang w:eastAsia="ru-RU"/>
              </w:rPr>
              <w:t>и</w:t>
            </w:r>
            <w:r w:rsidRPr="00A24071">
              <w:rPr>
                <w:rFonts w:eastAsia="Times New Roman"/>
                <w:lang w:eastAsia="ru-RU"/>
              </w:rPr>
              <w:t xml:space="preserve"> с </w:t>
            </w:r>
            <w:r>
              <w:rPr>
                <w:rFonts w:eastAsia="Times New Roman"/>
                <w:lang w:eastAsia="ru-RU"/>
              </w:rPr>
              <w:t>научной</w:t>
            </w:r>
            <w:r w:rsidRPr="00A24071">
              <w:rPr>
                <w:rFonts w:eastAsia="Times New Roman"/>
                <w:lang w:eastAsia="ru-RU"/>
              </w:rPr>
              <w:t xml:space="preserve"> степенью PhD</w:t>
            </w:r>
            <w:r>
              <w:rPr>
                <w:rFonts w:eastAsia="Times New Roman"/>
                <w:lang w:eastAsia="ru-RU"/>
              </w:rPr>
              <w:t xml:space="preserve">, </w:t>
            </w:r>
            <w:r w:rsidRPr="00A24071">
              <w:rPr>
                <w:rFonts w:eastAsia="Times New Roman"/>
                <w:lang w:eastAsia="ru-RU"/>
              </w:rPr>
              <w:t>полученной во Франции или другой стране мира</w:t>
            </w:r>
            <w:r>
              <w:rPr>
                <w:rFonts w:eastAsia="Times New Roman"/>
                <w:lang w:eastAsia="ru-RU"/>
              </w:rPr>
              <w:t>.</w:t>
            </w:r>
            <w:r w:rsidRPr="00A24071">
              <w:rPr>
                <w:rFonts w:eastAsia="Times New Roman"/>
                <w:lang w:eastAsia="ru-RU"/>
              </w:rPr>
              <w:t xml:space="preserve"> </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У</w:t>
            </w:r>
            <w:r>
              <w:rPr>
                <w:rFonts w:eastAsia="Times New Roman"/>
                <w:i/>
                <w:lang w:eastAsia="ru-RU"/>
              </w:rPr>
              <w:t>словия у</w:t>
            </w:r>
            <w:r w:rsidRPr="00A24071">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программа реализуется по двум направлениям:</w:t>
            </w:r>
          </w:p>
          <w:p w:rsidR="00F3725B" w:rsidRPr="00A24071" w:rsidRDefault="00F3725B" w:rsidP="00C153A4">
            <w:pPr>
              <w:numPr>
                <w:ilvl w:val="0"/>
                <w:numId w:val="84"/>
              </w:numPr>
              <w:spacing w:after="0" w:line="240" w:lineRule="auto"/>
              <w:ind w:left="283"/>
              <w:rPr>
                <w:rFonts w:eastAsia="Times New Roman"/>
                <w:lang w:eastAsia="ru-RU"/>
              </w:rPr>
            </w:pPr>
            <w:r>
              <w:rPr>
                <w:rFonts w:eastAsia="Times New Roman"/>
                <w:lang w:eastAsia="ru-RU"/>
              </w:rPr>
              <w:t xml:space="preserve">получение </w:t>
            </w:r>
            <w:r w:rsidRPr="00A24071">
              <w:rPr>
                <w:rFonts w:eastAsia="Times New Roman"/>
                <w:lang w:eastAsia="ru-RU"/>
              </w:rPr>
              <w:t>должност</w:t>
            </w:r>
            <w:r>
              <w:rPr>
                <w:rFonts w:eastAsia="Times New Roman"/>
                <w:lang w:eastAsia="ru-RU"/>
              </w:rPr>
              <w:t>и</w:t>
            </w:r>
            <w:r w:rsidRPr="00A24071">
              <w:rPr>
                <w:rFonts w:eastAsia="Times New Roman"/>
                <w:lang w:eastAsia="ru-RU"/>
              </w:rPr>
              <w:t xml:space="preserve"> профессора кафедры математики (Chair of Mathematics);</w:t>
            </w:r>
          </w:p>
          <w:p w:rsidR="00F3725B" w:rsidRPr="00A24071" w:rsidRDefault="00F3725B" w:rsidP="00C153A4">
            <w:pPr>
              <w:numPr>
                <w:ilvl w:val="0"/>
                <w:numId w:val="84"/>
              </w:numPr>
              <w:spacing w:after="0" w:line="240" w:lineRule="auto"/>
              <w:ind w:left="283"/>
              <w:rPr>
                <w:rFonts w:ascii="Calibri" w:hAnsi="Calibri"/>
              </w:rPr>
            </w:pPr>
            <w:r>
              <w:rPr>
                <w:rFonts w:eastAsia="Times New Roman"/>
                <w:lang w:eastAsia="ru-RU"/>
              </w:rPr>
              <w:t>проведение исследований</w:t>
            </w:r>
            <w:r w:rsidRPr="00A24071">
              <w:rPr>
                <w:rFonts w:eastAsia="Times New Roman"/>
                <w:lang w:eastAsia="ru-RU"/>
              </w:rPr>
              <w:t xml:space="preserve"> учены</w:t>
            </w:r>
            <w:r>
              <w:rPr>
                <w:rFonts w:eastAsia="Times New Roman"/>
                <w:lang w:eastAsia="ru-RU"/>
              </w:rPr>
              <w:t>ми</w:t>
            </w:r>
            <w:r w:rsidRPr="00A24071">
              <w:rPr>
                <w:rFonts w:eastAsia="Times New Roman"/>
                <w:lang w:eastAsia="ru-RU"/>
              </w:rPr>
              <w:t xml:space="preserve"> со степе</w:t>
            </w:r>
            <w:r>
              <w:rPr>
                <w:rFonts w:eastAsia="Times New Roman"/>
                <w:lang w:eastAsia="ru-RU"/>
              </w:rPr>
              <w:t xml:space="preserve">нью PhD (Postdoctoral Programs). </w:t>
            </w:r>
          </w:p>
        </w:tc>
      </w:tr>
      <w:tr w:rsidR="00F3725B" w:rsidRPr="0016319A" w:rsidTr="00C5295A">
        <w:trPr>
          <w:trHeight w:val="485"/>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t xml:space="preserve">Стипендии </w:t>
            </w:r>
            <w:r>
              <w:rPr>
                <w:rFonts w:eastAsia="Times New Roman"/>
                <w:lang w:eastAsia="ru-RU"/>
              </w:rPr>
              <w:t>для</w:t>
            </w:r>
            <w:r w:rsidRPr="00A24071">
              <w:rPr>
                <w:rFonts w:eastAsia="Times New Roman"/>
                <w:lang w:eastAsia="ru-RU"/>
              </w:rPr>
              <w:t xml:space="preserve"> обучени</w:t>
            </w:r>
            <w:r>
              <w:rPr>
                <w:rFonts w:eastAsia="Times New Roman"/>
                <w:lang w:eastAsia="ru-RU"/>
              </w:rPr>
              <w:t>я</w:t>
            </w:r>
            <w:r w:rsidRPr="00A24071">
              <w:rPr>
                <w:rFonts w:eastAsia="Times New Roman"/>
                <w:lang w:eastAsia="ru-RU"/>
              </w:rPr>
              <w:t xml:space="preserve"> в аспирантуре</w:t>
            </w:r>
            <w:r w:rsidRPr="00A24071">
              <w:rPr>
                <w:rFonts w:eastAsia="Times New Roman"/>
                <w:lang w:val="fr-FR" w:eastAsia="ru-RU"/>
              </w:rPr>
              <w:t xml:space="preserve"> Институт</w:t>
            </w:r>
            <w:r w:rsidRPr="00A24071">
              <w:rPr>
                <w:rFonts w:eastAsia="Times New Roman"/>
                <w:lang w:eastAsia="ru-RU"/>
              </w:rPr>
              <w:t xml:space="preserve">а </w:t>
            </w:r>
            <w:r w:rsidRPr="00A24071">
              <w:rPr>
                <w:rFonts w:eastAsia="Times New Roman"/>
                <w:lang w:val="fr-FR" w:eastAsia="ru-RU"/>
              </w:rPr>
              <w:t>Кюри</w:t>
            </w:r>
          </w:p>
          <w:p w:rsidR="00F3725B" w:rsidRDefault="00556BB6" w:rsidP="00CA1C9B">
            <w:pPr>
              <w:spacing w:before="120" w:after="0" w:line="240" w:lineRule="auto"/>
              <w:rPr>
                <w:rFonts w:eastAsia="Times New Roman"/>
                <w:color w:val="0563C1"/>
                <w:u w:val="single"/>
                <w:lang w:eastAsia="ru-RU"/>
              </w:rPr>
            </w:pPr>
            <w:hyperlink r:id="rId220" w:history="1">
              <w:r w:rsidR="00F3725B" w:rsidRPr="00A24071">
                <w:rPr>
                  <w:rFonts w:eastAsia="Times New Roman"/>
                  <w:color w:val="0563C1"/>
                  <w:u w:val="single"/>
                  <w:lang w:eastAsia="ru-RU"/>
                </w:rPr>
                <w:t>http://enseignement.curie.fr/fr/ic3iphd</w:t>
              </w:r>
            </w:hyperlink>
            <w:r w:rsidR="00CA1C9B">
              <w:rPr>
                <w:rFonts w:eastAsia="Times New Roman"/>
                <w:color w:val="0563C1"/>
                <w:u w:val="single"/>
                <w:lang w:eastAsia="ru-RU"/>
              </w:rPr>
              <w:t xml:space="preserve">                 </w:t>
            </w:r>
            <w:r w:rsidR="00F3725B" w:rsidRPr="00C6205A">
              <w:rPr>
                <w:sz w:val="20"/>
                <w:szCs w:val="20"/>
              </w:rPr>
              <w:t xml:space="preserve">Дата </w:t>
            </w:r>
            <w:r w:rsidR="00F3725B">
              <w:rPr>
                <w:sz w:val="20"/>
                <w:szCs w:val="20"/>
              </w:rPr>
              <w:t>обра</w:t>
            </w:r>
            <w:r w:rsidR="00F3725B" w:rsidRPr="00C6205A">
              <w:rPr>
                <w:sz w:val="20"/>
                <w:szCs w:val="20"/>
              </w:rPr>
              <w:t>щения: 26.12.2016</w:t>
            </w:r>
          </w:p>
          <w:p w:rsidR="00F3725B" w:rsidRPr="00A24071" w:rsidRDefault="00F3725B" w:rsidP="004F192E">
            <w:pPr>
              <w:spacing w:after="0" w:line="240" w:lineRule="auto"/>
              <w:rPr>
                <w:rFonts w:eastAsia="Times New Roman"/>
                <w:lang w:val="fr-FR" w:eastAsia="ru-RU"/>
              </w:rPr>
            </w:pPr>
            <w:r w:rsidRPr="00A24071">
              <w:rPr>
                <w:rFonts w:eastAsia="Times New Roman"/>
                <w:lang w:val="fr-FR" w:eastAsia="ru-RU"/>
              </w:rPr>
              <w:t xml:space="preserve"> </w:t>
            </w:r>
          </w:p>
        </w:tc>
        <w:tc>
          <w:tcPr>
            <w:tcW w:w="7229" w:type="dxa"/>
            <w:shd w:val="clear" w:color="auto" w:fill="auto"/>
          </w:tcPr>
          <w:p w:rsidR="00F3725B" w:rsidRPr="00A24071" w:rsidRDefault="00F3725B" w:rsidP="00BF7FC5">
            <w:pPr>
              <w:spacing w:before="120" w:after="0" w:line="240" w:lineRule="auto"/>
              <w:rPr>
                <w:rFonts w:eastAsia="Times New Roman"/>
                <w:lang w:eastAsia="ru-RU"/>
              </w:rPr>
            </w:pPr>
            <w:r w:rsidRPr="006C0B71">
              <w:rPr>
                <w:rFonts w:eastAsia="Times New Roman"/>
                <w:i/>
                <w:lang w:eastAsia="ru-RU"/>
              </w:rPr>
              <w:t>Цель</w:t>
            </w:r>
            <w:r>
              <w:rPr>
                <w:rFonts w:eastAsia="Times New Roman"/>
                <w:lang w:eastAsia="ru-RU"/>
              </w:rPr>
              <w:t xml:space="preserve"> </w:t>
            </w:r>
            <w:r w:rsidRPr="00A24071">
              <w:rPr>
                <w:rFonts w:eastAsia="Times New Roman"/>
                <w:lang w:eastAsia="ru-RU"/>
              </w:rPr>
              <w:t>–</w:t>
            </w:r>
            <w:r>
              <w:rPr>
                <w:rFonts w:eastAsia="Times New Roman"/>
                <w:lang w:eastAsia="ru-RU"/>
              </w:rPr>
              <w:t xml:space="preserve"> реализация </w:t>
            </w:r>
            <w:r w:rsidRPr="00A24071">
              <w:rPr>
                <w:rFonts w:eastAsia="Times New Roman"/>
                <w:lang w:eastAsia="ru-RU"/>
              </w:rPr>
              <w:t>международной аспирантской программы IC-3i.</w:t>
            </w:r>
          </w:p>
          <w:p w:rsidR="00F3725B" w:rsidRDefault="00F3725B" w:rsidP="00BF7FC5">
            <w:pPr>
              <w:spacing w:before="120" w:after="0" w:line="240" w:lineRule="auto"/>
              <w:rPr>
                <w:rFonts w:eastAsia="Times New Roman"/>
                <w:i/>
                <w:lang w:eastAsia="ru-RU"/>
              </w:rPr>
            </w:pPr>
            <w:r w:rsidRPr="00A24071">
              <w:rPr>
                <w:rFonts w:eastAsia="Times New Roman"/>
                <w:i/>
                <w:lang w:eastAsia="ru-RU"/>
              </w:rPr>
              <w:t>Области</w:t>
            </w:r>
            <w:r>
              <w:rPr>
                <w:rFonts w:eastAsia="Times New Roman"/>
                <w:i/>
                <w:lang w:eastAsia="ru-RU"/>
              </w:rPr>
              <w:t xml:space="preserve"> исследований:</w:t>
            </w:r>
          </w:p>
          <w:p w:rsidR="00F3725B" w:rsidRDefault="00F3725B" w:rsidP="00C153A4">
            <w:pPr>
              <w:numPr>
                <w:ilvl w:val="0"/>
                <w:numId w:val="84"/>
              </w:numPr>
              <w:spacing w:after="0" w:line="240" w:lineRule="auto"/>
              <w:ind w:left="283"/>
              <w:rPr>
                <w:rFonts w:eastAsia="Times New Roman"/>
                <w:lang w:eastAsia="ru-RU"/>
              </w:rPr>
            </w:pPr>
            <w:r>
              <w:rPr>
                <w:rFonts w:eastAsia="Times New Roman"/>
                <w:lang w:eastAsia="ru-RU"/>
              </w:rPr>
              <w:t xml:space="preserve">изучение </w:t>
            </w:r>
            <w:r w:rsidRPr="00A24071">
              <w:rPr>
                <w:rFonts w:eastAsia="Times New Roman"/>
                <w:lang w:eastAsia="ru-RU"/>
              </w:rPr>
              <w:t>и лечение онкологических заболеваний</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биология и радиационная химия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генетика и эпигенетика</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интегративная биология опухоли</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иммунология и окружающая среда</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 xml:space="preserve">физика-биология-химия (полномасштабные исследования). </w:t>
            </w:r>
          </w:p>
          <w:p w:rsidR="00F3725B" w:rsidRPr="00A24071" w:rsidRDefault="00F3725B" w:rsidP="00BF7FC5">
            <w:pPr>
              <w:spacing w:before="120" w:after="0" w:line="240" w:lineRule="auto"/>
              <w:rPr>
                <w:rFonts w:eastAsia="Times New Roman"/>
                <w:lang w:eastAsia="ru-RU"/>
              </w:rPr>
            </w:pPr>
            <w:r w:rsidRPr="00D363CE">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талантливы</w:t>
            </w:r>
            <w:r>
              <w:rPr>
                <w:rFonts w:eastAsia="Times New Roman"/>
                <w:lang w:eastAsia="ru-RU"/>
              </w:rPr>
              <w:t>е</w:t>
            </w:r>
            <w:r w:rsidRPr="00A24071">
              <w:rPr>
                <w:rFonts w:eastAsia="Times New Roman"/>
                <w:lang w:eastAsia="ru-RU"/>
              </w:rPr>
              <w:t xml:space="preserve"> иностранны</w:t>
            </w:r>
            <w:r>
              <w:rPr>
                <w:rFonts w:eastAsia="Times New Roman"/>
                <w:lang w:eastAsia="ru-RU"/>
              </w:rPr>
              <w:t>е</w:t>
            </w:r>
            <w:r w:rsidRPr="00A24071">
              <w:rPr>
                <w:rFonts w:eastAsia="Times New Roman"/>
                <w:lang w:eastAsia="ru-RU"/>
              </w:rPr>
              <w:t xml:space="preserve"> студент</w:t>
            </w:r>
            <w:r>
              <w:rPr>
                <w:rFonts w:eastAsia="Times New Roman"/>
                <w:lang w:eastAsia="ru-RU"/>
              </w:rPr>
              <w:t>ы</w:t>
            </w:r>
            <w:r w:rsidRPr="00A24071">
              <w:rPr>
                <w:rFonts w:eastAsia="Times New Roman"/>
                <w:lang w:eastAsia="ru-RU"/>
              </w:rPr>
              <w:t xml:space="preserve"> со степенью магистра наук (или её эквивалента), желающих продолжить своё обучение в одной из ведущих образовательных и</w:t>
            </w:r>
            <w:r>
              <w:rPr>
                <w:rFonts w:eastAsia="Times New Roman"/>
                <w:lang w:eastAsia="ru-RU"/>
              </w:rPr>
              <w:t>ли</w:t>
            </w:r>
            <w:r w:rsidRPr="00A24071">
              <w:rPr>
                <w:rFonts w:eastAsia="Times New Roman"/>
                <w:lang w:eastAsia="ru-RU"/>
              </w:rPr>
              <w:t xml:space="preserve"> научных организаций Франции.  </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У</w:t>
            </w:r>
            <w:r>
              <w:rPr>
                <w:rFonts w:eastAsia="Times New Roman"/>
                <w:i/>
                <w:lang w:eastAsia="ru-RU"/>
              </w:rPr>
              <w:t>словия у</w:t>
            </w:r>
            <w:r w:rsidRPr="00A24071">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стипендиаты смогут посещать занятия и семинары Института Кюри в Париже.</w:t>
            </w:r>
            <w:r>
              <w:rPr>
                <w:rFonts w:eastAsia="Times New Roman"/>
                <w:lang w:eastAsia="ru-RU"/>
              </w:rPr>
              <w:t xml:space="preserve"> </w:t>
            </w:r>
            <w:r w:rsidRPr="00A24071">
              <w:rPr>
                <w:rFonts w:eastAsia="Times New Roman"/>
                <w:lang w:eastAsia="ru-RU"/>
              </w:rPr>
              <w:t xml:space="preserve">По результатам конкурса </w:t>
            </w:r>
            <w:r>
              <w:rPr>
                <w:rFonts w:eastAsia="Times New Roman"/>
                <w:lang w:eastAsia="ru-RU"/>
              </w:rPr>
              <w:t>отбирается</w:t>
            </w:r>
            <w:r w:rsidRPr="00A24071">
              <w:rPr>
                <w:rFonts w:eastAsia="Times New Roman"/>
                <w:lang w:eastAsia="ru-RU"/>
              </w:rPr>
              <w:t xml:space="preserve"> 12 проектов.</w:t>
            </w:r>
          </w:p>
          <w:p w:rsidR="00F3725B" w:rsidRPr="00A24071" w:rsidRDefault="00F3725B" w:rsidP="00BF7FC5">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стипендия 2</w:t>
            </w:r>
            <w:r>
              <w:rPr>
                <w:rFonts w:eastAsia="Times New Roman"/>
                <w:lang w:eastAsia="ru-RU"/>
              </w:rPr>
              <w:t xml:space="preserve"> </w:t>
            </w:r>
            <w:r w:rsidRPr="00A24071">
              <w:rPr>
                <w:rFonts w:eastAsia="Times New Roman"/>
                <w:lang w:eastAsia="ru-RU"/>
              </w:rPr>
              <w:t xml:space="preserve">100 евро в месяц на 3 года. </w:t>
            </w:r>
          </w:p>
        </w:tc>
      </w:tr>
      <w:tr w:rsidR="00F3725B" w:rsidRPr="0016319A" w:rsidTr="00C5295A">
        <w:trPr>
          <w:trHeight w:val="3834"/>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lastRenderedPageBreak/>
              <w:t>Исследовательские стипендии в Институте Пастера</w:t>
            </w:r>
            <w:r>
              <w:rPr>
                <w:rFonts w:eastAsia="Times New Roman"/>
                <w:lang w:eastAsia="ru-RU"/>
              </w:rPr>
              <w:t xml:space="preserve"> </w:t>
            </w:r>
            <w:r w:rsidRPr="00A24071">
              <w:rPr>
                <w:rFonts w:eastAsia="Times New Roman"/>
                <w:lang w:eastAsia="ru-RU"/>
              </w:rPr>
              <w:t>за пределами Франции</w:t>
            </w:r>
          </w:p>
          <w:p w:rsidR="00F3725B" w:rsidRDefault="00556BB6" w:rsidP="00BF7FC5">
            <w:pPr>
              <w:spacing w:before="120" w:after="0" w:line="240" w:lineRule="auto"/>
              <w:jc w:val="both"/>
              <w:rPr>
                <w:rStyle w:val="afb"/>
                <w:rFonts w:eastAsia="Times New Roman"/>
                <w:lang w:eastAsia="ru-RU"/>
              </w:rPr>
            </w:pPr>
            <w:hyperlink r:id="rId221" w:history="1">
              <w:r w:rsidR="00F3725B" w:rsidRPr="0024719F">
                <w:rPr>
                  <w:rStyle w:val="afb"/>
                  <w:rFonts w:eastAsia="Times New Roman"/>
                  <w:lang w:val="fr-FR" w:eastAsia="ru-RU"/>
                </w:rPr>
                <w:t>http</w:t>
              </w:r>
              <w:r w:rsidR="00F3725B" w:rsidRPr="0024719F">
                <w:rPr>
                  <w:rStyle w:val="afb"/>
                  <w:rFonts w:eastAsia="Times New Roman"/>
                  <w:lang w:eastAsia="ru-RU"/>
                </w:rPr>
                <w:t>://</w:t>
              </w:r>
              <w:r w:rsidR="00F3725B" w:rsidRPr="0024719F">
                <w:rPr>
                  <w:rStyle w:val="afb"/>
                  <w:rFonts w:eastAsia="Times New Roman"/>
                  <w:lang w:val="fr-FR" w:eastAsia="ru-RU"/>
                </w:rPr>
                <w:t>www</w:t>
              </w:r>
              <w:r w:rsidR="00F3725B" w:rsidRPr="0024719F">
                <w:rPr>
                  <w:rStyle w:val="afb"/>
                  <w:rFonts w:eastAsia="Times New Roman"/>
                  <w:lang w:eastAsia="ru-RU"/>
                </w:rPr>
                <w:t>.</w:t>
              </w:r>
              <w:r w:rsidR="00F3725B" w:rsidRPr="0024719F">
                <w:rPr>
                  <w:rStyle w:val="afb"/>
                  <w:rFonts w:eastAsia="Times New Roman"/>
                  <w:lang w:val="fr-FR" w:eastAsia="ru-RU"/>
                </w:rPr>
                <w:t>pasteur</w:t>
              </w:r>
              <w:r w:rsidR="00F3725B" w:rsidRPr="0024719F">
                <w:rPr>
                  <w:rStyle w:val="afb"/>
                  <w:rFonts w:eastAsia="Times New Roman"/>
                  <w:lang w:eastAsia="ru-RU"/>
                </w:rPr>
                <w:t>.</w:t>
              </w:r>
              <w:r w:rsidR="00F3725B" w:rsidRPr="0024719F">
                <w:rPr>
                  <w:rStyle w:val="afb"/>
                  <w:rFonts w:eastAsia="Times New Roman"/>
                  <w:lang w:val="fr-FR" w:eastAsia="ru-RU"/>
                </w:rPr>
                <w:t>fr</w:t>
              </w:r>
              <w:r w:rsidR="00F3725B" w:rsidRPr="0024719F">
                <w:rPr>
                  <w:rStyle w:val="afb"/>
                  <w:rFonts w:eastAsia="Times New Roman"/>
                  <w:lang w:eastAsia="ru-RU"/>
                </w:rPr>
                <w:t>/</w:t>
              </w:r>
              <w:r w:rsidR="00F3725B" w:rsidRPr="0024719F">
                <w:rPr>
                  <w:rStyle w:val="afb"/>
                  <w:rFonts w:eastAsia="Times New Roman"/>
                  <w:lang w:val="fr-FR" w:eastAsia="ru-RU"/>
                </w:rPr>
                <w:t>fr</w:t>
              </w:r>
              <w:r w:rsidR="00F3725B" w:rsidRPr="0024719F">
                <w:rPr>
                  <w:rStyle w:val="afb"/>
                  <w:rFonts w:eastAsia="Times New Roman"/>
                  <w:lang w:eastAsia="ru-RU"/>
                </w:rPr>
                <w:t>/</w:t>
              </w:r>
              <w:r w:rsidR="00F3725B" w:rsidRPr="0024719F">
                <w:rPr>
                  <w:rStyle w:val="afb"/>
                  <w:rFonts w:eastAsia="Times New Roman"/>
                  <w:lang w:val="fr-FR" w:eastAsia="ru-RU"/>
                </w:rPr>
                <w:t>emplois</w:t>
              </w:r>
              <w:r w:rsidR="00F3725B" w:rsidRPr="0024719F">
                <w:rPr>
                  <w:rStyle w:val="afb"/>
                  <w:rFonts w:eastAsia="Times New Roman"/>
                  <w:lang w:eastAsia="ru-RU"/>
                </w:rPr>
                <w:t>?</w:t>
              </w:r>
              <w:r w:rsidR="00F3725B" w:rsidRPr="0024719F">
                <w:rPr>
                  <w:rStyle w:val="afb"/>
                  <w:rFonts w:eastAsia="Times New Roman"/>
                  <w:lang w:val="fr-FR" w:eastAsia="ru-RU"/>
                </w:rPr>
                <w:t>field</w:t>
              </w:r>
              <w:r w:rsidR="00F3725B" w:rsidRPr="0024719F">
                <w:rPr>
                  <w:rStyle w:val="afb"/>
                  <w:rFonts w:eastAsia="Times New Roman"/>
                  <w:lang w:eastAsia="ru-RU"/>
                </w:rPr>
                <w:t>_</w:t>
              </w:r>
              <w:r w:rsidR="00F3725B" w:rsidRPr="0024719F">
                <w:rPr>
                  <w:rStyle w:val="afb"/>
                  <w:rFonts w:eastAsia="Times New Roman"/>
                  <w:lang w:val="fr-FR" w:eastAsia="ru-RU"/>
                </w:rPr>
                <w:t>kind</w:t>
              </w:r>
              <w:r w:rsidR="00F3725B" w:rsidRPr="0024719F">
                <w:rPr>
                  <w:rStyle w:val="afb"/>
                  <w:rFonts w:eastAsia="Times New Roman"/>
                  <w:lang w:eastAsia="ru-RU"/>
                </w:rPr>
                <w:t>_</w:t>
              </w:r>
              <w:r w:rsidR="00F3725B" w:rsidRPr="0024719F">
                <w:rPr>
                  <w:rStyle w:val="afb"/>
                  <w:rFonts w:eastAsia="Times New Roman"/>
                  <w:lang w:val="fr-FR" w:eastAsia="ru-RU"/>
                </w:rPr>
                <w:t>of</w:t>
              </w:r>
              <w:r w:rsidR="00F3725B" w:rsidRPr="0024719F">
                <w:rPr>
                  <w:rStyle w:val="afb"/>
                  <w:rFonts w:eastAsia="Times New Roman"/>
                  <w:lang w:eastAsia="ru-RU"/>
                </w:rPr>
                <w:t>_</w:t>
              </w:r>
              <w:r w:rsidR="00F3725B" w:rsidRPr="0024719F">
                <w:rPr>
                  <w:rStyle w:val="afb"/>
                  <w:rFonts w:eastAsia="Times New Roman"/>
                  <w:lang w:val="fr-FR" w:eastAsia="ru-RU"/>
                </w:rPr>
                <w:t>job</w:t>
              </w:r>
              <w:r w:rsidR="00F3725B" w:rsidRPr="0024719F">
                <w:rPr>
                  <w:rStyle w:val="afb"/>
                  <w:rFonts w:eastAsia="Times New Roman"/>
                  <w:lang w:eastAsia="ru-RU"/>
                </w:rPr>
                <w:t>_</w:t>
              </w:r>
              <w:r w:rsidR="00F3725B" w:rsidRPr="0024719F">
                <w:rPr>
                  <w:rStyle w:val="afb"/>
                  <w:rFonts w:eastAsia="Times New Roman"/>
                  <w:lang w:val="fr-FR" w:eastAsia="ru-RU"/>
                </w:rPr>
                <w:t>tid</w:t>
              </w:r>
              <w:r w:rsidR="00F3725B" w:rsidRPr="0024719F">
                <w:rPr>
                  <w:rStyle w:val="afb"/>
                  <w:rFonts w:eastAsia="Times New Roman"/>
                  <w:lang w:eastAsia="ru-RU"/>
                </w:rPr>
                <w:t>=48&amp;</w:t>
              </w:r>
              <w:r w:rsidR="00F3725B" w:rsidRPr="0024719F">
                <w:rPr>
                  <w:rStyle w:val="afb"/>
                  <w:rFonts w:eastAsia="Times New Roman"/>
                  <w:lang w:val="fr-FR" w:eastAsia="ru-RU"/>
                </w:rPr>
                <w:t>field</w:t>
              </w:r>
              <w:r w:rsidR="00F3725B" w:rsidRPr="0024719F">
                <w:rPr>
                  <w:rStyle w:val="afb"/>
                  <w:rFonts w:eastAsia="Times New Roman"/>
                  <w:lang w:eastAsia="ru-RU"/>
                </w:rPr>
                <w:t>_</w:t>
              </w:r>
              <w:r w:rsidR="00F3725B" w:rsidRPr="0024719F">
                <w:rPr>
                  <w:rStyle w:val="afb"/>
                  <w:rFonts w:eastAsia="Times New Roman"/>
                  <w:lang w:val="fr-FR" w:eastAsia="ru-RU"/>
                </w:rPr>
                <w:t>localization</w:t>
              </w:r>
              <w:r w:rsidR="00F3725B" w:rsidRPr="0024719F">
                <w:rPr>
                  <w:rStyle w:val="afb"/>
                  <w:rFonts w:eastAsia="Times New Roman"/>
                  <w:lang w:eastAsia="ru-RU"/>
                </w:rPr>
                <w:t>_</w:t>
              </w:r>
              <w:r w:rsidR="00F3725B" w:rsidRPr="0024719F">
                <w:rPr>
                  <w:rStyle w:val="afb"/>
                  <w:rFonts w:eastAsia="Times New Roman"/>
                  <w:lang w:val="fr-FR" w:eastAsia="ru-RU"/>
                </w:rPr>
                <w:t>tid</w:t>
              </w:r>
              <w:r w:rsidR="00F3725B" w:rsidRPr="0024719F">
                <w:rPr>
                  <w:rStyle w:val="afb"/>
                  <w:rFonts w:eastAsia="Times New Roman"/>
                  <w:lang w:eastAsia="ru-RU"/>
                </w:rPr>
                <w:t>_</w:t>
              </w:r>
              <w:r w:rsidR="00F3725B" w:rsidRPr="0024719F">
                <w:rPr>
                  <w:rStyle w:val="afb"/>
                  <w:rFonts w:eastAsia="Times New Roman"/>
                  <w:lang w:val="fr-FR" w:eastAsia="ru-RU"/>
                </w:rPr>
                <w:t>i</w:t>
              </w:r>
              <w:r w:rsidR="00F3725B" w:rsidRPr="0024719F">
                <w:rPr>
                  <w:rStyle w:val="afb"/>
                  <w:rFonts w:eastAsia="Times New Roman"/>
                  <w:lang w:eastAsia="ru-RU"/>
                </w:rPr>
                <w:t>18</w:t>
              </w:r>
              <w:r w:rsidR="00F3725B" w:rsidRPr="0024719F">
                <w:rPr>
                  <w:rStyle w:val="afb"/>
                  <w:rFonts w:eastAsia="Times New Roman"/>
                  <w:lang w:val="fr-FR" w:eastAsia="ru-RU"/>
                </w:rPr>
                <w:t>n</w:t>
              </w:r>
              <w:r w:rsidR="00F3725B" w:rsidRPr="0024719F">
                <w:rPr>
                  <w:rStyle w:val="afb"/>
                  <w:rFonts w:eastAsia="Times New Roman"/>
                  <w:lang w:eastAsia="ru-RU"/>
                </w:rPr>
                <w:t>=</w:t>
              </w:r>
              <w:r w:rsidR="00F3725B" w:rsidRPr="0024719F">
                <w:rPr>
                  <w:rStyle w:val="afb"/>
                  <w:rFonts w:eastAsia="Times New Roman"/>
                  <w:lang w:val="fr-FR" w:eastAsia="ru-RU"/>
                </w:rPr>
                <w:t>All</w:t>
              </w:r>
              <w:r w:rsidR="00F3725B" w:rsidRPr="0024719F">
                <w:rPr>
                  <w:rStyle w:val="afb"/>
                  <w:rFonts w:eastAsia="Times New Roman"/>
                  <w:lang w:eastAsia="ru-RU"/>
                </w:rPr>
                <w:t>&amp;</w:t>
              </w:r>
              <w:r w:rsidR="00F3725B" w:rsidRPr="0024719F">
                <w:rPr>
                  <w:rStyle w:val="afb"/>
                  <w:rFonts w:eastAsia="Times New Roman"/>
                  <w:lang w:val="fr-FR" w:eastAsia="ru-RU"/>
                </w:rPr>
                <w:t>field</w:t>
              </w:r>
              <w:r w:rsidR="00F3725B" w:rsidRPr="0024719F">
                <w:rPr>
                  <w:rStyle w:val="afb"/>
                  <w:rFonts w:eastAsia="Times New Roman"/>
                  <w:lang w:eastAsia="ru-RU"/>
                </w:rPr>
                <w:t>_</w:t>
              </w:r>
              <w:r w:rsidR="00F3725B" w:rsidRPr="0024719F">
                <w:rPr>
                  <w:rStyle w:val="afb"/>
                  <w:rFonts w:eastAsia="Times New Roman"/>
                  <w:lang w:val="fr-FR" w:eastAsia="ru-RU"/>
                </w:rPr>
                <w:t>keywords</w:t>
              </w:r>
              <w:r w:rsidR="00F3725B" w:rsidRPr="0024719F">
                <w:rPr>
                  <w:rStyle w:val="afb"/>
                  <w:rFonts w:eastAsia="Times New Roman"/>
                  <w:lang w:eastAsia="ru-RU"/>
                </w:rPr>
                <w:t>_</w:t>
              </w:r>
              <w:r w:rsidR="00F3725B" w:rsidRPr="0024719F">
                <w:rPr>
                  <w:rStyle w:val="afb"/>
                  <w:rFonts w:eastAsia="Times New Roman"/>
                  <w:lang w:val="fr-FR" w:eastAsia="ru-RU"/>
                </w:rPr>
                <w:t>tid</w:t>
              </w:r>
              <w:r w:rsidR="00F3725B" w:rsidRPr="0024719F">
                <w:rPr>
                  <w:rStyle w:val="afb"/>
                  <w:rFonts w:eastAsia="Times New Roman"/>
                  <w:lang w:eastAsia="ru-RU"/>
                </w:rPr>
                <w:t>=&amp;</w:t>
              </w:r>
              <w:r w:rsidR="00F3725B" w:rsidRPr="0024719F">
                <w:rPr>
                  <w:rStyle w:val="afb"/>
                  <w:rFonts w:eastAsia="Times New Roman"/>
                  <w:lang w:val="fr-FR" w:eastAsia="ru-RU"/>
                </w:rPr>
                <w:t>items</w:t>
              </w:r>
              <w:r w:rsidR="00F3725B" w:rsidRPr="0024719F">
                <w:rPr>
                  <w:rStyle w:val="afb"/>
                  <w:rFonts w:eastAsia="Times New Roman"/>
                  <w:lang w:eastAsia="ru-RU"/>
                </w:rPr>
                <w:t>_</w:t>
              </w:r>
              <w:r w:rsidR="00F3725B" w:rsidRPr="0024719F">
                <w:rPr>
                  <w:rStyle w:val="afb"/>
                  <w:rFonts w:eastAsia="Times New Roman"/>
                  <w:lang w:val="fr-FR" w:eastAsia="ru-RU"/>
                </w:rPr>
                <w:t>per</w:t>
              </w:r>
              <w:r w:rsidR="00F3725B" w:rsidRPr="0024719F">
                <w:rPr>
                  <w:rStyle w:val="afb"/>
                  <w:rFonts w:eastAsia="Times New Roman"/>
                  <w:lang w:eastAsia="ru-RU"/>
                </w:rPr>
                <w:t>_</w:t>
              </w:r>
              <w:r w:rsidR="00F3725B" w:rsidRPr="0024719F">
                <w:rPr>
                  <w:rStyle w:val="afb"/>
                  <w:rFonts w:eastAsia="Times New Roman"/>
                  <w:lang w:val="fr-FR" w:eastAsia="ru-RU"/>
                </w:rPr>
                <w:t>page</w:t>
              </w:r>
              <w:r w:rsidR="00F3725B" w:rsidRPr="0024719F">
                <w:rPr>
                  <w:rStyle w:val="afb"/>
                  <w:rFonts w:eastAsia="Times New Roman"/>
                  <w:lang w:eastAsia="ru-RU"/>
                </w:rPr>
                <w:t>=10</w:t>
              </w:r>
            </w:hyperlink>
          </w:p>
          <w:p w:rsidR="00F3725B" w:rsidRPr="00A24071" w:rsidRDefault="00F3725B" w:rsidP="00BF7FC5">
            <w:pPr>
              <w:spacing w:after="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Pr="00A24071" w:rsidRDefault="00F3725B" w:rsidP="00BF7FC5">
            <w:pPr>
              <w:spacing w:before="120" w:after="0" w:line="240" w:lineRule="auto"/>
              <w:rPr>
                <w:rFonts w:eastAsia="Times New Roman"/>
                <w:lang w:eastAsia="ru-RU"/>
              </w:rPr>
            </w:pPr>
            <w:r w:rsidRPr="006C0B71">
              <w:rPr>
                <w:rFonts w:eastAsia="Times New Roman"/>
                <w:i/>
                <w:lang w:eastAsia="ru-RU"/>
              </w:rPr>
              <w:t>Цель</w:t>
            </w:r>
            <w:r>
              <w:rPr>
                <w:rFonts w:eastAsia="Times New Roman"/>
                <w:lang w:eastAsia="ru-RU"/>
              </w:rPr>
              <w:t xml:space="preserve"> </w:t>
            </w:r>
            <w:r w:rsidRPr="00A24071">
              <w:rPr>
                <w:rFonts w:eastAsia="Times New Roman"/>
                <w:lang w:eastAsia="ru-RU"/>
              </w:rPr>
              <w:t>– ежегодн</w:t>
            </w:r>
            <w:r>
              <w:rPr>
                <w:rFonts w:eastAsia="Times New Roman"/>
                <w:lang w:eastAsia="ru-RU"/>
              </w:rPr>
              <w:t>ая</w:t>
            </w:r>
            <w:r w:rsidRPr="00A24071">
              <w:rPr>
                <w:rFonts w:eastAsia="Times New Roman"/>
                <w:lang w:eastAsia="ru-RU"/>
              </w:rPr>
              <w:t xml:space="preserve"> стипенди</w:t>
            </w:r>
            <w:r>
              <w:rPr>
                <w:rFonts w:eastAsia="Times New Roman"/>
                <w:lang w:eastAsia="ru-RU"/>
              </w:rPr>
              <w:t>альная поддержка</w:t>
            </w:r>
            <w:r w:rsidRPr="00A24071">
              <w:rPr>
                <w:rFonts w:eastAsia="Times New Roman"/>
                <w:lang w:eastAsia="ru-RU"/>
              </w:rPr>
              <w:t xml:space="preserve"> иностранных аспирантов, желающих пройти обучение в одном из институтов Пастера, расположенном за пределами Франции. </w:t>
            </w:r>
          </w:p>
          <w:p w:rsidR="00F3725B" w:rsidRDefault="00F3725B" w:rsidP="00BF7FC5">
            <w:pPr>
              <w:spacing w:before="120" w:after="0" w:line="240" w:lineRule="auto"/>
              <w:rPr>
                <w:rFonts w:eastAsia="Times New Roman"/>
                <w:i/>
                <w:lang w:eastAsia="ru-RU"/>
              </w:rPr>
            </w:pPr>
            <w:r w:rsidRPr="00A24071">
              <w:rPr>
                <w:rFonts w:eastAsia="Times New Roman"/>
                <w:i/>
                <w:lang w:eastAsia="ru-RU"/>
              </w:rPr>
              <w:t>Области</w:t>
            </w:r>
            <w:r>
              <w:rPr>
                <w:rFonts w:eastAsia="Times New Roman"/>
                <w:i/>
                <w:lang w:eastAsia="ru-RU"/>
              </w:rPr>
              <w:t xml:space="preserve"> исследований:</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инфекционны</w:t>
            </w:r>
            <w:r>
              <w:rPr>
                <w:rFonts w:eastAsia="Times New Roman"/>
                <w:lang w:eastAsia="ru-RU"/>
              </w:rPr>
              <w:t>е</w:t>
            </w:r>
            <w:r w:rsidRPr="00A24071">
              <w:rPr>
                <w:rFonts w:eastAsia="Times New Roman"/>
                <w:lang w:eastAsia="ru-RU"/>
              </w:rPr>
              <w:t xml:space="preserve"> заболевани</w:t>
            </w:r>
            <w:r>
              <w:rPr>
                <w:rFonts w:eastAsia="Times New Roman"/>
                <w:lang w:eastAsia="ru-RU"/>
              </w:rPr>
              <w:t>я;</w:t>
            </w:r>
          </w:p>
          <w:p w:rsidR="00F3725B" w:rsidRDefault="00F3725B" w:rsidP="00C153A4">
            <w:pPr>
              <w:numPr>
                <w:ilvl w:val="0"/>
                <w:numId w:val="84"/>
              </w:numPr>
              <w:spacing w:after="0" w:line="240" w:lineRule="auto"/>
              <w:ind w:left="283"/>
              <w:rPr>
                <w:rFonts w:eastAsia="Times New Roman"/>
                <w:lang w:eastAsia="ru-RU"/>
              </w:rPr>
            </w:pPr>
            <w:r>
              <w:rPr>
                <w:rFonts w:eastAsia="Times New Roman"/>
                <w:lang w:eastAsia="ru-RU"/>
              </w:rPr>
              <w:t>и</w:t>
            </w:r>
            <w:r w:rsidRPr="00A24071">
              <w:rPr>
                <w:rFonts w:eastAsia="Times New Roman"/>
                <w:lang w:eastAsia="ru-RU"/>
              </w:rPr>
              <w:t>нфекционная физиопатология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иммунология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микробиология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эпидемиология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вирусология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паразитология</w:t>
            </w:r>
            <w:r>
              <w:rPr>
                <w:rFonts w:eastAsia="Times New Roman"/>
                <w:lang w:eastAsia="ru-RU"/>
              </w:rPr>
              <w:t>;</w:t>
            </w:r>
          </w:p>
          <w:p w:rsidR="00F3725B"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диагностика, наблюдение, резистентность</w:t>
            </w:r>
            <w:r>
              <w:rPr>
                <w:rFonts w:eastAsia="Times New Roman"/>
                <w:lang w:eastAsia="ru-RU"/>
              </w:rPr>
              <w:t xml:space="preserve"> в области здравоохранения;</w:t>
            </w:r>
          </w:p>
          <w:p w:rsidR="00F3725B" w:rsidRPr="00A24071" w:rsidRDefault="00F3725B" w:rsidP="00C153A4">
            <w:pPr>
              <w:numPr>
                <w:ilvl w:val="0"/>
                <w:numId w:val="84"/>
              </w:numPr>
              <w:spacing w:after="0" w:line="240" w:lineRule="auto"/>
              <w:ind w:left="283"/>
              <w:rPr>
                <w:rFonts w:eastAsia="Times New Roman"/>
                <w:lang w:eastAsia="ru-RU"/>
              </w:rPr>
            </w:pPr>
            <w:r w:rsidRPr="00A24071">
              <w:rPr>
                <w:rFonts w:eastAsia="Times New Roman"/>
                <w:lang w:eastAsia="ru-RU"/>
              </w:rPr>
              <w:t>математическо</w:t>
            </w:r>
            <w:r>
              <w:rPr>
                <w:rFonts w:eastAsia="Times New Roman"/>
                <w:lang w:eastAsia="ru-RU"/>
              </w:rPr>
              <w:t xml:space="preserve">е и </w:t>
            </w:r>
            <w:r w:rsidRPr="00A24071">
              <w:rPr>
                <w:rFonts w:eastAsia="Times New Roman"/>
                <w:lang w:eastAsia="ru-RU"/>
              </w:rPr>
              <w:t>статистическо</w:t>
            </w:r>
            <w:r>
              <w:rPr>
                <w:rFonts w:eastAsia="Times New Roman"/>
                <w:lang w:eastAsia="ru-RU"/>
              </w:rPr>
              <w:t>е</w:t>
            </w:r>
            <w:r w:rsidRPr="00A24071">
              <w:rPr>
                <w:rFonts w:eastAsia="Times New Roman"/>
                <w:lang w:eastAsia="ru-RU"/>
              </w:rPr>
              <w:t xml:space="preserve"> моделировани</w:t>
            </w:r>
            <w:r>
              <w:rPr>
                <w:rFonts w:eastAsia="Times New Roman"/>
                <w:lang w:eastAsia="ru-RU"/>
              </w:rPr>
              <w:t>е в сфере</w:t>
            </w:r>
            <w:r w:rsidRPr="00A24071">
              <w:rPr>
                <w:rFonts w:eastAsia="Times New Roman"/>
                <w:lang w:eastAsia="ru-RU"/>
              </w:rPr>
              <w:t xml:space="preserve"> инфекционных болезней, вирусологии, иммунобиологии. </w:t>
            </w:r>
          </w:p>
          <w:p w:rsidR="00F3725B" w:rsidRPr="00A24071" w:rsidRDefault="00F3725B" w:rsidP="00BF7FC5">
            <w:pPr>
              <w:spacing w:before="120" w:after="120" w:line="240" w:lineRule="auto"/>
              <w:rPr>
                <w:rFonts w:eastAsia="Times New Roman"/>
                <w:lang w:eastAsia="ru-RU"/>
              </w:rPr>
            </w:pPr>
            <w:r w:rsidRPr="00D363CE">
              <w:rPr>
                <w:rFonts w:eastAsia="Times New Roman"/>
                <w:i/>
                <w:lang w:eastAsia="ru-RU"/>
              </w:rPr>
              <w:t xml:space="preserve">Участники </w:t>
            </w:r>
            <w:r w:rsidRPr="00A24071">
              <w:rPr>
                <w:rFonts w:eastAsia="Times New Roman"/>
                <w:lang w:eastAsia="ru-RU"/>
              </w:rPr>
              <w:t>–</w:t>
            </w:r>
            <w:r>
              <w:rPr>
                <w:rFonts w:eastAsia="Times New Roman"/>
                <w:lang w:eastAsia="ru-RU"/>
              </w:rPr>
              <w:t xml:space="preserve"> </w:t>
            </w:r>
            <w:r w:rsidRPr="00A24071">
              <w:rPr>
                <w:rFonts w:eastAsia="Times New Roman"/>
                <w:lang w:eastAsia="ru-RU"/>
              </w:rPr>
              <w:t>соискател</w:t>
            </w:r>
            <w:r>
              <w:rPr>
                <w:rFonts w:eastAsia="Times New Roman"/>
                <w:lang w:eastAsia="ru-RU"/>
              </w:rPr>
              <w:t>и</w:t>
            </w:r>
            <w:r w:rsidRPr="00A24071">
              <w:rPr>
                <w:rFonts w:eastAsia="Times New Roman"/>
                <w:lang w:eastAsia="ru-RU"/>
              </w:rPr>
              <w:t xml:space="preserve"> со степенью кандидата наук</w:t>
            </w:r>
            <w:r w:rsidR="005D3189">
              <w:rPr>
                <w:rFonts w:eastAsia="Times New Roman"/>
                <w:lang w:eastAsia="ru-RU"/>
              </w:rPr>
              <w:t>.</w:t>
            </w:r>
            <w:r w:rsidRPr="00A24071">
              <w:rPr>
                <w:rFonts w:eastAsia="Times New Roman"/>
                <w:lang w:eastAsia="ru-RU"/>
              </w:rPr>
              <w:t xml:space="preserve"> </w:t>
            </w:r>
          </w:p>
        </w:tc>
      </w:tr>
      <w:tr w:rsidR="00F3725B" w:rsidRPr="0016319A" w:rsidTr="00C5295A">
        <w:trPr>
          <w:trHeight w:val="485"/>
        </w:trPr>
        <w:tc>
          <w:tcPr>
            <w:tcW w:w="2518" w:type="dxa"/>
            <w:shd w:val="clear" w:color="auto" w:fill="auto"/>
          </w:tcPr>
          <w:p w:rsidR="00F3725B" w:rsidRDefault="00F3725B" w:rsidP="00BF7FC5">
            <w:pPr>
              <w:spacing w:before="120" w:after="0" w:line="240" w:lineRule="auto"/>
              <w:rPr>
                <w:rFonts w:eastAsia="Times New Roman"/>
                <w:lang w:eastAsia="ru-RU"/>
              </w:rPr>
            </w:pPr>
            <w:r w:rsidRPr="00A24071">
              <w:rPr>
                <w:rFonts w:eastAsia="Times New Roman"/>
                <w:lang w:eastAsia="ru-RU"/>
              </w:rPr>
              <w:t>Программы подготовки кадров высшей квалификации (аспирантуры, докторантуры)</w:t>
            </w:r>
            <w:r>
              <w:rPr>
                <w:rFonts w:eastAsia="Times New Roman"/>
                <w:lang w:eastAsia="ru-RU"/>
              </w:rPr>
              <w:t xml:space="preserve"> в </w:t>
            </w:r>
            <w:r w:rsidRPr="00A24071">
              <w:rPr>
                <w:rFonts w:eastAsia="Times New Roman"/>
                <w:lang w:eastAsia="ru-RU"/>
              </w:rPr>
              <w:t>образовательны</w:t>
            </w:r>
            <w:r>
              <w:rPr>
                <w:rFonts w:eastAsia="Times New Roman"/>
                <w:lang w:eastAsia="ru-RU"/>
              </w:rPr>
              <w:t>х</w:t>
            </w:r>
            <w:r w:rsidRPr="00A24071">
              <w:rPr>
                <w:rFonts w:eastAsia="Times New Roman"/>
                <w:lang w:eastAsia="ru-RU"/>
              </w:rPr>
              <w:t xml:space="preserve"> организаци</w:t>
            </w:r>
            <w:r>
              <w:rPr>
                <w:rFonts w:eastAsia="Times New Roman"/>
                <w:lang w:eastAsia="ru-RU"/>
              </w:rPr>
              <w:t>ях</w:t>
            </w:r>
            <w:r w:rsidRPr="00A24071">
              <w:rPr>
                <w:rFonts w:eastAsia="Times New Roman"/>
                <w:lang w:eastAsia="ru-RU"/>
              </w:rPr>
              <w:t xml:space="preserve"> </w:t>
            </w:r>
            <w:r>
              <w:rPr>
                <w:rFonts w:eastAsia="Times New Roman"/>
                <w:lang w:eastAsia="ru-RU"/>
              </w:rPr>
              <w:t>Франции</w:t>
            </w:r>
          </w:p>
          <w:p w:rsidR="00F3725B" w:rsidRDefault="00556BB6" w:rsidP="00BF7FC5">
            <w:pPr>
              <w:spacing w:before="120" w:after="0" w:line="240" w:lineRule="auto"/>
              <w:jc w:val="both"/>
              <w:rPr>
                <w:color w:val="0563C1"/>
                <w:u w:val="single"/>
              </w:rPr>
            </w:pPr>
            <w:hyperlink r:id="rId222" w:history="1">
              <w:r w:rsidR="00F3725B" w:rsidRPr="00A24071">
                <w:rPr>
                  <w:color w:val="0563C1"/>
                  <w:u w:val="single"/>
                  <w:lang w:val="fr-FR"/>
                </w:rPr>
                <w:t>http://ecolesdoctorales.campusfrance.org/en/phd/dschools/main</w:t>
              </w:r>
            </w:hyperlink>
          </w:p>
          <w:p w:rsidR="00F3725B" w:rsidRPr="00997F1B" w:rsidRDefault="00F3725B" w:rsidP="00CA1C9B">
            <w:pPr>
              <w:spacing w:after="0" w:line="240" w:lineRule="auto"/>
              <w:rPr>
                <w:u w:val="single"/>
              </w:rPr>
            </w:pPr>
            <w:r w:rsidRPr="00C6205A">
              <w:rPr>
                <w:sz w:val="20"/>
                <w:szCs w:val="20"/>
              </w:rPr>
              <w:t xml:space="preserve">Дата </w:t>
            </w:r>
            <w:r>
              <w:rPr>
                <w:sz w:val="20"/>
                <w:szCs w:val="20"/>
              </w:rPr>
              <w:t>обра</w:t>
            </w:r>
            <w:r w:rsidRPr="00C6205A">
              <w:rPr>
                <w:sz w:val="20"/>
                <w:szCs w:val="20"/>
              </w:rPr>
              <w:t>щения: 26.12.2016</w:t>
            </w:r>
          </w:p>
          <w:p w:rsidR="00F3725B" w:rsidRPr="00A24071" w:rsidRDefault="00F3725B" w:rsidP="00BF7FC5">
            <w:pPr>
              <w:spacing w:after="0" w:line="240" w:lineRule="auto"/>
              <w:rPr>
                <w:u w:val="single"/>
                <w:lang w:val="fr-FR"/>
              </w:rPr>
            </w:pPr>
          </w:p>
          <w:p w:rsidR="00F3725B" w:rsidRPr="00A24071" w:rsidRDefault="00F3725B" w:rsidP="00BF7FC5">
            <w:pPr>
              <w:spacing w:after="0" w:line="240" w:lineRule="auto"/>
            </w:pPr>
            <w:r w:rsidRPr="00A24071">
              <w:t>Стипендии для последипломного обучения (</w:t>
            </w:r>
            <w:r w:rsidRPr="00A24071">
              <w:rPr>
                <w:lang w:val="en-US"/>
              </w:rPr>
              <w:t>Master</w:t>
            </w:r>
            <w:r w:rsidRPr="00A24071">
              <w:t xml:space="preserve">, </w:t>
            </w:r>
            <w:r w:rsidRPr="00A24071">
              <w:rPr>
                <w:lang w:val="fr-FR"/>
              </w:rPr>
              <w:t>PhD</w:t>
            </w:r>
            <w:r w:rsidRPr="00A24071">
              <w:t xml:space="preserve">, </w:t>
            </w:r>
            <w:r w:rsidRPr="00A24071">
              <w:rPr>
                <w:lang w:val="fr-FR"/>
              </w:rPr>
              <w:t>PostDoc):</w:t>
            </w:r>
          </w:p>
          <w:p w:rsidR="00F3725B" w:rsidRDefault="00556BB6" w:rsidP="00BF7FC5">
            <w:pPr>
              <w:spacing w:after="0" w:line="240" w:lineRule="auto"/>
              <w:jc w:val="both"/>
            </w:pPr>
            <w:hyperlink r:id="rId223" w:history="1">
              <w:r w:rsidR="00F3725B" w:rsidRPr="00A24071">
                <w:rPr>
                  <w:color w:val="0563C1"/>
                  <w:u w:val="single"/>
                  <w:lang w:val="fr-FR"/>
                </w:rPr>
                <w:t>http</w:t>
              </w:r>
              <w:r w:rsidR="00F3725B" w:rsidRPr="00A24071">
                <w:rPr>
                  <w:color w:val="0563C1"/>
                  <w:u w:val="single"/>
                </w:rPr>
                <w:t>://</w:t>
              </w:r>
              <w:r w:rsidR="00F3725B" w:rsidRPr="00A24071">
                <w:rPr>
                  <w:color w:val="0563C1"/>
                  <w:u w:val="single"/>
                  <w:lang w:val="fr-FR"/>
                </w:rPr>
                <w:t>ecolesdoctorales</w:t>
              </w:r>
              <w:r w:rsidR="00F3725B" w:rsidRPr="00A24071">
                <w:rPr>
                  <w:color w:val="0563C1"/>
                  <w:u w:val="single"/>
                </w:rPr>
                <w:t>.</w:t>
              </w:r>
              <w:r w:rsidR="00F3725B" w:rsidRPr="00A24071">
                <w:rPr>
                  <w:color w:val="0563C1"/>
                  <w:u w:val="single"/>
                  <w:lang w:val="fr-FR"/>
                </w:rPr>
                <w:t>campusfrance</w:t>
              </w:r>
              <w:r w:rsidR="00F3725B" w:rsidRPr="00A24071">
                <w:rPr>
                  <w:color w:val="0563C1"/>
                  <w:u w:val="single"/>
                </w:rPr>
                <w:t>.</w:t>
              </w:r>
              <w:r w:rsidR="00F3725B" w:rsidRPr="00A24071">
                <w:rPr>
                  <w:color w:val="0563C1"/>
                  <w:u w:val="single"/>
                  <w:lang w:val="fr-FR"/>
                </w:rPr>
                <w:t>org</w:t>
              </w:r>
              <w:r w:rsidR="00F3725B" w:rsidRPr="00A24071">
                <w:rPr>
                  <w:color w:val="0563C1"/>
                  <w:u w:val="single"/>
                </w:rPr>
                <w:t>/</w:t>
              </w:r>
              <w:r w:rsidR="00F3725B" w:rsidRPr="00A24071">
                <w:rPr>
                  <w:color w:val="0563C1"/>
                  <w:u w:val="single"/>
                  <w:lang w:val="fr-FR"/>
                </w:rPr>
                <w:t>en</w:t>
              </w:r>
              <w:r w:rsidR="00F3725B" w:rsidRPr="00A24071">
                <w:rPr>
                  <w:color w:val="0563C1"/>
                  <w:u w:val="single"/>
                </w:rPr>
                <w:t>/</w:t>
              </w:r>
              <w:r w:rsidR="00F3725B" w:rsidRPr="00A24071">
                <w:rPr>
                  <w:color w:val="0563C1"/>
                  <w:u w:val="single"/>
                  <w:lang w:val="fr-FR"/>
                </w:rPr>
                <w:t>phd</w:t>
              </w:r>
              <w:r w:rsidR="00F3725B" w:rsidRPr="00A24071">
                <w:rPr>
                  <w:color w:val="0563C1"/>
                  <w:u w:val="single"/>
                </w:rPr>
                <w:t>/</w:t>
              </w:r>
              <w:r w:rsidR="00F3725B" w:rsidRPr="00A24071">
                <w:rPr>
                  <w:color w:val="0563C1"/>
                  <w:u w:val="single"/>
                  <w:lang w:val="fr-FR"/>
                </w:rPr>
                <w:t>offers</w:t>
              </w:r>
            </w:hyperlink>
            <w:r w:rsidR="00F3725B" w:rsidRPr="00A24071">
              <w:t xml:space="preserve"> </w:t>
            </w:r>
          </w:p>
          <w:p w:rsidR="00F3725B" w:rsidRPr="00A24071" w:rsidRDefault="00F3725B" w:rsidP="0092566B">
            <w:pPr>
              <w:spacing w:after="120" w:line="240" w:lineRule="auto"/>
              <w:rPr>
                <w:rFonts w:eastAsia="Times New Roman"/>
                <w:lang w:eastAsia="ru-RU"/>
              </w:rPr>
            </w:pPr>
            <w:r w:rsidRPr="00C6205A">
              <w:rPr>
                <w:sz w:val="20"/>
                <w:szCs w:val="20"/>
              </w:rPr>
              <w:t xml:space="preserve">Дата </w:t>
            </w:r>
            <w:r>
              <w:rPr>
                <w:sz w:val="20"/>
                <w:szCs w:val="20"/>
              </w:rPr>
              <w:t>обра</w:t>
            </w:r>
            <w:r w:rsidRPr="00C6205A">
              <w:rPr>
                <w:sz w:val="20"/>
                <w:szCs w:val="20"/>
              </w:rPr>
              <w:t>щения: 26.12.2016</w:t>
            </w:r>
          </w:p>
        </w:tc>
        <w:tc>
          <w:tcPr>
            <w:tcW w:w="7229" w:type="dxa"/>
            <w:shd w:val="clear" w:color="auto" w:fill="auto"/>
          </w:tcPr>
          <w:p w:rsidR="00F3725B" w:rsidRDefault="00F3725B" w:rsidP="00BF7FC5">
            <w:pPr>
              <w:spacing w:before="120" w:after="0" w:line="240" w:lineRule="auto"/>
              <w:jc w:val="both"/>
            </w:pPr>
            <w:r w:rsidRPr="00043FDC">
              <w:rPr>
                <w:rFonts w:eastAsia="Times New Roman"/>
                <w:i/>
                <w:lang w:eastAsia="ru-RU"/>
              </w:rPr>
              <w:t>Цель</w:t>
            </w:r>
            <w:r>
              <w:rPr>
                <w:rFonts w:eastAsia="Times New Roman"/>
                <w:i/>
                <w:lang w:eastAsia="ru-RU"/>
              </w:rPr>
              <w:t xml:space="preserve"> </w:t>
            </w:r>
            <w:r w:rsidRPr="00397A3D">
              <w:t xml:space="preserve">– </w:t>
            </w:r>
            <w:r w:rsidRPr="00A24071">
              <w:rPr>
                <w:rFonts w:eastAsia="Times New Roman"/>
                <w:lang w:eastAsia="ru-RU"/>
              </w:rPr>
              <w:t>реализ</w:t>
            </w:r>
            <w:r>
              <w:rPr>
                <w:rFonts w:eastAsia="Times New Roman"/>
                <w:lang w:eastAsia="ru-RU"/>
              </w:rPr>
              <w:t>ация</w:t>
            </w:r>
            <w:r w:rsidRPr="00A24071">
              <w:rPr>
                <w:rFonts w:eastAsia="Times New Roman"/>
                <w:lang w:eastAsia="ru-RU"/>
              </w:rPr>
              <w:t xml:space="preserve"> программ подготовки кадров высшей квалификации (аспирантуры)</w:t>
            </w:r>
            <w:r w:rsidRPr="00A24071">
              <w:t>.</w:t>
            </w:r>
          </w:p>
          <w:p w:rsidR="00F3725B" w:rsidRPr="00A24071" w:rsidRDefault="00F3725B" w:rsidP="006F6CEB">
            <w:pPr>
              <w:spacing w:after="0" w:line="240" w:lineRule="auto"/>
              <w:jc w:val="both"/>
            </w:pPr>
            <w:r w:rsidRPr="00A24071">
              <w:rPr>
                <w:rFonts w:eastAsia="Times New Roman"/>
                <w:lang w:eastAsia="ru-RU"/>
              </w:rPr>
              <w:t>Во Франции существует 275 аспирантских школ (é</w:t>
            </w:r>
            <w:r w:rsidRPr="00A24071">
              <w:rPr>
                <w:rFonts w:eastAsia="Times New Roman"/>
                <w:lang w:val="fr-FR" w:eastAsia="ru-RU"/>
              </w:rPr>
              <w:t>coles</w:t>
            </w:r>
            <w:r w:rsidRPr="00A24071">
              <w:rPr>
                <w:rFonts w:eastAsia="Times New Roman"/>
                <w:lang w:eastAsia="ru-RU"/>
              </w:rPr>
              <w:t xml:space="preserve"> </w:t>
            </w:r>
            <w:r w:rsidRPr="00A24071">
              <w:rPr>
                <w:rFonts w:eastAsia="Times New Roman"/>
                <w:lang w:val="fr-FR" w:eastAsia="ru-RU"/>
              </w:rPr>
              <w:t>doctorales</w:t>
            </w:r>
            <w:r>
              <w:rPr>
                <w:rFonts w:eastAsia="Times New Roman"/>
                <w:lang w:eastAsia="ru-RU"/>
              </w:rPr>
              <w:t xml:space="preserve">) в рамках </w:t>
            </w:r>
            <w:r w:rsidRPr="00A24071">
              <w:rPr>
                <w:rFonts w:eastAsia="Times New Roman"/>
                <w:lang w:eastAsia="ru-RU"/>
              </w:rPr>
              <w:t>образовательных учреждений</w:t>
            </w:r>
            <w:r>
              <w:rPr>
                <w:rFonts w:eastAsia="Times New Roman"/>
                <w:lang w:eastAsia="ru-RU"/>
              </w:rPr>
              <w:t>.</w:t>
            </w:r>
            <w:r w:rsidRPr="00A24071">
              <w:rPr>
                <w:rFonts w:eastAsia="Times New Roman"/>
                <w:lang w:eastAsia="ru-RU"/>
              </w:rPr>
              <w:t xml:space="preserve"> </w:t>
            </w:r>
          </w:p>
          <w:p w:rsidR="00F3725B" w:rsidRPr="00A24071" w:rsidRDefault="00F3725B" w:rsidP="006F6CEB">
            <w:pPr>
              <w:spacing w:after="0" w:line="240" w:lineRule="auto"/>
              <w:jc w:val="both"/>
            </w:pPr>
          </w:p>
          <w:p w:rsidR="00F3725B" w:rsidRPr="00A24071" w:rsidRDefault="00F3725B" w:rsidP="006F6CEB">
            <w:pPr>
              <w:spacing w:after="0" w:line="240" w:lineRule="auto"/>
            </w:pPr>
          </w:p>
        </w:tc>
      </w:tr>
    </w:tbl>
    <w:p w:rsidR="00043FDC" w:rsidRDefault="00043FDC" w:rsidP="00860789">
      <w:pPr>
        <w:spacing w:before="120" w:after="0"/>
        <w:ind w:firstLine="709"/>
        <w:jc w:val="both"/>
      </w:pPr>
      <w:r w:rsidRPr="00A24071">
        <w:t>Информационны</w:t>
      </w:r>
      <w:r>
        <w:t xml:space="preserve">й </w:t>
      </w:r>
      <w:r w:rsidRPr="00A24071">
        <w:t>Интернет-портал</w:t>
      </w:r>
      <w:r w:rsidRPr="00A24071">
        <w:rPr>
          <w:rFonts w:eastAsia="Times New Roman"/>
          <w:lang w:eastAsia="ru-RU"/>
        </w:rPr>
        <w:t xml:space="preserve"> </w:t>
      </w:r>
      <w:r>
        <w:rPr>
          <w:rFonts w:eastAsia="Times New Roman"/>
          <w:lang w:eastAsia="ru-RU"/>
        </w:rPr>
        <w:t>Fundit (</w:t>
      </w:r>
      <w:hyperlink r:id="rId224" w:history="1">
        <w:r w:rsidRPr="00043FDC">
          <w:rPr>
            <w:rFonts w:eastAsia="Times New Roman"/>
            <w:color w:val="0563C1"/>
            <w:u w:val="single"/>
            <w:lang w:val="fr-FR" w:eastAsia="ru-RU"/>
          </w:rPr>
          <w:t>http://www.fundit.fr/en</w:t>
        </w:r>
      </w:hyperlink>
      <w:r>
        <w:rPr>
          <w:rFonts w:eastAsia="Times New Roman"/>
          <w:lang w:eastAsia="ru-RU"/>
        </w:rPr>
        <w:t xml:space="preserve">) </w:t>
      </w:r>
      <w:r w:rsidRPr="00A24071">
        <w:t>представл</w:t>
      </w:r>
      <w:r>
        <w:t>яет</w:t>
      </w:r>
      <w:r w:rsidRPr="00A24071">
        <w:t xml:space="preserve"> </w:t>
      </w:r>
      <w:r>
        <w:t>сведения о г</w:t>
      </w:r>
      <w:r w:rsidRPr="00A24071">
        <w:t>рантах и других возможностях поддержки исследований в области социальных и гуманитарных наук.</w:t>
      </w:r>
    </w:p>
    <w:p w:rsidR="00782396" w:rsidRPr="00782396" w:rsidRDefault="00782396" w:rsidP="00860789">
      <w:pPr>
        <w:spacing w:before="120" w:after="0"/>
        <w:ind w:firstLine="709"/>
        <w:jc w:val="both"/>
        <w:rPr>
          <w:rFonts w:eastAsia="Times New Roman"/>
          <w:lang w:eastAsia="ru-RU"/>
        </w:rPr>
      </w:pPr>
      <w:r w:rsidRPr="00782396">
        <w:rPr>
          <w:rFonts w:eastAsia="Times New Roman"/>
          <w:lang w:val="fr-FR" w:eastAsia="ru-RU"/>
        </w:rPr>
        <w:t xml:space="preserve">КампюсФранс (CampusFrance) – государственный центр информации по вопросам получения </w:t>
      </w:r>
      <w:r>
        <w:rPr>
          <w:rFonts w:eastAsia="Times New Roman"/>
          <w:lang w:val="fr-FR" w:eastAsia="ru-RU"/>
        </w:rPr>
        <w:t xml:space="preserve">высшего образования во Франции </w:t>
      </w:r>
      <w:r w:rsidRPr="00782396">
        <w:rPr>
          <w:rFonts w:eastAsia="Times New Roman"/>
          <w:lang w:val="fr-FR" w:eastAsia="ru-RU"/>
        </w:rPr>
        <w:t>разработа</w:t>
      </w:r>
      <w:r>
        <w:rPr>
          <w:rFonts w:eastAsia="Times New Roman"/>
          <w:lang w:eastAsia="ru-RU"/>
        </w:rPr>
        <w:t>л</w:t>
      </w:r>
      <w:r w:rsidRPr="00782396">
        <w:rPr>
          <w:rFonts w:eastAsia="Times New Roman"/>
          <w:lang w:val="fr-FR" w:eastAsia="ru-RU"/>
        </w:rPr>
        <w:t xml:space="preserve"> карт</w:t>
      </w:r>
      <w:r>
        <w:rPr>
          <w:rFonts w:eastAsia="Times New Roman"/>
          <w:lang w:eastAsia="ru-RU"/>
        </w:rPr>
        <w:t>у</w:t>
      </w:r>
      <w:r w:rsidRPr="00782396">
        <w:rPr>
          <w:rFonts w:eastAsia="Times New Roman"/>
          <w:lang w:val="fr-FR" w:eastAsia="ru-RU"/>
        </w:rPr>
        <w:t xml:space="preserve"> высших учебных заведений Франции с указанием их основных областей специализации и ключевых компетенций</w:t>
      </w:r>
      <w:r>
        <w:rPr>
          <w:rFonts w:eastAsia="Times New Roman"/>
          <w:lang w:eastAsia="ru-RU"/>
        </w:rPr>
        <w:t xml:space="preserve"> (</w:t>
      </w:r>
      <w:hyperlink r:id="rId225" w:anchor="/catalog" w:history="1">
        <w:r w:rsidRPr="00676D93">
          <w:rPr>
            <w:rStyle w:val="afb"/>
            <w:rFonts w:eastAsia="Times New Roman"/>
            <w:lang w:val="fr-FR" w:eastAsia="ru-RU"/>
          </w:rPr>
          <w:t>http://campusbourses.campusfrance.org/fria/bourse/#/catalog</w:t>
        </w:r>
      </w:hyperlink>
      <w:r>
        <w:rPr>
          <w:rFonts w:eastAsia="Times New Roman"/>
          <w:lang w:eastAsia="ru-RU"/>
        </w:rPr>
        <w:t xml:space="preserve">). </w:t>
      </w:r>
    </w:p>
    <w:p w:rsidR="002E4E7C" w:rsidRPr="007E098C" w:rsidRDefault="002E4E7C" w:rsidP="002E4E7C">
      <w:pPr>
        <w:spacing w:before="120" w:after="120" w:line="240" w:lineRule="auto"/>
        <w:jc w:val="center"/>
        <w:rPr>
          <w:b/>
          <w:smallCaps/>
        </w:rPr>
      </w:pPr>
      <w:r w:rsidRPr="007E098C">
        <w:rPr>
          <w:b/>
          <w:smallCaps/>
          <w:color w:val="365F91"/>
        </w:rPr>
        <w:lastRenderedPageBreak/>
        <w:t>Ведущие научные организации Франции</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4536"/>
      </w:tblGrid>
      <w:tr w:rsidR="00095AEE" w:rsidRPr="000B3A17" w:rsidTr="00772204">
        <w:trPr>
          <w:trHeight w:val="409"/>
          <w:tblHead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095AEE" w:rsidRPr="00A24071" w:rsidRDefault="00095AEE" w:rsidP="00DA759E">
            <w:pPr>
              <w:spacing w:before="120" w:after="120" w:line="240" w:lineRule="auto"/>
              <w:ind w:left="147"/>
              <w:jc w:val="center"/>
            </w:pPr>
            <w:r w:rsidRPr="00A24071">
              <w:t>Научная организация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95AEE" w:rsidRPr="00A24071" w:rsidRDefault="00095AEE" w:rsidP="005614DA">
            <w:pPr>
              <w:spacing w:before="120" w:after="120" w:line="240" w:lineRule="auto"/>
              <w:ind w:left="142" w:right="142"/>
              <w:jc w:val="center"/>
            </w:pPr>
            <w:r w:rsidRPr="00A24071">
              <w:t>Основные направления научных исследований</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5614DA" w:rsidRDefault="00095AEE" w:rsidP="00DA759E">
            <w:pPr>
              <w:spacing w:before="120" w:after="0" w:line="240" w:lineRule="auto"/>
              <w:ind w:left="147"/>
            </w:pPr>
            <w:r w:rsidRPr="00A24071">
              <w:rPr>
                <w:lang w:val="fr-FR"/>
              </w:rPr>
              <w:t>Национальный центр научных исследований</w:t>
            </w:r>
            <w:r w:rsidRPr="00A24071">
              <w:t xml:space="preserve"> (</w:t>
            </w:r>
            <w:r w:rsidRPr="00A24071">
              <w:rPr>
                <w:lang w:val="fr-FR"/>
              </w:rPr>
              <w:t>Centre national de la recherche scientifique</w:t>
            </w:r>
            <w:r w:rsidRPr="00A24071">
              <w:t>)</w:t>
            </w:r>
            <w:r>
              <w:t xml:space="preserve"> объединяет 10</w:t>
            </w:r>
            <w:r w:rsidRPr="00A24071">
              <w:t xml:space="preserve"> институтов и 63 научно-исследовательских подразделени</w:t>
            </w:r>
            <w:r>
              <w:t>й</w:t>
            </w:r>
          </w:p>
          <w:p w:rsidR="00095AEE" w:rsidRDefault="00556BB6" w:rsidP="005614DA">
            <w:pPr>
              <w:spacing w:after="0" w:line="240" w:lineRule="auto"/>
              <w:ind w:left="147"/>
            </w:pPr>
            <w:hyperlink r:id="rId226" w:history="1">
              <w:r w:rsidR="00095AEE" w:rsidRPr="00A24071">
                <w:rPr>
                  <w:color w:val="0000FF"/>
                  <w:u w:val="single"/>
                  <w:lang w:val="en-US"/>
                </w:rPr>
                <w:t>www</w:t>
              </w:r>
              <w:r w:rsidR="00095AEE" w:rsidRPr="00BF7FC5">
                <w:rPr>
                  <w:color w:val="0000FF"/>
                  <w:u w:val="single"/>
                </w:rPr>
                <w:t>.</w:t>
              </w:r>
              <w:r w:rsidR="00095AEE" w:rsidRPr="00A24071">
                <w:rPr>
                  <w:color w:val="0000FF"/>
                  <w:u w:val="single"/>
                  <w:lang w:val="fr-FR"/>
                </w:rPr>
                <w:t>cnrs.fr</w:t>
              </w:r>
            </w:hyperlink>
            <w:r w:rsidR="00095AEE" w:rsidRPr="00A24071">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Все област</w:t>
            </w:r>
            <w:r>
              <w:t>и</w:t>
            </w:r>
            <w:r w:rsidRPr="00A24071">
              <w:t xml:space="preserve"> фундаментальных и прикладных исследований</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095AEE" w:rsidRDefault="00095AEE" w:rsidP="00DA759E">
            <w:pPr>
              <w:spacing w:before="120" w:after="0" w:line="240" w:lineRule="auto"/>
              <w:ind w:left="147"/>
            </w:pPr>
            <w:r w:rsidRPr="00A24071">
              <w:t>Национальное</w:t>
            </w:r>
            <w:r w:rsidRPr="00A24071">
              <w:rPr>
                <w:lang w:val="fr-FR"/>
              </w:rPr>
              <w:t xml:space="preserve"> </w:t>
            </w:r>
            <w:r w:rsidRPr="00A24071">
              <w:t>агентство</w:t>
            </w:r>
            <w:r w:rsidRPr="00A24071">
              <w:rPr>
                <w:lang w:val="fr-FR"/>
              </w:rPr>
              <w:t xml:space="preserve"> </w:t>
            </w:r>
            <w:r w:rsidRPr="00A24071">
              <w:t>по</w:t>
            </w:r>
            <w:r w:rsidRPr="00A24071">
              <w:rPr>
                <w:lang w:val="fr-FR"/>
              </w:rPr>
              <w:t xml:space="preserve"> </w:t>
            </w:r>
            <w:r w:rsidRPr="00A24071">
              <w:t>вопросам</w:t>
            </w:r>
            <w:r w:rsidRPr="00A24071">
              <w:rPr>
                <w:lang w:val="fr-FR"/>
              </w:rPr>
              <w:t xml:space="preserve"> </w:t>
            </w:r>
            <w:r w:rsidRPr="00A24071">
              <w:t>обращения</w:t>
            </w:r>
            <w:r w:rsidRPr="00A24071">
              <w:rPr>
                <w:lang w:val="fr-FR"/>
              </w:rPr>
              <w:t xml:space="preserve"> </w:t>
            </w:r>
            <w:r w:rsidRPr="00A24071">
              <w:t>с</w:t>
            </w:r>
            <w:r w:rsidRPr="00A24071">
              <w:rPr>
                <w:lang w:val="fr-FR"/>
              </w:rPr>
              <w:t xml:space="preserve"> </w:t>
            </w:r>
            <w:r w:rsidRPr="00A24071">
              <w:t>радиоактивными</w:t>
            </w:r>
            <w:r w:rsidRPr="00A24071">
              <w:rPr>
                <w:lang w:val="fr-FR"/>
              </w:rPr>
              <w:t xml:space="preserve"> </w:t>
            </w:r>
            <w:r w:rsidRPr="00A24071">
              <w:t>отходами</w:t>
            </w:r>
            <w:r w:rsidRPr="00A24071">
              <w:rPr>
                <w:lang w:val="fr-FR"/>
              </w:rPr>
              <w:t xml:space="preserve"> (Agence nationale pour la gestion des déchets radioactifs)</w:t>
            </w:r>
          </w:p>
          <w:p w:rsidR="00095AEE" w:rsidRDefault="00556BB6" w:rsidP="005614DA">
            <w:pPr>
              <w:spacing w:after="0" w:line="240" w:lineRule="auto"/>
              <w:ind w:left="147"/>
            </w:pPr>
            <w:hyperlink r:id="rId227" w:history="1">
              <w:r w:rsidR="00095AEE" w:rsidRPr="00A24071">
                <w:rPr>
                  <w:color w:val="0000FF"/>
                  <w:u w:val="single"/>
                  <w:lang w:val="fr-FR"/>
                </w:rPr>
                <w:t>www.andra.fr</w:t>
              </w:r>
            </w:hyperlink>
            <w:r w:rsidR="00095AEE" w:rsidRPr="00A24071">
              <w:t xml:space="preserve"> </w:t>
            </w:r>
          </w:p>
          <w:p w:rsidR="00095AEE" w:rsidRPr="00BF7FC5"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Изуч</w:t>
            </w:r>
            <w:r>
              <w:t>ение</w:t>
            </w:r>
            <w:r w:rsidRPr="00A24071">
              <w:t xml:space="preserve"> возможност</w:t>
            </w:r>
            <w:r>
              <w:t>и</w:t>
            </w:r>
            <w:r w:rsidRPr="00A24071">
              <w:t xml:space="preserve"> хранения радиоактивных</w:t>
            </w:r>
            <w:r w:rsidRPr="00A24071">
              <w:rPr>
                <w:lang w:val="fr-FR"/>
              </w:rPr>
              <w:t xml:space="preserve"> </w:t>
            </w:r>
            <w:r w:rsidRPr="00A24071">
              <w:t>отходов в глубоких геологических формациях</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095AEE" w:rsidRDefault="00095AEE" w:rsidP="00DA759E">
            <w:pPr>
              <w:spacing w:before="120" w:after="0" w:line="240" w:lineRule="auto"/>
              <w:ind w:left="147"/>
            </w:pPr>
            <w:r w:rsidRPr="00A24071">
              <w:t>Национальное</w:t>
            </w:r>
            <w:r w:rsidRPr="00A24071">
              <w:rPr>
                <w:lang w:val="fr-FR"/>
              </w:rPr>
              <w:t xml:space="preserve"> </w:t>
            </w:r>
            <w:r w:rsidRPr="00A24071">
              <w:t>агентство</w:t>
            </w:r>
            <w:r w:rsidRPr="00A24071">
              <w:rPr>
                <w:lang w:val="fr-FR"/>
              </w:rPr>
              <w:t xml:space="preserve"> </w:t>
            </w:r>
            <w:r w:rsidRPr="00A24071">
              <w:t>по</w:t>
            </w:r>
            <w:r w:rsidRPr="00A24071">
              <w:rPr>
                <w:lang w:val="fr-FR"/>
              </w:rPr>
              <w:t xml:space="preserve"> </w:t>
            </w:r>
            <w:r w:rsidRPr="00A24071">
              <w:t>борьбе</w:t>
            </w:r>
            <w:r w:rsidRPr="00A24071">
              <w:rPr>
                <w:lang w:val="fr-FR"/>
              </w:rPr>
              <w:t xml:space="preserve"> </w:t>
            </w:r>
            <w:r w:rsidRPr="00A24071">
              <w:t>со</w:t>
            </w:r>
            <w:r w:rsidRPr="00A24071">
              <w:rPr>
                <w:lang w:val="fr-FR"/>
              </w:rPr>
              <w:t xml:space="preserve"> </w:t>
            </w:r>
            <w:r w:rsidRPr="00A24071">
              <w:t>СПИДом</w:t>
            </w:r>
            <w:r w:rsidRPr="00A24071">
              <w:rPr>
                <w:lang w:val="fr-FR"/>
              </w:rPr>
              <w:t xml:space="preserve"> </w:t>
            </w:r>
            <w:r w:rsidRPr="00A24071">
              <w:t>и</w:t>
            </w:r>
            <w:r w:rsidRPr="00A24071">
              <w:rPr>
                <w:lang w:val="fr-FR"/>
              </w:rPr>
              <w:t xml:space="preserve"> </w:t>
            </w:r>
            <w:r w:rsidRPr="00A24071">
              <w:t>вирусным</w:t>
            </w:r>
            <w:r w:rsidRPr="00A24071">
              <w:rPr>
                <w:lang w:val="fr-FR"/>
              </w:rPr>
              <w:t xml:space="preserve"> </w:t>
            </w:r>
            <w:r w:rsidRPr="00A24071">
              <w:t>гепатитом</w:t>
            </w:r>
            <w:r w:rsidRPr="00A24071">
              <w:rPr>
                <w:lang w:val="fr-FR"/>
              </w:rPr>
              <w:t xml:space="preserve"> (Agence nationale de recherches sur le sida et les hépatites virales)</w:t>
            </w:r>
            <w:r>
              <w:t xml:space="preserve"> </w:t>
            </w:r>
            <w:hyperlink r:id="rId228" w:history="1">
              <w:r w:rsidRPr="00A24071">
                <w:rPr>
                  <w:color w:val="0000FF"/>
                  <w:u w:val="single"/>
                  <w:lang w:val="fr-FR"/>
                </w:rPr>
                <w:t>www.anrs.fr</w:t>
              </w:r>
            </w:hyperlink>
            <w:r w:rsidRPr="00A24071">
              <w:t xml:space="preserve"> </w:t>
            </w:r>
          </w:p>
          <w:p w:rsidR="00095AEE" w:rsidRPr="00BF7FC5"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Борьб</w:t>
            </w:r>
            <w:r>
              <w:t>а</w:t>
            </w:r>
            <w:r w:rsidRPr="00A24071">
              <w:rPr>
                <w:lang w:val="fr-FR"/>
              </w:rPr>
              <w:t xml:space="preserve"> </w:t>
            </w:r>
            <w:r w:rsidRPr="00A24071">
              <w:t>со</w:t>
            </w:r>
            <w:r w:rsidRPr="00A24071">
              <w:rPr>
                <w:lang w:val="fr-FR"/>
              </w:rPr>
              <w:t xml:space="preserve"> </w:t>
            </w:r>
            <w:r w:rsidRPr="00A24071">
              <w:t>СПИДом</w:t>
            </w:r>
            <w:r w:rsidRPr="00A24071">
              <w:rPr>
                <w:lang w:val="fr-FR"/>
              </w:rPr>
              <w:t xml:space="preserve"> </w:t>
            </w:r>
            <w:r w:rsidRPr="00A24071">
              <w:t>и</w:t>
            </w:r>
            <w:r w:rsidRPr="00A24071">
              <w:rPr>
                <w:lang w:val="fr-FR"/>
              </w:rPr>
              <w:t xml:space="preserve"> </w:t>
            </w:r>
            <w:r w:rsidRPr="00A24071">
              <w:t>вирусным</w:t>
            </w:r>
            <w:r w:rsidRPr="00A24071">
              <w:rPr>
                <w:lang w:val="fr-FR"/>
              </w:rPr>
              <w:t xml:space="preserve"> </w:t>
            </w:r>
            <w:r w:rsidRPr="00A24071">
              <w:t>гепатитом</w:t>
            </w:r>
          </w:p>
        </w:tc>
      </w:tr>
      <w:tr w:rsidR="00095AEE" w:rsidRPr="000B3A17" w:rsidTr="00772204">
        <w:trPr>
          <w:cantSplit/>
          <w:trHeight w:val="1066"/>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095AEE" w:rsidRDefault="00095AEE" w:rsidP="00DA759E">
            <w:pPr>
              <w:spacing w:before="120" w:after="0" w:line="240" w:lineRule="auto"/>
              <w:ind w:left="147"/>
            </w:pPr>
            <w:r w:rsidRPr="00A24071">
              <w:t>Бюро</w:t>
            </w:r>
            <w:r w:rsidRPr="00A24071">
              <w:rPr>
                <w:lang w:val="fr-FR"/>
              </w:rPr>
              <w:t xml:space="preserve"> </w:t>
            </w:r>
            <w:r w:rsidRPr="00A24071">
              <w:t>геологических</w:t>
            </w:r>
            <w:r w:rsidRPr="00A24071">
              <w:rPr>
                <w:lang w:val="fr-FR"/>
              </w:rPr>
              <w:t xml:space="preserve"> </w:t>
            </w:r>
            <w:r w:rsidRPr="00A24071">
              <w:t>и</w:t>
            </w:r>
            <w:r w:rsidRPr="00A24071">
              <w:rPr>
                <w:lang w:val="fr-FR"/>
              </w:rPr>
              <w:t xml:space="preserve"> </w:t>
            </w:r>
            <w:r w:rsidRPr="00A24071">
              <w:t>горных</w:t>
            </w:r>
            <w:r w:rsidRPr="00A24071">
              <w:rPr>
                <w:lang w:val="fr-FR"/>
              </w:rPr>
              <w:t xml:space="preserve"> </w:t>
            </w:r>
            <w:r w:rsidRPr="00A24071">
              <w:t>исследований</w:t>
            </w:r>
            <w:r w:rsidRPr="00A24071">
              <w:rPr>
                <w:lang w:val="fr-FR"/>
              </w:rPr>
              <w:t xml:space="preserve"> (Bureau de recherches géologiques et minières)</w:t>
            </w:r>
            <w:r>
              <w:t xml:space="preserve"> </w:t>
            </w:r>
            <w:hyperlink r:id="rId229" w:history="1">
              <w:r w:rsidRPr="00A24071">
                <w:rPr>
                  <w:color w:val="0000FF"/>
                  <w:u w:val="single"/>
                  <w:lang w:val="fr-FR"/>
                </w:rPr>
                <w:t>www.brgm.fr</w:t>
              </w:r>
            </w:hyperlink>
            <w:r w:rsidRPr="00A24071">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772204" w:rsidP="005614DA">
            <w:pPr>
              <w:spacing w:before="120" w:after="120" w:line="240" w:lineRule="auto"/>
              <w:ind w:left="142" w:right="142"/>
            </w:pPr>
            <w:r>
              <w:t xml:space="preserve">Изучение </w:t>
            </w:r>
            <w:r w:rsidRPr="00A24071">
              <w:t>минеральны</w:t>
            </w:r>
            <w:r>
              <w:t>х</w:t>
            </w:r>
            <w:r w:rsidRPr="00A24071">
              <w:t xml:space="preserve"> </w:t>
            </w:r>
            <w:r w:rsidR="00095AEE" w:rsidRPr="00A24071">
              <w:t>ресурс</w:t>
            </w:r>
            <w:r>
              <w:t>ов</w:t>
            </w:r>
            <w:r w:rsidR="00095AEE" w:rsidRPr="00A24071">
              <w:t xml:space="preserve"> и грунт</w:t>
            </w:r>
            <w:r>
              <w:t>а</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Комиссариат</w:t>
            </w:r>
            <w:r w:rsidRPr="00A24071">
              <w:rPr>
                <w:lang w:val="fr-FR"/>
              </w:rPr>
              <w:t xml:space="preserve"> </w:t>
            </w:r>
            <w:r w:rsidRPr="00A24071">
              <w:t>по</w:t>
            </w:r>
            <w:r w:rsidRPr="00A24071">
              <w:rPr>
                <w:lang w:val="fr-FR"/>
              </w:rPr>
              <w:t xml:space="preserve"> </w:t>
            </w:r>
            <w:r w:rsidRPr="00A24071">
              <w:t>атомной</w:t>
            </w:r>
            <w:r w:rsidRPr="00A24071">
              <w:rPr>
                <w:lang w:val="fr-FR"/>
              </w:rPr>
              <w:t xml:space="preserve"> </w:t>
            </w:r>
            <w:r w:rsidRPr="00A24071">
              <w:t>и</w:t>
            </w:r>
            <w:r w:rsidRPr="00A24071">
              <w:rPr>
                <w:lang w:val="fr-FR"/>
              </w:rPr>
              <w:t xml:space="preserve"> </w:t>
            </w:r>
            <w:r w:rsidRPr="00A24071">
              <w:t>альтернативным</w:t>
            </w:r>
            <w:r w:rsidRPr="00A24071">
              <w:rPr>
                <w:lang w:val="fr-FR"/>
              </w:rPr>
              <w:t xml:space="preserve"> </w:t>
            </w:r>
            <w:r w:rsidRPr="00A24071">
              <w:t>видам</w:t>
            </w:r>
            <w:r w:rsidRPr="00A24071">
              <w:rPr>
                <w:lang w:val="fr-FR"/>
              </w:rPr>
              <w:t xml:space="preserve"> </w:t>
            </w:r>
            <w:r w:rsidRPr="00A24071">
              <w:t>энергии</w:t>
            </w:r>
            <w:r w:rsidRPr="00A24071">
              <w:rPr>
                <w:lang w:val="fr-FR"/>
              </w:rPr>
              <w:t xml:space="preserve"> (Commissariat à l'énergie atomique et aux énergies alternatives)</w:t>
            </w:r>
            <w:r>
              <w:t xml:space="preserve"> </w:t>
            </w:r>
          </w:p>
          <w:p w:rsidR="00095AEE" w:rsidRDefault="00556BB6" w:rsidP="005614DA">
            <w:pPr>
              <w:spacing w:after="0" w:line="240" w:lineRule="auto"/>
              <w:ind w:left="147"/>
            </w:pPr>
            <w:hyperlink r:id="rId230" w:history="1">
              <w:r w:rsidR="00095AEE" w:rsidRPr="00A24071">
                <w:rPr>
                  <w:color w:val="0000FF"/>
                  <w:u w:val="single"/>
                  <w:lang w:val="fr-FR"/>
                </w:rPr>
                <w:t>www.cea.fr</w:t>
              </w:r>
            </w:hyperlink>
            <w:r w:rsidR="00095AEE" w:rsidRPr="00A24071">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 xml:space="preserve">Ядерные исследования в науке, промышленности и национальной </w:t>
            </w:r>
            <w:r w:rsidR="00772204">
              <w:t>безопасности</w:t>
            </w:r>
          </w:p>
        </w:tc>
      </w:tr>
      <w:tr w:rsidR="00095AEE" w:rsidRPr="000B3A17" w:rsidTr="00772204">
        <w:trPr>
          <w:cantSplit/>
          <w:trHeight w:val="986"/>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095AEE" w:rsidRDefault="00095AEE" w:rsidP="00DA759E">
            <w:pPr>
              <w:spacing w:before="120" w:after="0" w:line="240" w:lineRule="auto"/>
              <w:ind w:left="147"/>
            </w:pPr>
            <w:r w:rsidRPr="00A24071">
              <w:t>Центр исследований по вопросам занятости (</w:t>
            </w:r>
            <w:r w:rsidRPr="00A24071">
              <w:rPr>
                <w:lang w:val="fr-FR"/>
              </w:rPr>
              <w:t>Centre d’étude de l’emploi</w:t>
            </w:r>
            <w:r w:rsidRPr="00A24071">
              <w:t>)</w:t>
            </w:r>
          </w:p>
          <w:p w:rsidR="00095AEE" w:rsidRDefault="00556BB6" w:rsidP="005614DA">
            <w:pPr>
              <w:spacing w:after="0" w:line="240" w:lineRule="auto"/>
              <w:ind w:left="147"/>
            </w:pPr>
            <w:hyperlink r:id="rId231" w:history="1">
              <w:r w:rsidR="00095AEE" w:rsidRPr="00A24071">
                <w:rPr>
                  <w:color w:val="0000FF"/>
                  <w:u w:val="single"/>
                  <w:lang w:val="fr-FR"/>
                </w:rPr>
                <w:t>www.cee-recherche.fr</w:t>
              </w:r>
            </w:hyperlink>
            <w:r w:rsidR="00095AEE" w:rsidRPr="00A24071">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Исследования</w:t>
            </w:r>
            <w:r>
              <w:t xml:space="preserve"> в области занятости населения </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Фонд</w:t>
            </w:r>
            <w:r w:rsidRPr="00A24071">
              <w:rPr>
                <w:lang w:val="fr-FR"/>
              </w:rPr>
              <w:t xml:space="preserve"> </w:t>
            </w:r>
            <w:r w:rsidRPr="00A24071">
              <w:t>имени</w:t>
            </w:r>
            <w:r w:rsidRPr="00A24071">
              <w:rPr>
                <w:lang w:val="fr-FR"/>
              </w:rPr>
              <w:t xml:space="preserve"> </w:t>
            </w:r>
            <w:r w:rsidRPr="00A24071">
              <w:t>Доссе</w:t>
            </w:r>
            <w:r w:rsidRPr="00A24071">
              <w:rPr>
                <w:lang w:val="fr-FR"/>
              </w:rPr>
              <w:t xml:space="preserve"> − </w:t>
            </w:r>
            <w:r w:rsidRPr="00A24071">
              <w:t>Центр</w:t>
            </w:r>
            <w:r w:rsidRPr="00A24071">
              <w:rPr>
                <w:lang w:val="fr-FR"/>
              </w:rPr>
              <w:t xml:space="preserve"> </w:t>
            </w:r>
            <w:r w:rsidRPr="00A24071">
              <w:t>по</w:t>
            </w:r>
            <w:r w:rsidRPr="00A24071">
              <w:rPr>
                <w:lang w:val="fr-FR"/>
              </w:rPr>
              <w:t xml:space="preserve"> </w:t>
            </w:r>
            <w:r w:rsidRPr="00A24071">
              <w:t>изучению</w:t>
            </w:r>
            <w:r w:rsidRPr="00A24071">
              <w:rPr>
                <w:lang w:val="fr-FR"/>
              </w:rPr>
              <w:t xml:space="preserve"> </w:t>
            </w:r>
            <w:r w:rsidRPr="00A24071">
              <w:t>человеческого</w:t>
            </w:r>
            <w:r w:rsidRPr="00A24071">
              <w:rPr>
                <w:lang w:val="fr-FR"/>
              </w:rPr>
              <w:t xml:space="preserve"> </w:t>
            </w:r>
            <w:r w:rsidRPr="00A24071">
              <w:t>полиморфизма</w:t>
            </w:r>
            <w:r w:rsidRPr="00A24071">
              <w:rPr>
                <w:lang w:val="fr-FR"/>
              </w:rPr>
              <w:t xml:space="preserve"> (Fondation Jean-Dausset − Centre d'étude du polymorphisme humain)</w:t>
            </w:r>
          </w:p>
          <w:p w:rsidR="00095AEE" w:rsidRDefault="00556BB6" w:rsidP="005614DA">
            <w:pPr>
              <w:spacing w:after="0" w:line="240" w:lineRule="auto"/>
              <w:ind w:left="147"/>
            </w:pPr>
            <w:hyperlink r:id="rId232" w:history="1">
              <w:r w:rsidR="00095AEE" w:rsidRPr="00A24071">
                <w:rPr>
                  <w:color w:val="0000FF"/>
                  <w:u w:val="single"/>
                  <w:lang w:val="fr-FR"/>
                </w:rPr>
                <w:t>www.cephb.fr</w:t>
              </w:r>
            </w:hyperlink>
            <w:r w:rsidR="00095AEE" w:rsidRPr="00A24071">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t>Создание коллекций</w:t>
            </w:r>
            <w:r w:rsidRPr="00A24071">
              <w:t xml:space="preserve"> </w:t>
            </w:r>
            <w:r w:rsidR="00772204" w:rsidRPr="00A24071">
              <w:t xml:space="preserve">генома </w:t>
            </w:r>
            <w:r w:rsidRPr="00A24071">
              <w:t>челове</w:t>
            </w:r>
            <w:r w:rsidR="00772204">
              <w:t>ка</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A759E" w:rsidRDefault="00095AEE" w:rsidP="00DA759E">
            <w:pPr>
              <w:spacing w:before="120" w:after="0" w:line="240" w:lineRule="auto"/>
              <w:ind w:left="147"/>
            </w:pPr>
            <w:r w:rsidRPr="00A24071">
              <w:t>Центр</w:t>
            </w:r>
            <w:r w:rsidRPr="00A24071">
              <w:rPr>
                <w:lang w:val="fr-FR"/>
              </w:rPr>
              <w:t xml:space="preserve"> </w:t>
            </w:r>
            <w:r w:rsidRPr="00A24071">
              <w:t>международного</w:t>
            </w:r>
            <w:r w:rsidRPr="00A24071">
              <w:rPr>
                <w:lang w:val="fr-FR"/>
              </w:rPr>
              <w:t xml:space="preserve"> </w:t>
            </w:r>
            <w:r w:rsidRPr="00A24071">
              <w:t>сотрудничества</w:t>
            </w:r>
            <w:r w:rsidRPr="00A24071">
              <w:rPr>
                <w:lang w:val="fr-FR"/>
              </w:rPr>
              <w:t xml:space="preserve"> </w:t>
            </w:r>
            <w:r w:rsidRPr="00A24071">
              <w:t>в</w:t>
            </w:r>
            <w:r w:rsidRPr="00A24071">
              <w:rPr>
                <w:lang w:val="fr-FR"/>
              </w:rPr>
              <w:t xml:space="preserve"> </w:t>
            </w:r>
            <w:r w:rsidRPr="00A24071">
              <w:t>области</w:t>
            </w:r>
            <w:r w:rsidRPr="00A24071">
              <w:rPr>
                <w:lang w:val="fr-FR"/>
              </w:rPr>
              <w:t xml:space="preserve"> </w:t>
            </w:r>
            <w:r w:rsidRPr="00A24071">
              <w:t>агрономических</w:t>
            </w:r>
            <w:r w:rsidRPr="00A24071">
              <w:rPr>
                <w:lang w:val="fr-FR"/>
              </w:rPr>
              <w:t xml:space="preserve"> </w:t>
            </w:r>
            <w:r w:rsidRPr="00A24071">
              <w:t>исследований</w:t>
            </w:r>
            <w:r w:rsidRPr="00A24071">
              <w:rPr>
                <w:lang w:val="fr-FR"/>
              </w:rPr>
              <w:t xml:space="preserve"> </w:t>
            </w:r>
            <w:r w:rsidRPr="00A24071">
              <w:t>для</w:t>
            </w:r>
            <w:r w:rsidRPr="00A24071">
              <w:rPr>
                <w:lang w:val="fr-FR"/>
              </w:rPr>
              <w:t xml:space="preserve"> </w:t>
            </w:r>
            <w:r w:rsidRPr="00A24071">
              <w:t>развития</w:t>
            </w:r>
            <w:r w:rsidRPr="00A24071">
              <w:rPr>
                <w:lang w:val="fr-FR"/>
              </w:rPr>
              <w:t xml:space="preserve"> (Centre de coopération internationale en recherche agronomique pour le développement)</w:t>
            </w:r>
          </w:p>
          <w:p w:rsidR="00095AEE" w:rsidRDefault="00556BB6" w:rsidP="005614DA">
            <w:pPr>
              <w:spacing w:after="0" w:line="240" w:lineRule="auto"/>
              <w:ind w:left="147"/>
            </w:pPr>
            <w:hyperlink r:id="rId233" w:history="1">
              <w:r w:rsidR="00095AEE" w:rsidRPr="00A24071">
                <w:rPr>
                  <w:color w:val="0000FF"/>
                  <w:u w:val="single"/>
                  <w:lang w:val="fr-FR"/>
                </w:rPr>
                <w:t>www.cirad.fr</w:t>
              </w:r>
            </w:hyperlink>
            <w:r w:rsidR="00095AEE" w:rsidRPr="00A24071">
              <w:t xml:space="preserve"> </w:t>
            </w:r>
          </w:p>
          <w:p w:rsidR="00095AEE" w:rsidRPr="00BF7FC5"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Агрономически</w:t>
            </w:r>
            <w:r>
              <w:t>е</w:t>
            </w:r>
            <w:r w:rsidRPr="00A24071">
              <w:rPr>
                <w:lang w:val="fr-FR"/>
              </w:rPr>
              <w:t xml:space="preserve"> </w:t>
            </w:r>
            <w:r>
              <w:t>исследования</w:t>
            </w:r>
            <w:r w:rsidRPr="00A24071">
              <w:rPr>
                <w:lang w:val="fr-FR"/>
              </w:rPr>
              <w:t xml:space="preserve"> </w:t>
            </w:r>
            <w:r w:rsidRPr="00A24071">
              <w:t>для развития сельских районов в тропических странах</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A759E" w:rsidRDefault="00095AEE" w:rsidP="00DA759E">
            <w:pPr>
              <w:spacing w:before="120" w:after="0" w:line="240" w:lineRule="auto"/>
              <w:ind w:left="147"/>
            </w:pPr>
            <w:r w:rsidRPr="00A24071">
              <w:rPr>
                <w:lang w:val="fr-FR"/>
              </w:rPr>
              <w:t>Национальный центр космических исследований</w:t>
            </w:r>
            <w:r w:rsidRPr="00A24071">
              <w:t xml:space="preserve"> (</w:t>
            </w:r>
            <w:r w:rsidRPr="00A24071">
              <w:rPr>
                <w:lang w:val="fr-FR"/>
              </w:rPr>
              <w:t>Centre national d'études spatiales</w:t>
            </w:r>
            <w:r w:rsidRPr="00A24071">
              <w:t>)</w:t>
            </w:r>
            <w:r>
              <w:t xml:space="preserve"> </w:t>
            </w:r>
          </w:p>
          <w:p w:rsidR="00095AEE" w:rsidRDefault="00556BB6" w:rsidP="005614DA">
            <w:pPr>
              <w:spacing w:after="0" w:line="240" w:lineRule="auto"/>
              <w:ind w:left="147"/>
            </w:pPr>
            <w:hyperlink r:id="rId234" w:history="1">
              <w:r w:rsidR="00095AEE" w:rsidRPr="00A24071">
                <w:rPr>
                  <w:color w:val="0000FF"/>
                  <w:u w:val="single"/>
                  <w:lang w:val="fr-FR"/>
                </w:rPr>
                <w:t>www.cnes.fr</w:t>
              </w:r>
            </w:hyperlink>
            <w:r w:rsidR="00095AEE" w:rsidRPr="00A24071">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 xml:space="preserve">Исследования в области </w:t>
            </w:r>
            <w:r>
              <w:t xml:space="preserve">проектирования </w:t>
            </w:r>
            <w:r w:rsidRPr="00A24071">
              <w:t>космических ракетоносителей, устойчив</w:t>
            </w:r>
            <w:r w:rsidR="00772204">
              <w:t xml:space="preserve">ого развития, науки и </w:t>
            </w:r>
            <w:proofErr w:type="gramStart"/>
            <w:r w:rsidR="00772204">
              <w:t>инноваций</w:t>
            </w:r>
            <w:proofErr w:type="gramEnd"/>
            <w:r w:rsidR="00772204">
              <w:t xml:space="preserve"> и</w:t>
            </w:r>
            <w:r w:rsidRPr="00A24071">
              <w:t xml:space="preserve"> безопасности </w:t>
            </w:r>
          </w:p>
        </w:tc>
      </w:tr>
      <w:tr w:rsidR="00095AEE" w:rsidRPr="000B3A17" w:rsidTr="00772204">
        <w:trPr>
          <w:cantSplit/>
          <w:trHeight w:val="100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A759E" w:rsidRDefault="00095AEE" w:rsidP="00DA759E">
            <w:pPr>
              <w:spacing w:before="120" w:after="0" w:line="240" w:lineRule="auto"/>
              <w:ind w:left="147"/>
            </w:pPr>
            <w:r w:rsidRPr="00A24071">
              <w:lastRenderedPageBreak/>
              <w:t>Научно</w:t>
            </w:r>
            <w:r w:rsidRPr="00A24071">
              <w:rPr>
                <w:lang w:val="fr-FR"/>
              </w:rPr>
              <w:t>-</w:t>
            </w:r>
            <w:r w:rsidRPr="00A24071">
              <w:t>технический</w:t>
            </w:r>
            <w:r w:rsidRPr="00A24071">
              <w:rPr>
                <w:lang w:val="fr-FR"/>
              </w:rPr>
              <w:t xml:space="preserve"> </w:t>
            </w:r>
            <w:r w:rsidRPr="00A24071">
              <w:t>центр</w:t>
            </w:r>
            <w:r w:rsidRPr="00A24071">
              <w:rPr>
                <w:lang w:val="fr-FR"/>
              </w:rPr>
              <w:t xml:space="preserve"> </w:t>
            </w:r>
            <w:r w:rsidRPr="00A24071">
              <w:t>по</w:t>
            </w:r>
            <w:r w:rsidRPr="00A24071">
              <w:rPr>
                <w:lang w:val="fr-FR"/>
              </w:rPr>
              <w:t xml:space="preserve"> </w:t>
            </w:r>
            <w:r w:rsidRPr="00A24071">
              <w:t>строительству</w:t>
            </w:r>
            <w:r w:rsidRPr="00A24071">
              <w:rPr>
                <w:lang w:val="fr-FR"/>
              </w:rPr>
              <w:t xml:space="preserve"> (Centre scientifique et technique du Bâtiment)</w:t>
            </w:r>
            <w:r>
              <w:t xml:space="preserve"> </w:t>
            </w:r>
          </w:p>
          <w:p w:rsidR="00095AEE" w:rsidRDefault="00556BB6" w:rsidP="005614DA">
            <w:pPr>
              <w:spacing w:after="0" w:line="240" w:lineRule="auto"/>
              <w:ind w:left="147"/>
            </w:pPr>
            <w:hyperlink r:id="rId235" w:history="1">
              <w:r w:rsidR="00095AEE" w:rsidRPr="00A24071">
                <w:rPr>
                  <w:color w:val="0000FF"/>
                  <w:u w:val="single"/>
                  <w:lang w:val="fr-FR"/>
                </w:rPr>
                <w:t>www.cstb.fr</w:t>
              </w:r>
            </w:hyperlink>
            <w:r w:rsidR="00095AEE" w:rsidRPr="00A24071">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Исследования в области строительства</w:t>
            </w:r>
          </w:p>
        </w:tc>
      </w:tr>
      <w:tr w:rsidR="00095AEE" w:rsidRPr="000B3A17" w:rsidTr="00772204">
        <w:trPr>
          <w:cantSplit/>
          <w:trHeight w:val="962"/>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rPr>
                <w:lang w:val="fr-FR"/>
              </w:rPr>
              <w:t>Женополь</w:t>
            </w:r>
            <w:r w:rsidRPr="00A24071">
              <w:t xml:space="preserve"> (</w:t>
            </w:r>
            <w:r w:rsidRPr="00A24071">
              <w:rPr>
                <w:lang w:val="fr-FR"/>
              </w:rPr>
              <w:t>Génopôle</w:t>
            </w:r>
            <w:r w:rsidRPr="00A24071">
              <w:t>)</w:t>
            </w:r>
          </w:p>
          <w:p w:rsidR="00095AEE" w:rsidRDefault="00095AEE" w:rsidP="005614DA">
            <w:pPr>
              <w:spacing w:after="0" w:line="240" w:lineRule="auto"/>
              <w:ind w:left="147"/>
            </w:pPr>
            <w:r>
              <w:t xml:space="preserve"> </w:t>
            </w:r>
            <w:hyperlink r:id="rId236" w:history="1">
              <w:r w:rsidRPr="00A24071">
                <w:rPr>
                  <w:color w:val="0000FF"/>
                  <w:u w:val="single"/>
                  <w:lang w:val="fr-FR"/>
                </w:rPr>
                <w:t>www.genopole.fr</w:t>
              </w:r>
            </w:hyperlink>
            <w:r w:rsidRPr="00A24071">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Исследования в области генетики, геномики, постгеномики, ксенобиологии и развития биотехнологической промышленности</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Французский</w:t>
            </w:r>
            <w:r w:rsidRPr="00A24071">
              <w:rPr>
                <w:lang w:val="fr-FR"/>
              </w:rPr>
              <w:t xml:space="preserve"> </w:t>
            </w:r>
            <w:r w:rsidRPr="00A24071">
              <w:t>институт</w:t>
            </w:r>
            <w:r w:rsidRPr="00A24071">
              <w:rPr>
                <w:lang w:val="fr-FR"/>
              </w:rPr>
              <w:t xml:space="preserve"> </w:t>
            </w:r>
            <w:r w:rsidRPr="00A24071">
              <w:t>нефти</w:t>
            </w:r>
            <w:r w:rsidRPr="00A24071">
              <w:rPr>
                <w:lang w:val="fr-FR"/>
              </w:rPr>
              <w:t xml:space="preserve"> </w:t>
            </w:r>
            <w:r w:rsidRPr="00A24071">
              <w:t>и</w:t>
            </w:r>
            <w:r w:rsidRPr="00A24071">
              <w:rPr>
                <w:lang w:val="fr-FR"/>
              </w:rPr>
              <w:t xml:space="preserve"> </w:t>
            </w:r>
            <w:r w:rsidRPr="00A24071">
              <w:t>новых</w:t>
            </w:r>
            <w:r w:rsidRPr="00A24071">
              <w:rPr>
                <w:lang w:val="fr-FR"/>
              </w:rPr>
              <w:t xml:space="preserve"> </w:t>
            </w:r>
            <w:r w:rsidRPr="00A24071">
              <w:t>видов</w:t>
            </w:r>
            <w:r w:rsidRPr="00A24071">
              <w:rPr>
                <w:lang w:val="fr-FR"/>
              </w:rPr>
              <w:t xml:space="preserve"> </w:t>
            </w:r>
            <w:r w:rsidRPr="00A24071">
              <w:t>энергии</w:t>
            </w:r>
            <w:r w:rsidRPr="00A24071">
              <w:rPr>
                <w:lang w:val="fr-FR"/>
              </w:rPr>
              <w:t xml:space="preserve"> (Institut français du pétrole et des énergies nouvelles)</w:t>
            </w:r>
            <w:r>
              <w:t xml:space="preserve"> </w:t>
            </w:r>
          </w:p>
          <w:p w:rsidR="00095AEE" w:rsidRDefault="00556BB6" w:rsidP="005614DA">
            <w:pPr>
              <w:spacing w:after="0" w:line="240" w:lineRule="auto"/>
              <w:ind w:left="147"/>
            </w:pPr>
            <w:hyperlink r:id="rId237" w:history="1">
              <w:r w:rsidR="00095AEE" w:rsidRPr="00A24071">
                <w:rPr>
                  <w:color w:val="0000FF"/>
                  <w:u w:val="single"/>
                  <w:lang w:val="fr-FR"/>
                </w:rPr>
                <w:t>www</w:t>
              </w:r>
              <w:r w:rsidR="00095AEE" w:rsidRPr="00A24071">
                <w:rPr>
                  <w:color w:val="0000FF"/>
                  <w:u w:val="single"/>
                </w:rPr>
                <w:t>.</w:t>
              </w:r>
              <w:r w:rsidR="00095AEE" w:rsidRPr="00A24071">
                <w:rPr>
                  <w:color w:val="0000FF"/>
                  <w:u w:val="single"/>
                  <w:lang w:val="fr-FR"/>
                </w:rPr>
                <w:t>ifp</w:t>
              </w:r>
              <w:r w:rsidR="00095AEE" w:rsidRPr="00A24071">
                <w:rPr>
                  <w:color w:val="0000FF"/>
                  <w:u w:val="single"/>
                </w:rPr>
                <w:t>​</w:t>
              </w:r>
              <w:r w:rsidR="00095AEE" w:rsidRPr="00A24071">
                <w:rPr>
                  <w:color w:val="0000FF"/>
                  <w:u w:val="single"/>
                  <w:lang w:val="fr-FR"/>
                </w:rPr>
                <w:t>energies</w:t>
              </w:r>
              <w:r w:rsidR="00095AEE" w:rsidRPr="00A24071">
                <w:rPr>
                  <w:color w:val="0000FF"/>
                  <w:u w:val="single"/>
                </w:rPr>
                <w:t>​</w:t>
              </w:r>
              <w:r w:rsidR="00095AEE" w:rsidRPr="00A24071">
                <w:rPr>
                  <w:color w:val="0000FF"/>
                  <w:u w:val="single"/>
                  <w:lang w:val="fr-FR"/>
                </w:rPr>
                <w:t>nouvelles</w:t>
              </w:r>
              <w:r w:rsidR="00095AEE" w:rsidRPr="00A24071">
                <w:rPr>
                  <w:color w:val="0000FF"/>
                  <w:u w:val="single"/>
                </w:rPr>
                <w:t>.</w:t>
              </w:r>
              <w:r w:rsidR="00095AEE" w:rsidRPr="00A24071">
                <w:rPr>
                  <w:color w:val="0000FF"/>
                  <w:u w:val="single"/>
                  <w:lang w:val="fr-FR"/>
                </w:rPr>
                <w:t>fr</w:t>
              </w:r>
            </w:hyperlink>
            <w:r w:rsidR="00095AEE" w:rsidRPr="00A24071">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95AEE" w:rsidRPr="00A24071" w:rsidRDefault="00095AEE" w:rsidP="005614DA">
            <w:pPr>
              <w:spacing w:before="120" w:after="120" w:line="240" w:lineRule="auto"/>
              <w:ind w:left="142" w:right="142"/>
            </w:pPr>
            <w:r>
              <w:t>Исследования</w:t>
            </w:r>
            <w:r w:rsidRPr="00A24071">
              <w:t>, инноваци</w:t>
            </w:r>
            <w:r>
              <w:t>и</w:t>
            </w:r>
            <w:r w:rsidRPr="00A24071">
              <w:t xml:space="preserve"> и обучение в </w:t>
            </w:r>
            <w:r>
              <w:t>сфере</w:t>
            </w:r>
            <w:r w:rsidRPr="00A24071">
              <w:t xml:space="preserve"> энергии, транспорта и окружающей среды</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A759E" w:rsidRDefault="00095AEE" w:rsidP="00DA759E">
            <w:pPr>
              <w:spacing w:before="120" w:after="0" w:line="240" w:lineRule="auto"/>
              <w:ind w:left="147"/>
            </w:pPr>
            <w:r w:rsidRPr="00A24071">
              <w:t>Научно-исследовательский институт по эксплуатации морских ресурсов (</w:t>
            </w:r>
            <w:r w:rsidRPr="00A24071">
              <w:rPr>
                <w:lang w:val="fr-FR"/>
              </w:rPr>
              <w:t>Institut de recherch</w:t>
            </w:r>
            <w:r w:rsidR="00772204">
              <w:rPr>
                <w:lang w:val="fr-FR"/>
              </w:rPr>
              <w:t>e pour l’exploitation de la mer</w:t>
            </w:r>
            <w:r w:rsidRPr="00A24071">
              <w:t>)</w:t>
            </w:r>
            <w:r>
              <w:t xml:space="preserve"> </w:t>
            </w:r>
          </w:p>
          <w:p w:rsidR="00095AEE" w:rsidRDefault="00556BB6" w:rsidP="005614DA">
            <w:pPr>
              <w:spacing w:after="0" w:line="240" w:lineRule="auto"/>
              <w:ind w:left="147"/>
            </w:pPr>
            <w:hyperlink r:id="rId238" w:history="1">
              <w:r w:rsidR="00095AEE" w:rsidRPr="00A24071">
                <w:rPr>
                  <w:color w:val="0000FF"/>
                  <w:u w:val="single"/>
                  <w:lang w:val="fr-FR"/>
                </w:rPr>
                <w:t>ww</w:t>
              </w:r>
              <w:r w:rsidR="00095AEE" w:rsidRPr="00A24071">
                <w:rPr>
                  <w:color w:val="0000FF"/>
                  <w:u w:val="single"/>
                  <w:lang w:val="en-US"/>
                </w:rPr>
                <w:t>w</w:t>
              </w:r>
              <w:r w:rsidR="00095AEE" w:rsidRPr="00A24071">
                <w:rPr>
                  <w:color w:val="0000FF"/>
                  <w:u w:val="single"/>
                  <w:lang w:val="fr-FR"/>
                </w:rPr>
                <w:t>.ifremer.fr</w:t>
              </w:r>
            </w:hyperlink>
            <w:r w:rsidR="00095AEE" w:rsidRPr="00A24071">
              <w:rPr>
                <w:lang w:val="fr-FR"/>
              </w:rPr>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proofErr w:type="gramStart"/>
            <w:r w:rsidRPr="00A24071">
              <w:t>Рационально</w:t>
            </w:r>
            <w:r>
              <w:t>е</w:t>
            </w:r>
            <w:r w:rsidRPr="00A24071">
              <w:t xml:space="preserve">  использовани</w:t>
            </w:r>
            <w:r>
              <w:t>е</w:t>
            </w:r>
            <w:proofErr w:type="gramEnd"/>
            <w:r w:rsidRPr="00A24071">
              <w:t xml:space="preserve"> ресурсов океана, защит</w:t>
            </w:r>
            <w:r>
              <w:t>а</w:t>
            </w:r>
            <w:r w:rsidRPr="00A24071">
              <w:t xml:space="preserve"> морской среды, развити</w:t>
            </w:r>
            <w:r>
              <w:t>е</w:t>
            </w:r>
            <w:r w:rsidRPr="00A24071">
              <w:t xml:space="preserve"> экономики моря</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Французский</w:t>
            </w:r>
            <w:r w:rsidRPr="00A24071">
              <w:rPr>
                <w:lang w:val="fr-FR"/>
              </w:rPr>
              <w:t xml:space="preserve"> </w:t>
            </w:r>
            <w:r w:rsidRPr="00A24071">
              <w:t>институт</w:t>
            </w:r>
            <w:r w:rsidRPr="00A24071">
              <w:rPr>
                <w:lang w:val="fr-FR"/>
              </w:rPr>
              <w:t xml:space="preserve"> </w:t>
            </w:r>
            <w:r w:rsidRPr="00A24071">
              <w:t>науки</w:t>
            </w:r>
            <w:r w:rsidRPr="00A24071">
              <w:rPr>
                <w:lang w:val="fr-FR"/>
              </w:rPr>
              <w:t xml:space="preserve"> </w:t>
            </w:r>
            <w:r w:rsidRPr="00A24071">
              <w:t>и</w:t>
            </w:r>
            <w:r w:rsidRPr="00A24071">
              <w:rPr>
                <w:lang w:val="fr-FR"/>
              </w:rPr>
              <w:t xml:space="preserve"> </w:t>
            </w:r>
            <w:r w:rsidRPr="00A24071">
              <w:t>технологий</w:t>
            </w:r>
            <w:r w:rsidRPr="00A24071">
              <w:rPr>
                <w:lang w:val="fr-FR"/>
              </w:rPr>
              <w:t xml:space="preserve"> </w:t>
            </w:r>
            <w:r w:rsidRPr="00A24071">
              <w:t>транспорта</w:t>
            </w:r>
            <w:r w:rsidRPr="00A24071">
              <w:rPr>
                <w:lang w:val="fr-FR"/>
              </w:rPr>
              <w:t xml:space="preserve">, </w:t>
            </w:r>
            <w:r w:rsidRPr="00A24071">
              <w:t>пространственных</w:t>
            </w:r>
            <w:r w:rsidRPr="00A24071">
              <w:rPr>
                <w:lang w:val="fr-FR"/>
              </w:rPr>
              <w:t xml:space="preserve"> </w:t>
            </w:r>
            <w:r w:rsidRPr="00A24071">
              <w:t>и</w:t>
            </w:r>
            <w:r w:rsidRPr="00A24071">
              <w:rPr>
                <w:lang w:val="fr-FR"/>
              </w:rPr>
              <w:t xml:space="preserve"> </w:t>
            </w:r>
            <w:r w:rsidRPr="00A24071">
              <w:t>сетей</w:t>
            </w:r>
            <w:r w:rsidRPr="00A24071">
              <w:rPr>
                <w:lang w:val="fr-FR"/>
              </w:rPr>
              <w:t xml:space="preserve"> (Institut français des sciences et technologies des transports, de l’aménagement et des réseaux)</w:t>
            </w:r>
            <w:r>
              <w:t xml:space="preserve"> </w:t>
            </w:r>
          </w:p>
          <w:p w:rsidR="00095AEE" w:rsidRDefault="00556BB6" w:rsidP="005614DA">
            <w:pPr>
              <w:spacing w:after="0" w:line="240" w:lineRule="auto"/>
              <w:ind w:left="147"/>
            </w:pPr>
            <w:hyperlink r:id="rId239" w:history="1">
              <w:r w:rsidR="00095AEE" w:rsidRPr="00A24071">
                <w:rPr>
                  <w:color w:val="0000FF"/>
                  <w:u w:val="single"/>
                  <w:lang w:val="fr-FR"/>
                </w:rPr>
                <w:t>www.ifsttar.fr</w:t>
              </w:r>
            </w:hyperlink>
            <w:r w:rsidR="00095AEE" w:rsidRPr="00A24071">
              <w:rPr>
                <w:lang w:val="fr-FR"/>
              </w:rPr>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Исследования и эксперименты в области транспорта, инфраструктуры, стихийных бедствий и город</w:t>
            </w:r>
            <w:r w:rsidR="00772204">
              <w:t>ской среды</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rPr>
                <w:lang w:val="fr-FR"/>
              </w:rPr>
              <w:t>Национальный институт демографических исследований</w:t>
            </w:r>
            <w:r w:rsidRPr="00A24071">
              <w:t xml:space="preserve"> (</w:t>
            </w:r>
            <w:r w:rsidRPr="00A24071">
              <w:rPr>
                <w:lang w:val="fr-FR"/>
              </w:rPr>
              <w:t>Institut National d’Études Démographiques</w:t>
            </w:r>
            <w:r w:rsidRPr="00A24071">
              <w:t>)</w:t>
            </w:r>
            <w:r>
              <w:t xml:space="preserve"> </w:t>
            </w:r>
          </w:p>
          <w:p w:rsidR="00095AEE" w:rsidRDefault="00556BB6" w:rsidP="005614DA">
            <w:pPr>
              <w:spacing w:after="0" w:line="240" w:lineRule="auto"/>
              <w:ind w:left="147"/>
            </w:pPr>
            <w:hyperlink r:id="rId240" w:history="1">
              <w:r w:rsidR="00095AEE" w:rsidRPr="00A24071">
                <w:rPr>
                  <w:color w:val="0000FF"/>
                  <w:u w:val="single"/>
                  <w:lang w:val="fr-FR"/>
                </w:rPr>
                <w:t>www.ined.fr</w:t>
              </w:r>
            </w:hyperlink>
            <w:r w:rsidR="00095AEE" w:rsidRPr="00A24071">
              <w:rPr>
                <w:lang w:val="fr-FR"/>
              </w:rPr>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95AEE" w:rsidRPr="00A24071" w:rsidRDefault="00095AEE" w:rsidP="005614DA">
            <w:pPr>
              <w:spacing w:before="120" w:after="120" w:line="240" w:lineRule="auto"/>
              <w:ind w:left="142" w:right="142"/>
            </w:pPr>
            <w:r w:rsidRPr="00A24071">
              <w:t>Демографически</w:t>
            </w:r>
            <w:r>
              <w:t>е</w:t>
            </w:r>
            <w:r w:rsidRPr="00A24071">
              <w:t xml:space="preserve"> исследования и изучени</w:t>
            </w:r>
            <w:r>
              <w:t>е</w:t>
            </w:r>
            <w:r w:rsidRPr="00A24071">
              <w:t xml:space="preserve"> населения</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Национальный</w:t>
            </w:r>
            <w:r w:rsidRPr="00A24071">
              <w:rPr>
                <w:lang w:val="fr-FR"/>
              </w:rPr>
              <w:t xml:space="preserve"> </w:t>
            </w:r>
            <w:r w:rsidRPr="00A24071">
              <w:t>институт</w:t>
            </w:r>
            <w:r w:rsidRPr="00A24071">
              <w:rPr>
                <w:lang w:val="fr-FR"/>
              </w:rPr>
              <w:t xml:space="preserve"> </w:t>
            </w:r>
            <w:r w:rsidRPr="00A24071">
              <w:t>промышленной</w:t>
            </w:r>
            <w:r w:rsidRPr="00A24071">
              <w:rPr>
                <w:lang w:val="fr-FR"/>
              </w:rPr>
              <w:t xml:space="preserve"> </w:t>
            </w:r>
            <w:r w:rsidRPr="00A24071">
              <w:t>среды</w:t>
            </w:r>
            <w:r w:rsidRPr="00A24071">
              <w:rPr>
                <w:lang w:val="fr-FR"/>
              </w:rPr>
              <w:t xml:space="preserve"> </w:t>
            </w:r>
            <w:r w:rsidRPr="00A24071">
              <w:t>и</w:t>
            </w:r>
            <w:r w:rsidRPr="00A24071">
              <w:rPr>
                <w:lang w:val="fr-FR"/>
              </w:rPr>
              <w:t xml:space="preserve"> </w:t>
            </w:r>
            <w:r w:rsidRPr="00A24071">
              <w:t>рисков</w:t>
            </w:r>
            <w:r w:rsidRPr="00A24071">
              <w:rPr>
                <w:lang w:val="fr-FR"/>
              </w:rPr>
              <w:t xml:space="preserve"> (Institut national de l'environnement industriel et des risques)</w:t>
            </w:r>
          </w:p>
          <w:p w:rsidR="00095AEE" w:rsidRDefault="00556BB6" w:rsidP="005614DA">
            <w:pPr>
              <w:spacing w:after="0" w:line="240" w:lineRule="auto"/>
              <w:ind w:left="147"/>
            </w:pPr>
            <w:hyperlink r:id="rId241" w:history="1">
              <w:r w:rsidR="00095AEE" w:rsidRPr="00A24071">
                <w:rPr>
                  <w:color w:val="0000FF"/>
                  <w:u w:val="single"/>
                  <w:lang w:val="fr-FR"/>
                </w:rPr>
                <w:t>www.ineris.fr</w:t>
              </w:r>
            </w:hyperlink>
            <w:r w:rsidR="00095AEE" w:rsidRPr="00A24071">
              <w:rPr>
                <w:lang w:val="fr-FR"/>
              </w:rPr>
              <w:t xml:space="preserve"> </w:t>
            </w:r>
          </w:p>
          <w:p w:rsidR="00095AEE" w:rsidRPr="00A24071" w:rsidRDefault="00095AEE" w:rsidP="00DA759E">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Изучение и предотвращение случайных и прогнозируемых рисков для человека и окружающей среды, связанных с промышленными объектами, подземной добычей полезных ископаемых и химикатов</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rPr>
                <w:lang w:val="fr-FR"/>
              </w:rPr>
              <w:t>Национальный институт агрономических исследований</w:t>
            </w:r>
            <w:r w:rsidRPr="00A24071">
              <w:t xml:space="preserve"> (</w:t>
            </w:r>
            <w:r w:rsidRPr="00A24071">
              <w:rPr>
                <w:lang w:val="fr-FR"/>
              </w:rPr>
              <w:t>Institut national de la recherche agronomique</w:t>
            </w:r>
            <w:r w:rsidRPr="00A24071">
              <w:t>)</w:t>
            </w:r>
            <w:r>
              <w:t xml:space="preserve"> </w:t>
            </w:r>
          </w:p>
          <w:p w:rsidR="00095AEE" w:rsidRDefault="00556BB6" w:rsidP="005614DA">
            <w:pPr>
              <w:spacing w:after="0" w:line="240" w:lineRule="auto"/>
              <w:ind w:left="147"/>
            </w:pPr>
            <w:hyperlink r:id="rId242" w:history="1">
              <w:r w:rsidR="00095AEE" w:rsidRPr="00A24071">
                <w:rPr>
                  <w:color w:val="0000FF"/>
                  <w:u w:val="single"/>
                  <w:lang w:val="fr-FR"/>
                </w:rPr>
                <w:t>www.inra.fr</w:t>
              </w:r>
            </w:hyperlink>
            <w:r w:rsidR="00095AEE" w:rsidRPr="00A24071">
              <w:rPr>
                <w:lang w:val="fr-FR"/>
              </w:rPr>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t>Исследования</w:t>
            </w:r>
            <w:r w:rsidRPr="00A24071">
              <w:t xml:space="preserve"> </w:t>
            </w:r>
            <w:r>
              <w:t xml:space="preserve">в области </w:t>
            </w:r>
            <w:r w:rsidRPr="00A24071">
              <w:rPr>
                <w:lang w:val="fr-FR"/>
              </w:rPr>
              <w:t>сельско</w:t>
            </w:r>
            <w:r>
              <w:t>го</w:t>
            </w:r>
            <w:r w:rsidRPr="00A24071">
              <w:rPr>
                <w:lang w:val="fr-FR"/>
              </w:rPr>
              <w:t xml:space="preserve"> хозяйств</w:t>
            </w:r>
            <w:r>
              <w:t>а</w:t>
            </w:r>
            <w:r w:rsidRPr="00A24071">
              <w:rPr>
                <w:lang w:val="fr-FR"/>
              </w:rPr>
              <w:t xml:space="preserve"> и экологическ</w:t>
            </w:r>
            <w:r>
              <w:t>ой</w:t>
            </w:r>
            <w:r w:rsidRPr="00A24071">
              <w:rPr>
                <w:lang w:val="fr-FR"/>
              </w:rPr>
              <w:t xml:space="preserve"> устойчивост</w:t>
            </w:r>
            <w:r>
              <w:t>и</w:t>
            </w:r>
            <w:r w:rsidR="00772204">
              <w:t xml:space="preserve">, </w:t>
            </w:r>
            <w:r w:rsidRPr="00A24071">
              <w:rPr>
                <w:lang w:val="fr-FR"/>
              </w:rPr>
              <w:t>здорово</w:t>
            </w:r>
            <w:r>
              <w:t>го</w:t>
            </w:r>
            <w:r w:rsidRPr="00A24071">
              <w:rPr>
                <w:lang w:val="fr-FR"/>
              </w:rPr>
              <w:t xml:space="preserve"> питани</w:t>
            </w:r>
            <w:r>
              <w:t xml:space="preserve">я </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Национальный институт исследований в информатике и автоматике (</w:t>
            </w:r>
            <w:r w:rsidRPr="00A24071">
              <w:rPr>
                <w:lang w:val="fr-FR"/>
              </w:rPr>
              <w:t>Institut national de la recherche agronomique</w:t>
            </w:r>
            <w:r w:rsidRPr="00A24071">
              <w:t>)</w:t>
            </w:r>
          </w:p>
          <w:p w:rsidR="00095AEE" w:rsidRDefault="00095AEE" w:rsidP="005614DA">
            <w:pPr>
              <w:spacing w:after="0" w:line="240" w:lineRule="auto"/>
              <w:ind w:left="147"/>
            </w:pPr>
            <w:r>
              <w:t xml:space="preserve"> </w:t>
            </w:r>
            <w:hyperlink r:id="rId243" w:history="1">
              <w:r w:rsidRPr="00A24071">
                <w:rPr>
                  <w:color w:val="0000FF"/>
                  <w:u w:val="single"/>
                  <w:lang w:val="fr-FR"/>
                </w:rPr>
                <w:t>www.inria.fr</w:t>
              </w:r>
            </w:hyperlink>
            <w:r w:rsidRPr="00A24071">
              <w:rPr>
                <w:lang w:val="fr-FR"/>
              </w:rPr>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Исследования в области информационных технологий и автоматизации</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DA759E" w:rsidRDefault="00095AEE" w:rsidP="00DA759E">
            <w:pPr>
              <w:spacing w:before="120" w:after="0" w:line="240" w:lineRule="auto"/>
              <w:ind w:left="147"/>
            </w:pPr>
            <w:r w:rsidRPr="00A24071">
              <w:lastRenderedPageBreak/>
              <w:t>Национальный институт здоровья и медицинских исследований (</w:t>
            </w:r>
            <w:r w:rsidRPr="00A24071">
              <w:rPr>
                <w:lang w:val="fr-FR"/>
              </w:rPr>
              <w:t>Institut National pour la Santé et la Recherche Médicale</w:t>
            </w:r>
            <w:r w:rsidRPr="00A24071">
              <w:t>)</w:t>
            </w:r>
            <w:r>
              <w:t xml:space="preserve"> </w:t>
            </w:r>
          </w:p>
          <w:p w:rsidR="00095AEE" w:rsidRDefault="00556BB6" w:rsidP="005614DA">
            <w:pPr>
              <w:spacing w:after="0" w:line="240" w:lineRule="auto"/>
              <w:ind w:left="147"/>
            </w:pPr>
            <w:hyperlink r:id="rId244" w:history="1">
              <w:r w:rsidR="00095AEE" w:rsidRPr="00A24071">
                <w:rPr>
                  <w:color w:val="0000FF"/>
                  <w:u w:val="single"/>
                  <w:lang w:val="fr-FR"/>
                </w:rPr>
                <w:t>www.inserm.fr</w:t>
              </w:r>
            </w:hyperlink>
            <w:r w:rsidR="00095AEE" w:rsidRPr="00A24071">
              <w:rPr>
                <w:lang w:val="fr-FR"/>
              </w:rPr>
              <w:t xml:space="preserve"> </w:t>
            </w:r>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 xml:space="preserve">Исследования </w:t>
            </w:r>
            <w:r>
              <w:t xml:space="preserve">в области </w:t>
            </w:r>
            <w:r w:rsidRPr="00A24071">
              <w:t>медицин</w:t>
            </w:r>
            <w:r>
              <w:t>ы</w:t>
            </w:r>
            <w:r w:rsidRPr="00A24071">
              <w:t xml:space="preserve"> и общественно</w:t>
            </w:r>
            <w:r>
              <w:t>го</w:t>
            </w:r>
            <w:r w:rsidRPr="00A24071">
              <w:t xml:space="preserve"> здравоохранени</w:t>
            </w:r>
            <w:r>
              <w:t xml:space="preserve">я </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rPr>
                <w:lang w:val="fr-FR"/>
              </w:rPr>
              <w:t>Институт Кюри</w:t>
            </w:r>
            <w:r w:rsidRPr="00A24071">
              <w:t xml:space="preserve"> (</w:t>
            </w:r>
            <w:r w:rsidRPr="00A24071">
              <w:rPr>
                <w:lang w:val="fr-FR"/>
              </w:rPr>
              <w:t>Institut Curie </w:t>
            </w:r>
            <w:r w:rsidRPr="00A24071">
              <w:t>)</w:t>
            </w:r>
            <w:r>
              <w:t>.</w:t>
            </w:r>
            <w:r w:rsidRPr="00A24071">
              <w:t xml:space="preserve"> Общественный фонд </w:t>
            </w:r>
            <w:r>
              <w:t>в</w:t>
            </w:r>
            <w:r w:rsidRPr="00A24071">
              <w:t>ключает в себя научно-исследовательский центр и больничный комплекс</w:t>
            </w:r>
          </w:p>
          <w:p w:rsidR="00095AEE" w:rsidRDefault="00556BB6" w:rsidP="005614DA">
            <w:pPr>
              <w:spacing w:after="0" w:line="240" w:lineRule="auto"/>
              <w:ind w:left="147"/>
              <w:rPr>
                <w:color w:val="0000FF"/>
                <w:u w:val="single"/>
              </w:rPr>
            </w:pPr>
            <w:hyperlink r:id="rId245" w:history="1">
              <w:r w:rsidR="00095AEE" w:rsidRPr="00A24071">
                <w:rPr>
                  <w:color w:val="0000FF"/>
                  <w:u w:val="single"/>
                  <w:lang w:val="fr-FR"/>
                </w:rPr>
                <w:t>www.curie.fr</w:t>
              </w:r>
            </w:hyperlink>
          </w:p>
          <w:p w:rsidR="00095AEE" w:rsidRPr="00A24071" w:rsidRDefault="00095AEE" w:rsidP="00DA759E">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t>Изучение</w:t>
            </w:r>
            <w:r w:rsidRPr="00A24071">
              <w:t xml:space="preserve"> механиз</w:t>
            </w:r>
            <w:r>
              <w:t>мов канцерогенеза</w:t>
            </w:r>
          </w:p>
        </w:tc>
      </w:tr>
      <w:tr w:rsidR="00095AEE" w:rsidRPr="000B3A17" w:rsidTr="00772204">
        <w:trPr>
          <w:cantSplit/>
          <w:trHeight w:val="836"/>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90B53" w:rsidRDefault="00095AEE" w:rsidP="00DA759E">
            <w:pPr>
              <w:spacing w:before="120" w:after="0" w:line="240" w:lineRule="auto"/>
              <w:ind w:left="147"/>
            </w:pPr>
            <w:r w:rsidRPr="00A24071">
              <w:rPr>
                <w:lang w:val="fr-FR"/>
              </w:rPr>
              <w:t>Институт Пастера</w:t>
            </w:r>
            <w:r w:rsidRPr="00A24071">
              <w:t xml:space="preserve"> (</w:t>
            </w:r>
            <w:r w:rsidRPr="00A24071">
              <w:rPr>
                <w:lang w:val="fr-FR"/>
              </w:rPr>
              <w:t>Institut Pasteur</w:t>
            </w:r>
            <w:r w:rsidRPr="00A24071">
              <w:t>)</w:t>
            </w:r>
            <w:r>
              <w:t xml:space="preserve"> </w:t>
            </w:r>
          </w:p>
          <w:p w:rsidR="00095AEE" w:rsidRDefault="00556BB6" w:rsidP="005614DA">
            <w:pPr>
              <w:spacing w:after="0" w:line="240" w:lineRule="auto"/>
              <w:ind w:left="147"/>
            </w:pPr>
            <w:hyperlink r:id="rId246" w:history="1">
              <w:r w:rsidR="00095AEE" w:rsidRPr="00A24071">
                <w:rPr>
                  <w:color w:val="0000FF"/>
                  <w:u w:val="single"/>
                  <w:lang w:val="fr-FR"/>
                </w:rPr>
                <w:t>www.pasteur.fr</w:t>
              </w:r>
            </w:hyperlink>
            <w:r w:rsidR="00095AEE" w:rsidRPr="00A24071">
              <w:rPr>
                <w:lang w:val="fr-FR"/>
              </w:rPr>
              <w:t xml:space="preserve"> </w:t>
            </w:r>
          </w:p>
          <w:p w:rsidR="00095AEE" w:rsidRPr="00A24071" w:rsidRDefault="00095AEE" w:rsidP="00C90B53">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Изучение биологии, микроорганизмов, болезней и вакцин</w:t>
            </w:r>
          </w:p>
        </w:tc>
      </w:tr>
      <w:tr w:rsidR="00095AEE" w:rsidRPr="000B3A17" w:rsidTr="00772204">
        <w:trPr>
          <w:cantSplit/>
          <w:trHeight w:val="1012"/>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rPr>
                <w:lang w:val="fr-FR"/>
              </w:rPr>
              <w:t>Институт исследований и развития (Institut de recherche pour le développement)</w:t>
            </w:r>
          </w:p>
          <w:p w:rsidR="00095AEE" w:rsidRDefault="00095AEE" w:rsidP="005614DA">
            <w:pPr>
              <w:spacing w:after="0" w:line="240" w:lineRule="auto"/>
              <w:ind w:left="147"/>
            </w:pPr>
            <w:r>
              <w:t xml:space="preserve"> </w:t>
            </w:r>
            <w:hyperlink r:id="rId247" w:history="1">
              <w:r w:rsidRPr="00A24071">
                <w:rPr>
                  <w:color w:val="0000FF"/>
                  <w:u w:val="single"/>
                  <w:lang w:val="fr-FR"/>
                </w:rPr>
                <w:t>www.ird.fr</w:t>
              </w:r>
            </w:hyperlink>
            <w:r w:rsidRPr="00A24071">
              <w:rPr>
                <w:lang w:val="fr-FR"/>
              </w:rPr>
              <w:t xml:space="preserve"> </w:t>
            </w:r>
          </w:p>
          <w:p w:rsidR="00095AEE" w:rsidRPr="00A24071" w:rsidRDefault="00095AEE" w:rsidP="00C90B53">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t xml:space="preserve">Исследования в области </w:t>
            </w:r>
            <w:r w:rsidRPr="00A24071">
              <w:t>гуманитарных, социальных, медицинских и естественных наук</w:t>
            </w:r>
            <w:r>
              <w:t xml:space="preserve"> с целью </w:t>
            </w:r>
            <w:r w:rsidRPr="00A24071">
              <w:t>оказ</w:t>
            </w:r>
            <w:r>
              <w:t>ания</w:t>
            </w:r>
            <w:r w:rsidRPr="00A24071">
              <w:t xml:space="preserve"> </w:t>
            </w:r>
            <w:r>
              <w:t>помощи</w:t>
            </w:r>
            <w:r w:rsidRPr="00A24071">
              <w:t xml:space="preserve"> южным странам</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Институт</w:t>
            </w:r>
            <w:r w:rsidRPr="00A24071">
              <w:rPr>
                <w:lang w:val="fr-FR"/>
              </w:rPr>
              <w:t xml:space="preserve"> </w:t>
            </w:r>
            <w:r w:rsidRPr="00A24071">
              <w:t>радиационной</w:t>
            </w:r>
            <w:r w:rsidRPr="00A24071">
              <w:rPr>
                <w:lang w:val="fr-FR"/>
              </w:rPr>
              <w:t xml:space="preserve"> </w:t>
            </w:r>
            <w:r w:rsidRPr="00A24071">
              <w:t>защиты</w:t>
            </w:r>
            <w:r w:rsidRPr="00A24071">
              <w:rPr>
                <w:lang w:val="fr-FR"/>
              </w:rPr>
              <w:t xml:space="preserve"> </w:t>
            </w:r>
            <w:r w:rsidRPr="00A24071">
              <w:t>и</w:t>
            </w:r>
            <w:r w:rsidRPr="00A24071">
              <w:rPr>
                <w:lang w:val="fr-FR"/>
              </w:rPr>
              <w:t xml:space="preserve"> </w:t>
            </w:r>
            <w:r w:rsidRPr="00A24071">
              <w:t>ядерной</w:t>
            </w:r>
            <w:r w:rsidRPr="00A24071">
              <w:rPr>
                <w:lang w:val="fr-FR"/>
              </w:rPr>
              <w:t xml:space="preserve"> </w:t>
            </w:r>
            <w:r w:rsidRPr="00A24071">
              <w:t>безопасности</w:t>
            </w:r>
            <w:r w:rsidRPr="00A24071">
              <w:rPr>
                <w:lang w:val="fr-FR"/>
              </w:rPr>
              <w:t xml:space="preserve"> (Institut de radioprotection et de sûreté nucléaire)</w:t>
            </w:r>
            <w:r>
              <w:t xml:space="preserve"> </w:t>
            </w:r>
          </w:p>
          <w:p w:rsidR="00095AEE" w:rsidRDefault="00556BB6" w:rsidP="005614DA">
            <w:pPr>
              <w:spacing w:after="0" w:line="240" w:lineRule="auto"/>
              <w:ind w:left="147"/>
            </w:pPr>
            <w:hyperlink r:id="rId248" w:history="1">
              <w:r w:rsidR="00095AEE" w:rsidRPr="00A24071">
                <w:rPr>
                  <w:color w:val="0000FF"/>
                  <w:u w:val="single"/>
                  <w:lang w:val="fr-FR"/>
                </w:rPr>
                <w:t>www.irsn.fr</w:t>
              </w:r>
            </w:hyperlink>
            <w:r w:rsidR="00095AEE" w:rsidRPr="00A24071">
              <w:rPr>
                <w:lang w:val="fr-FR"/>
              </w:rPr>
              <w:t xml:space="preserve"> </w:t>
            </w:r>
          </w:p>
          <w:p w:rsidR="00095AEE" w:rsidRPr="00A24071" w:rsidRDefault="00095AEE" w:rsidP="00C90B53">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95AEE" w:rsidRPr="00A24071" w:rsidRDefault="00095AEE" w:rsidP="005614DA">
            <w:pPr>
              <w:spacing w:before="120" w:after="120" w:line="240" w:lineRule="auto"/>
              <w:ind w:left="142" w:right="142"/>
            </w:pPr>
            <w:r>
              <w:t xml:space="preserve">Экспертиза ядерных и </w:t>
            </w:r>
            <w:r w:rsidRPr="00A24071">
              <w:t>радиологических рисков</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Национальный</w:t>
            </w:r>
            <w:r w:rsidRPr="00A24071">
              <w:rPr>
                <w:lang w:val="fr-FR"/>
              </w:rPr>
              <w:t xml:space="preserve"> </w:t>
            </w:r>
            <w:r w:rsidRPr="00A24071">
              <w:t>институт</w:t>
            </w:r>
            <w:r w:rsidRPr="00A24071">
              <w:rPr>
                <w:lang w:val="fr-FR"/>
              </w:rPr>
              <w:t xml:space="preserve"> </w:t>
            </w:r>
            <w:r w:rsidRPr="00A24071">
              <w:t>исследования</w:t>
            </w:r>
            <w:r w:rsidRPr="00A24071">
              <w:rPr>
                <w:lang w:val="fr-FR"/>
              </w:rPr>
              <w:t xml:space="preserve"> </w:t>
            </w:r>
            <w:r w:rsidRPr="00A24071">
              <w:t>науки</w:t>
            </w:r>
            <w:r w:rsidRPr="00A24071">
              <w:rPr>
                <w:lang w:val="fr-FR"/>
              </w:rPr>
              <w:t xml:space="preserve"> </w:t>
            </w:r>
            <w:r w:rsidRPr="00A24071">
              <w:t>и</w:t>
            </w:r>
            <w:r w:rsidRPr="00A24071">
              <w:rPr>
                <w:lang w:val="fr-FR"/>
              </w:rPr>
              <w:t xml:space="preserve"> </w:t>
            </w:r>
            <w:r w:rsidRPr="00A24071">
              <w:t>техники</w:t>
            </w:r>
            <w:r w:rsidRPr="00A24071">
              <w:rPr>
                <w:lang w:val="fr-FR"/>
              </w:rPr>
              <w:t xml:space="preserve"> </w:t>
            </w:r>
            <w:r w:rsidRPr="00A24071">
              <w:t>в</w:t>
            </w:r>
            <w:r w:rsidRPr="00A24071">
              <w:rPr>
                <w:lang w:val="fr-FR"/>
              </w:rPr>
              <w:t xml:space="preserve"> </w:t>
            </w:r>
            <w:r w:rsidRPr="00A24071">
              <w:t>целях</w:t>
            </w:r>
            <w:r w:rsidRPr="00A24071">
              <w:rPr>
                <w:lang w:val="fr-FR"/>
              </w:rPr>
              <w:t xml:space="preserve"> </w:t>
            </w:r>
            <w:r w:rsidRPr="00A24071">
              <w:t>охраны</w:t>
            </w:r>
            <w:r w:rsidRPr="00A24071">
              <w:rPr>
                <w:lang w:val="fr-FR"/>
              </w:rPr>
              <w:t xml:space="preserve"> </w:t>
            </w:r>
            <w:r w:rsidRPr="00A24071">
              <w:t>окружающей</w:t>
            </w:r>
            <w:r w:rsidRPr="00A24071">
              <w:rPr>
                <w:lang w:val="fr-FR"/>
              </w:rPr>
              <w:t xml:space="preserve"> </w:t>
            </w:r>
            <w:r w:rsidRPr="00A24071">
              <w:t>среды</w:t>
            </w:r>
            <w:r w:rsidRPr="00A24071">
              <w:rPr>
                <w:lang w:val="fr-FR"/>
              </w:rPr>
              <w:t xml:space="preserve"> </w:t>
            </w:r>
            <w:r w:rsidRPr="00A24071">
              <w:t>и</w:t>
            </w:r>
            <w:r w:rsidRPr="00A24071">
              <w:rPr>
                <w:lang w:val="fr-FR"/>
              </w:rPr>
              <w:t xml:space="preserve"> </w:t>
            </w:r>
            <w:r w:rsidRPr="00A24071">
              <w:t>сельского</w:t>
            </w:r>
            <w:r w:rsidRPr="00A24071">
              <w:rPr>
                <w:lang w:val="fr-FR"/>
              </w:rPr>
              <w:t xml:space="preserve"> </w:t>
            </w:r>
            <w:r w:rsidRPr="00A24071">
              <w:t>хозяйства</w:t>
            </w:r>
            <w:r w:rsidRPr="00A24071">
              <w:rPr>
                <w:lang w:val="fr-FR"/>
              </w:rPr>
              <w:t xml:space="preserve"> (Institut national de recherche en sciences et technologies pour l’environnement et l’agriculture)</w:t>
            </w:r>
            <w:r>
              <w:t xml:space="preserve"> </w:t>
            </w:r>
          </w:p>
          <w:p w:rsidR="00095AEE" w:rsidRDefault="00556BB6" w:rsidP="005614DA">
            <w:pPr>
              <w:spacing w:after="0" w:line="240" w:lineRule="auto"/>
              <w:ind w:left="147"/>
            </w:pPr>
            <w:hyperlink r:id="rId249" w:history="1">
              <w:r w:rsidR="00095AEE" w:rsidRPr="00A24071">
                <w:rPr>
                  <w:color w:val="0000FF"/>
                  <w:u w:val="single"/>
                  <w:lang w:val="fr-FR"/>
                </w:rPr>
                <w:t>www.irstea.fr</w:t>
              </w:r>
            </w:hyperlink>
            <w:r w:rsidR="00095AEE" w:rsidRPr="00A24071">
              <w:t xml:space="preserve"> </w:t>
            </w:r>
          </w:p>
          <w:p w:rsidR="00095AEE" w:rsidRPr="00A24071" w:rsidRDefault="00095AEE" w:rsidP="00C90B53">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95AEE" w:rsidRPr="00A24071" w:rsidRDefault="00095AEE" w:rsidP="005614DA">
            <w:pPr>
              <w:spacing w:before="120" w:after="120" w:line="240" w:lineRule="auto"/>
              <w:ind w:left="142" w:right="142"/>
            </w:pPr>
            <w:r w:rsidRPr="00A24071">
              <w:t>Исследования возникающих экологических проблем, с которыми сталкиваются сельское хозяйство, экосистемы и территории</w:t>
            </w:r>
          </w:p>
        </w:tc>
      </w:tr>
      <w:tr w:rsidR="00095AEE" w:rsidRPr="000B3A17" w:rsidTr="00772204">
        <w:trPr>
          <w:cantSplit/>
          <w:trHeight w:val="978"/>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90B53" w:rsidRDefault="00095AEE" w:rsidP="00DA759E">
            <w:pPr>
              <w:spacing w:before="120" w:after="0" w:line="240" w:lineRule="auto"/>
              <w:ind w:left="147"/>
            </w:pPr>
            <w:r w:rsidRPr="00A24071">
              <w:rPr>
                <w:lang w:val="fr-FR"/>
              </w:rPr>
              <w:t>Национальный музей естественной истории</w:t>
            </w:r>
            <w:r w:rsidRPr="00A24071">
              <w:t xml:space="preserve"> (</w:t>
            </w:r>
            <w:r w:rsidRPr="00A24071">
              <w:rPr>
                <w:lang w:val="fr-FR"/>
              </w:rPr>
              <w:t>Muséum national d’histoire naturelle</w:t>
            </w:r>
            <w:r w:rsidRPr="00A24071">
              <w:t>)</w:t>
            </w:r>
            <w:r>
              <w:t xml:space="preserve"> </w:t>
            </w:r>
          </w:p>
          <w:p w:rsidR="00095AEE" w:rsidRDefault="00556BB6" w:rsidP="005614DA">
            <w:pPr>
              <w:spacing w:after="0" w:line="240" w:lineRule="auto"/>
              <w:ind w:left="147"/>
            </w:pPr>
            <w:hyperlink r:id="rId250" w:history="1">
              <w:r w:rsidR="00095AEE" w:rsidRPr="00A24071">
                <w:rPr>
                  <w:color w:val="0000FF"/>
                  <w:u w:val="single"/>
                  <w:lang w:val="fr-FR"/>
                </w:rPr>
                <w:t>www.mnhn.fr</w:t>
              </w:r>
            </w:hyperlink>
            <w:r w:rsidR="00095AEE" w:rsidRPr="00A24071">
              <w:t xml:space="preserve"> </w:t>
            </w:r>
          </w:p>
          <w:p w:rsidR="00095AEE" w:rsidRPr="00A24071" w:rsidRDefault="00095AEE" w:rsidP="00C90B53">
            <w:pPr>
              <w:spacing w:after="0" w:line="240" w:lineRule="auto"/>
              <w:ind w:left="147"/>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t xml:space="preserve">Изучение, </w:t>
            </w:r>
            <w:r w:rsidRPr="00A24071">
              <w:t>созда</w:t>
            </w:r>
            <w:r>
              <w:t>ние</w:t>
            </w:r>
            <w:r w:rsidRPr="00A24071">
              <w:t xml:space="preserve"> и продви</w:t>
            </w:r>
            <w:r>
              <w:t>жение</w:t>
            </w:r>
            <w:r w:rsidRPr="00A24071">
              <w:t xml:space="preserve"> естественно-научн</w:t>
            </w:r>
            <w:r>
              <w:t>ой</w:t>
            </w:r>
            <w:r w:rsidRPr="00A24071">
              <w:t xml:space="preserve"> культур</w:t>
            </w:r>
            <w:r>
              <w:t>ы</w:t>
            </w:r>
          </w:p>
        </w:tc>
      </w:tr>
      <w:tr w:rsidR="00095AEE" w:rsidRPr="000B3A17" w:rsidTr="00772204">
        <w:trPr>
          <w:cantSplit/>
          <w:trHeight w:val="1134"/>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772204" w:rsidRDefault="00095AEE" w:rsidP="00DA759E">
            <w:pPr>
              <w:spacing w:before="120" w:after="0" w:line="240" w:lineRule="auto"/>
              <w:ind w:left="147"/>
            </w:pPr>
            <w:r w:rsidRPr="00A24071">
              <w:t>Национальное</w:t>
            </w:r>
            <w:r w:rsidRPr="00A24071">
              <w:rPr>
                <w:lang w:val="fr-FR"/>
              </w:rPr>
              <w:t xml:space="preserve"> </w:t>
            </w:r>
            <w:r w:rsidRPr="00A24071">
              <w:t>бюро</w:t>
            </w:r>
            <w:r w:rsidRPr="00A24071">
              <w:rPr>
                <w:lang w:val="fr-FR"/>
              </w:rPr>
              <w:t xml:space="preserve"> </w:t>
            </w:r>
            <w:r w:rsidRPr="00A24071">
              <w:t>аэрокосмических</w:t>
            </w:r>
            <w:r w:rsidRPr="00A24071">
              <w:rPr>
                <w:lang w:val="fr-FR"/>
              </w:rPr>
              <w:t xml:space="preserve"> </w:t>
            </w:r>
            <w:r w:rsidRPr="00A24071">
              <w:t>исследований</w:t>
            </w:r>
            <w:r w:rsidRPr="00A24071">
              <w:rPr>
                <w:lang w:val="fr-FR"/>
              </w:rPr>
              <w:t xml:space="preserve"> (Office national d’études et de recherches aérospatiales)</w:t>
            </w:r>
            <w:r>
              <w:t xml:space="preserve"> </w:t>
            </w:r>
          </w:p>
          <w:p w:rsidR="00095AEE" w:rsidRDefault="00556BB6" w:rsidP="005614DA">
            <w:pPr>
              <w:spacing w:after="0" w:line="240" w:lineRule="auto"/>
              <w:ind w:left="147"/>
            </w:pPr>
            <w:hyperlink r:id="rId251" w:history="1">
              <w:r w:rsidR="00095AEE" w:rsidRPr="00A24071">
                <w:rPr>
                  <w:color w:val="0000FF"/>
                  <w:u w:val="single"/>
                  <w:lang w:val="fr-FR"/>
                </w:rPr>
                <w:t>www.onera.fr</w:t>
              </w:r>
            </w:hyperlink>
            <w:r w:rsidR="00095AEE" w:rsidRPr="00A24071">
              <w:t xml:space="preserve"> </w:t>
            </w:r>
          </w:p>
          <w:p w:rsidR="00095AEE" w:rsidRPr="00A24071" w:rsidRDefault="00095AEE" w:rsidP="00C90B53">
            <w:pPr>
              <w:spacing w:after="0" w:line="240" w:lineRule="auto"/>
              <w:ind w:left="147"/>
              <w:rPr>
                <w:lang w:val="fr-FR"/>
              </w:rPr>
            </w:pPr>
            <w:r w:rsidRPr="00C6205A">
              <w:rPr>
                <w:sz w:val="20"/>
                <w:szCs w:val="20"/>
              </w:rPr>
              <w:t xml:space="preserve">Дата </w:t>
            </w:r>
            <w:r>
              <w:rPr>
                <w:sz w:val="20"/>
                <w:szCs w:val="20"/>
              </w:rPr>
              <w:t>обра</w:t>
            </w:r>
            <w:r w:rsidRPr="00C6205A">
              <w:rPr>
                <w:sz w:val="20"/>
                <w:szCs w:val="20"/>
              </w:rPr>
              <w:t>щения: 26.12.2016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95AEE" w:rsidRPr="00A24071" w:rsidRDefault="00095AEE" w:rsidP="005614DA">
            <w:pPr>
              <w:spacing w:before="120" w:after="120" w:line="240" w:lineRule="auto"/>
              <w:ind w:left="142" w:right="142"/>
            </w:pPr>
            <w:r w:rsidRPr="00A24071">
              <w:t>Исследова</w:t>
            </w:r>
            <w:r>
              <w:t>ния в сфере</w:t>
            </w:r>
            <w:r w:rsidRPr="00A24071">
              <w:t xml:space="preserve"> аэрокосмической промышленности</w:t>
            </w:r>
          </w:p>
        </w:tc>
      </w:tr>
    </w:tbl>
    <w:p w:rsidR="002E4E7C" w:rsidRPr="007E098C" w:rsidRDefault="002E4E7C" w:rsidP="002E4E7C">
      <w:pPr>
        <w:spacing w:before="120" w:after="120" w:line="240" w:lineRule="auto"/>
        <w:jc w:val="center"/>
        <w:rPr>
          <w:b/>
          <w:smallCaps/>
          <w:color w:val="365F91"/>
        </w:rPr>
      </w:pPr>
      <w:r w:rsidRPr="007E098C">
        <w:rPr>
          <w:b/>
          <w:smallCaps/>
          <w:color w:val="365F91"/>
        </w:rPr>
        <w:t>Ведущие университеты Франции в сфере научных исследований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6"/>
      </w:tblGrid>
      <w:tr w:rsidR="00C90B53" w:rsidRPr="00F962B9" w:rsidTr="0092566B">
        <w:trPr>
          <w:trHeight w:val="300"/>
          <w:tblHeader/>
        </w:trPr>
        <w:tc>
          <w:tcPr>
            <w:tcW w:w="3544" w:type="dxa"/>
            <w:shd w:val="clear" w:color="auto" w:fill="auto"/>
          </w:tcPr>
          <w:p w:rsidR="00C90B53" w:rsidRPr="00A24071" w:rsidRDefault="00C90B53" w:rsidP="00C90B53">
            <w:pPr>
              <w:spacing w:before="120" w:after="0" w:line="240" w:lineRule="auto"/>
              <w:jc w:val="center"/>
            </w:pPr>
            <w:r w:rsidRPr="00A24071">
              <w:t>Университет</w:t>
            </w:r>
          </w:p>
        </w:tc>
        <w:tc>
          <w:tcPr>
            <w:tcW w:w="6096" w:type="dxa"/>
            <w:shd w:val="clear" w:color="auto" w:fill="auto"/>
            <w:noWrap/>
          </w:tcPr>
          <w:p w:rsidR="00C90B53" w:rsidRPr="00A24071" w:rsidRDefault="00C90B53" w:rsidP="00C90B53">
            <w:pPr>
              <w:spacing w:before="120" w:after="120" w:line="240" w:lineRule="auto"/>
              <w:jc w:val="center"/>
            </w:pPr>
            <w:r w:rsidRPr="00A24071">
              <w:t>Основные направления научных исследований</w:t>
            </w:r>
          </w:p>
        </w:tc>
      </w:tr>
      <w:tr w:rsidR="00C90B53" w:rsidRPr="00F962B9" w:rsidTr="0092566B">
        <w:trPr>
          <w:trHeight w:val="600"/>
        </w:trPr>
        <w:tc>
          <w:tcPr>
            <w:tcW w:w="3544" w:type="dxa"/>
            <w:shd w:val="clear" w:color="auto" w:fill="auto"/>
            <w:hideMark/>
          </w:tcPr>
          <w:p w:rsidR="00C90B53" w:rsidRDefault="00C90B53" w:rsidP="00C90B53">
            <w:pPr>
              <w:spacing w:before="120" w:after="0" w:line="240" w:lineRule="auto"/>
            </w:pPr>
            <w:r w:rsidRPr="00A24071">
              <w:t>Европейский университет в Бретани (European University Bretagne)</w:t>
            </w:r>
          </w:p>
          <w:p w:rsidR="00C90B53" w:rsidRDefault="00556BB6" w:rsidP="00C90B53">
            <w:pPr>
              <w:spacing w:before="120" w:after="0" w:line="240" w:lineRule="auto"/>
            </w:pPr>
            <w:hyperlink r:id="rId252" w:history="1">
              <w:r w:rsidR="00C90B53" w:rsidRPr="00A24071">
                <w:rPr>
                  <w:color w:val="0000FF"/>
                  <w:u w:val="single"/>
                </w:rPr>
                <w:t>http://www.ueb.eu/versionAnglaiseV2/</w:t>
              </w:r>
            </w:hyperlink>
            <w:r w:rsidR="00C90B53" w:rsidRPr="00A24071">
              <w:t xml:space="preserve"> </w:t>
            </w:r>
          </w:p>
          <w:p w:rsidR="00C90B53" w:rsidRPr="00A24071" w:rsidRDefault="00C90B53" w:rsidP="00C90B53">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lastRenderedPageBreak/>
              <w:t xml:space="preserve">Биология, здравоохранение, морские исследования и технологии, агрономия, окружающая среда и устойчивое развитие, материалы, материаловедение и </w:t>
            </w:r>
            <w:r>
              <w:t>н</w:t>
            </w:r>
            <w:r w:rsidRPr="00A24071">
              <w:t xml:space="preserve">анонауки, математика, информационно-коммуникационные </w:t>
            </w:r>
            <w:r w:rsidRPr="00A24071">
              <w:lastRenderedPageBreak/>
              <w:t xml:space="preserve">технологии, искусства, гуманитарные и социальные науки, экономика, право </w:t>
            </w:r>
          </w:p>
        </w:tc>
      </w:tr>
      <w:tr w:rsidR="00C90B53" w:rsidRPr="00F962B9" w:rsidTr="0092566B">
        <w:trPr>
          <w:trHeight w:val="322"/>
        </w:trPr>
        <w:tc>
          <w:tcPr>
            <w:tcW w:w="3544" w:type="dxa"/>
            <w:shd w:val="clear" w:color="auto" w:fill="auto"/>
            <w:hideMark/>
          </w:tcPr>
          <w:p w:rsidR="00C90B53" w:rsidRPr="00C90B53" w:rsidRDefault="00C90B53" w:rsidP="00C90B53">
            <w:pPr>
              <w:spacing w:before="120" w:after="0" w:line="240" w:lineRule="auto"/>
              <w:ind w:left="34"/>
              <w:rPr>
                <w:lang w:val="en-US"/>
              </w:rPr>
            </w:pPr>
            <w:r w:rsidRPr="00A24071">
              <w:lastRenderedPageBreak/>
              <w:t>Исследовательский</w:t>
            </w:r>
            <w:r w:rsidRPr="00A24071">
              <w:rPr>
                <w:lang w:val="en-US"/>
              </w:rPr>
              <w:t xml:space="preserve"> </w:t>
            </w:r>
            <w:r w:rsidRPr="00A24071">
              <w:t>университет</w:t>
            </w:r>
            <w:r w:rsidRPr="00A24071">
              <w:rPr>
                <w:lang w:val="en-US"/>
              </w:rPr>
              <w:t xml:space="preserve"> «Paris Sciences et Lettres» (Research University «Paris Sciences et Lettres»)</w:t>
            </w:r>
          </w:p>
          <w:p w:rsidR="00C90B53" w:rsidRPr="0016132B" w:rsidRDefault="00556BB6" w:rsidP="00C90B53">
            <w:pPr>
              <w:spacing w:before="120" w:after="0" w:line="240" w:lineRule="auto"/>
              <w:ind w:left="34"/>
              <w:rPr>
                <w:lang w:val="en-US"/>
              </w:rPr>
            </w:pPr>
            <w:hyperlink r:id="rId253" w:history="1">
              <w:r w:rsidR="00C90B53" w:rsidRPr="00C90B53">
                <w:rPr>
                  <w:color w:val="0000FF"/>
                  <w:u w:val="single"/>
                  <w:lang w:val="en-US"/>
                </w:rPr>
                <w:t>https</w:t>
              </w:r>
              <w:r w:rsidR="00C90B53" w:rsidRPr="0016132B">
                <w:rPr>
                  <w:color w:val="0000FF"/>
                  <w:u w:val="single"/>
                  <w:lang w:val="en-US"/>
                </w:rPr>
                <w:t>://</w:t>
              </w:r>
              <w:r w:rsidR="00C90B53" w:rsidRPr="00C90B53">
                <w:rPr>
                  <w:color w:val="0000FF"/>
                  <w:u w:val="single"/>
                  <w:lang w:val="en-US"/>
                </w:rPr>
                <w:t>www</w:t>
              </w:r>
              <w:r w:rsidR="00C90B53" w:rsidRPr="0016132B">
                <w:rPr>
                  <w:color w:val="0000FF"/>
                  <w:u w:val="single"/>
                  <w:lang w:val="en-US"/>
                </w:rPr>
                <w:t>.</w:t>
              </w:r>
              <w:r w:rsidR="00C90B53" w:rsidRPr="00C90B53">
                <w:rPr>
                  <w:color w:val="0000FF"/>
                  <w:u w:val="single"/>
                  <w:lang w:val="en-US"/>
                </w:rPr>
                <w:t>univ</w:t>
              </w:r>
              <w:r w:rsidR="00C90B53" w:rsidRPr="0016132B">
                <w:rPr>
                  <w:color w:val="0000FF"/>
                  <w:u w:val="single"/>
                  <w:lang w:val="en-US"/>
                </w:rPr>
                <w:t>-</w:t>
              </w:r>
              <w:r w:rsidR="00C90B53" w:rsidRPr="00C90B53">
                <w:rPr>
                  <w:color w:val="0000FF"/>
                  <w:u w:val="single"/>
                  <w:lang w:val="en-US"/>
                </w:rPr>
                <w:t>psl</w:t>
              </w:r>
              <w:r w:rsidR="00C90B53" w:rsidRPr="0016132B">
                <w:rPr>
                  <w:color w:val="0000FF"/>
                  <w:u w:val="single"/>
                  <w:lang w:val="en-US"/>
                </w:rPr>
                <w:t>.</w:t>
              </w:r>
              <w:r w:rsidR="00C90B53" w:rsidRPr="00C90B53">
                <w:rPr>
                  <w:color w:val="0000FF"/>
                  <w:u w:val="single"/>
                  <w:lang w:val="en-US"/>
                </w:rPr>
                <w:t>fr</w:t>
              </w:r>
              <w:r w:rsidR="00C90B53" w:rsidRPr="0016132B">
                <w:rPr>
                  <w:color w:val="0000FF"/>
                  <w:u w:val="single"/>
                  <w:lang w:val="en-US"/>
                </w:rPr>
                <w:t>/</w:t>
              </w:r>
              <w:r w:rsidR="00C90B53" w:rsidRPr="00C90B53">
                <w:rPr>
                  <w:color w:val="0000FF"/>
                  <w:u w:val="single"/>
                  <w:lang w:val="en-US"/>
                </w:rPr>
                <w:t>en</w:t>
              </w:r>
            </w:hyperlink>
            <w:r w:rsidR="00C90B53" w:rsidRPr="0016132B">
              <w:rPr>
                <w:lang w:val="en-US"/>
              </w:rPr>
              <w:t xml:space="preserve"> </w:t>
            </w:r>
          </w:p>
          <w:p w:rsidR="00C90B53" w:rsidRPr="00C90B53" w:rsidRDefault="00C90B53" w:rsidP="00F63A71">
            <w:pPr>
              <w:spacing w:after="120" w:line="240" w:lineRule="auto"/>
              <w:ind w:left="34"/>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Искусства, когнитивные исследования, гуманитарные науки, общественные науки,</w:t>
            </w:r>
            <w:r>
              <w:t xml:space="preserve"> </w:t>
            </w:r>
            <w:r w:rsidRPr="00A24071">
              <w:t xml:space="preserve">естественные науки </w:t>
            </w:r>
          </w:p>
        </w:tc>
      </w:tr>
      <w:tr w:rsidR="00C90B53" w:rsidRPr="00F962B9" w:rsidTr="0092566B">
        <w:trPr>
          <w:trHeight w:val="600"/>
        </w:trPr>
        <w:tc>
          <w:tcPr>
            <w:tcW w:w="3544" w:type="dxa"/>
            <w:shd w:val="clear" w:color="auto" w:fill="auto"/>
            <w:hideMark/>
          </w:tcPr>
          <w:p w:rsidR="00C90B53" w:rsidRDefault="00C90B53" w:rsidP="00C90B53">
            <w:pPr>
              <w:spacing w:before="120" w:after="0" w:line="240" w:lineRule="auto"/>
              <w:ind w:left="34"/>
            </w:pPr>
            <w:r w:rsidRPr="00A24071">
              <w:t>Университет Гренобль Альпы (</w:t>
            </w:r>
            <w:r w:rsidRPr="00A24071">
              <w:rPr>
                <w:lang w:val="en-US"/>
              </w:rPr>
              <w:t>Universit</w:t>
            </w:r>
            <w:r w:rsidRPr="00A24071">
              <w:t xml:space="preserve">é </w:t>
            </w:r>
            <w:r w:rsidRPr="00A24071">
              <w:rPr>
                <w:lang w:val="en-US"/>
              </w:rPr>
              <w:t>Grenoble</w:t>
            </w:r>
            <w:r w:rsidRPr="00A24071">
              <w:t xml:space="preserve"> – </w:t>
            </w:r>
            <w:r w:rsidRPr="00A24071">
              <w:rPr>
                <w:lang w:val="en-US"/>
              </w:rPr>
              <w:t>Alpes</w:t>
            </w:r>
            <w:r w:rsidRPr="00A24071">
              <w:t xml:space="preserve">) </w:t>
            </w:r>
            <w:r w:rsidRPr="00A24071">
              <w:rPr>
                <w:lang w:val="en-US"/>
              </w:rPr>
              <w:t>Grenoble</w:t>
            </w:r>
            <w:r w:rsidRPr="00A24071">
              <w:t xml:space="preserve"> 1)</w:t>
            </w:r>
            <w:r>
              <w:t xml:space="preserve"> </w:t>
            </w:r>
          </w:p>
          <w:p w:rsidR="00C90B53" w:rsidRDefault="00556BB6" w:rsidP="00C90B53">
            <w:pPr>
              <w:spacing w:before="120" w:after="0" w:line="240" w:lineRule="auto"/>
              <w:ind w:left="34"/>
            </w:pPr>
            <w:hyperlink r:id="rId254" w:history="1">
              <w:r w:rsidR="00C90B53" w:rsidRPr="00A24071">
                <w:rPr>
                  <w:color w:val="0000FF"/>
                  <w:u w:val="single"/>
                </w:rPr>
                <w:t>http://www.univ-grenoble-alpes.fr/en/</w:t>
              </w:r>
            </w:hyperlink>
            <w:r w:rsidR="00C90B53" w:rsidRPr="00A24071">
              <w:t xml:space="preserve"> </w:t>
            </w:r>
          </w:p>
          <w:p w:rsidR="00C90B53" w:rsidRPr="00A24071" w:rsidRDefault="00C90B53" w:rsidP="00F63A71">
            <w:pPr>
              <w:spacing w:after="12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Математика, информационно-коммуникационные технологии, физика, технические науки, материаловедение, физика элементарных частиц, астрофизика, науки о Земле, экология и науки об окружающей среде,</w:t>
            </w:r>
            <w:r>
              <w:t xml:space="preserve"> </w:t>
            </w:r>
            <w:r w:rsidRPr="00A24071">
              <w:t xml:space="preserve">химия, биология, здравоохранение, общественные науки, искусства, филология, языкознание, гуманитарные, социальные и когнитивные науки </w:t>
            </w:r>
          </w:p>
        </w:tc>
      </w:tr>
      <w:tr w:rsidR="00C90B53" w:rsidRPr="00F962B9" w:rsidTr="0092566B">
        <w:trPr>
          <w:trHeight w:val="600"/>
        </w:trPr>
        <w:tc>
          <w:tcPr>
            <w:tcW w:w="3544" w:type="dxa"/>
            <w:shd w:val="clear" w:color="auto" w:fill="auto"/>
            <w:hideMark/>
          </w:tcPr>
          <w:p w:rsidR="00C90B53" w:rsidRDefault="00C90B53" w:rsidP="00C90B53">
            <w:pPr>
              <w:spacing w:before="120" w:after="0" w:line="240" w:lineRule="auto"/>
              <w:ind w:left="34"/>
            </w:pPr>
            <w:r w:rsidRPr="00A24071">
              <w:t>Университет Лион I имени Клода Бернара (University of Claude Bernard Lyon 1)</w:t>
            </w:r>
            <w:r>
              <w:t xml:space="preserve"> </w:t>
            </w:r>
          </w:p>
          <w:p w:rsidR="00C90B53" w:rsidRDefault="00556BB6" w:rsidP="00C90B53">
            <w:pPr>
              <w:spacing w:before="120" w:after="0" w:line="240" w:lineRule="auto"/>
              <w:ind w:left="34"/>
            </w:pPr>
            <w:hyperlink r:id="rId255" w:history="1">
              <w:r w:rsidR="00C90B53" w:rsidRPr="00A24071">
                <w:rPr>
                  <w:color w:val="0000FF"/>
                  <w:u w:val="single"/>
                </w:rPr>
                <w:t>http://www.univ-lyon1.fr/en/</w:t>
              </w:r>
            </w:hyperlink>
            <w:r w:rsidR="00C90B53" w:rsidRPr="00A24071">
              <w:t xml:space="preserve"> </w:t>
            </w:r>
          </w:p>
          <w:p w:rsidR="00C90B53" w:rsidRPr="00A24071" w:rsidRDefault="00C90B53" w:rsidP="00C90B53">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Математика, физика, науки о Земле, астрономия, космические исследования, химия,</w:t>
            </w:r>
            <w:r>
              <w:t xml:space="preserve"> </w:t>
            </w:r>
            <w:r w:rsidRPr="00A24071">
              <w:t>биология, медицина и здравоохранение, гуманитарные науки, общественные науки,</w:t>
            </w:r>
            <w:r>
              <w:t xml:space="preserve"> </w:t>
            </w:r>
            <w:r w:rsidRPr="00A24071">
              <w:t xml:space="preserve">технические науки, информационно-коммуникационные технологии, агрономия и науки об окружающей среде </w:t>
            </w:r>
          </w:p>
        </w:tc>
      </w:tr>
      <w:tr w:rsidR="00C90B53" w:rsidRPr="00F962B9" w:rsidTr="0092566B">
        <w:trPr>
          <w:trHeight w:val="300"/>
        </w:trPr>
        <w:tc>
          <w:tcPr>
            <w:tcW w:w="3544" w:type="dxa"/>
            <w:shd w:val="clear" w:color="auto" w:fill="auto"/>
            <w:hideMark/>
          </w:tcPr>
          <w:p w:rsidR="00C90B53" w:rsidRDefault="00C90B53" w:rsidP="00C90B53">
            <w:pPr>
              <w:spacing w:before="120" w:after="0" w:line="240" w:lineRule="auto"/>
            </w:pPr>
            <w:r w:rsidRPr="00A24071">
              <w:t>Университет Монпелье (Universite Montpellier)</w:t>
            </w:r>
          </w:p>
          <w:p w:rsidR="00C90B53" w:rsidRDefault="00556BB6" w:rsidP="00C90B53">
            <w:pPr>
              <w:spacing w:before="120" w:after="0" w:line="240" w:lineRule="auto"/>
              <w:ind w:left="34"/>
            </w:pPr>
            <w:hyperlink r:id="rId256" w:history="1">
              <w:r w:rsidR="00C90B53" w:rsidRPr="00A24071">
                <w:rPr>
                  <w:color w:val="0000FF"/>
                  <w:u w:val="single"/>
                </w:rPr>
                <w:t>http://www.umontpellier.fr</w:t>
              </w:r>
            </w:hyperlink>
            <w:r w:rsidR="00C90B53" w:rsidRPr="00A24071">
              <w:t xml:space="preserve"> </w:t>
            </w:r>
          </w:p>
          <w:p w:rsidR="00C90B53" w:rsidRPr="00A24071" w:rsidRDefault="00C90B53" w:rsidP="00C90B53">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Биоразнообразие, экология, эволюция, Окружающая среда, биология, агрономия, здравоохранение, химия, право и политология,</w:t>
            </w:r>
            <w:r>
              <w:t xml:space="preserve"> </w:t>
            </w:r>
            <w:r w:rsidRPr="00A24071">
              <w:t xml:space="preserve">экономика и менеджмент, образование, математика, информатика, физика и науки о системах </w:t>
            </w:r>
          </w:p>
        </w:tc>
      </w:tr>
      <w:tr w:rsidR="00C90B53" w:rsidRPr="00F962B9" w:rsidTr="0092566B">
        <w:trPr>
          <w:trHeight w:val="600"/>
        </w:trPr>
        <w:tc>
          <w:tcPr>
            <w:tcW w:w="3544" w:type="dxa"/>
            <w:shd w:val="clear" w:color="auto" w:fill="auto"/>
            <w:hideMark/>
          </w:tcPr>
          <w:p w:rsidR="00C90B53" w:rsidRDefault="00C90B53" w:rsidP="00C90B53">
            <w:pPr>
              <w:spacing w:before="120" w:after="0" w:line="240" w:lineRule="auto"/>
              <w:ind w:left="34"/>
            </w:pPr>
            <w:r w:rsidRPr="00A24071">
              <w:t>Университет Париж 6 имени Пьера и Марии Кюри (Pierre Marie Curie University Paris 6)</w:t>
            </w:r>
            <w:r>
              <w:t xml:space="preserve"> </w:t>
            </w:r>
          </w:p>
          <w:p w:rsidR="00C90B53" w:rsidRDefault="00556BB6" w:rsidP="00C90B53">
            <w:pPr>
              <w:spacing w:before="120" w:after="0" w:line="240" w:lineRule="auto"/>
              <w:ind w:left="34"/>
            </w:pPr>
            <w:hyperlink r:id="rId257" w:history="1">
              <w:r w:rsidR="00C90B53" w:rsidRPr="001F1E66">
                <w:rPr>
                  <w:rStyle w:val="afb"/>
                </w:rPr>
                <w:t>http://www.upmc.fr/en/index.html</w:t>
              </w:r>
            </w:hyperlink>
            <w:r w:rsidR="00C90B53" w:rsidRPr="00A24071">
              <w:t xml:space="preserve"> </w:t>
            </w:r>
          </w:p>
          <w:p w:rsidR="00C90B53" w:rsidRPr="00A24071" w:rsidRDefault="00C90B53" w:rsidP="00F63A71">
            <w:pPr>
              <w:spacing w:after="12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 xml:space="preserve">Моделирование и технические науки, энергетика, материя и Вселенная, живая Земля и окружающая среда, науки о жизни и здравоохранение </w:t>
            </w:r>
          </w:p>
        </w:tc>
      </w:tr>
      <w:tr w:rsidR="00C90B53" w:rsidRPr="00F962B9" w:rsidTr="0092566B">
        <w:trPr>
          <w:trHeight w:val="300"/>
        </w:trPr>
        <w:tc>
          <w:tcPr>
            <w:tcW w:w="3544" w:type="dxa"/>
            <w:shd w:val="clear" w:color="auto" w:fill="auto"/>
            <w:hideMark/>
          </w:tcPr>
          <w:p w:rsidR="00C90B53" w:rsidRPr="00C90B53" w:rsidRDefault="00C90B53" w:rsidP="00C90B53">
            <w:pPr>
              <w:spacing w:before="120" w:after="0" w:line="240" w:lineRule="auto"/>
              <w:rPr>
                <w:lang w:val="en-US"/>
              </w:rPr>
            </w:pPr>
            <w:r w:rsidRPr="00A24071">
              <w:t>Университет</w:t>
            </w:r>
            <w:r w:rsidRPr="00A24071">
              <w:rPr>
                <w:lang w:val="en-US"/>
              </w:rPr>
              <w:t xml:space="preserve"> </w:t>
            </w:r>
            <w:r w:rsidRPr="00A24071">
              <w:t>Тулузы</w:t>
            </w:r>
            <w:r w:rsidRPr="00A24071">
              <w:rPr>
                <w:lang w:val="en-US"/>
              </w:rPr>
              <w:t xml:space="preserve"> (Universite de Toulouse)</w:t>
            </w:r>
          </w:p>
          <w:p w:rsidR="00C90B53" w:rsidRPr="0016132B" w:rsidRDefault="00556BB6" w:rsidP="00C90B53">
            <w:pPr>
              <w:spacing w:before="120" w:after="0" w:line="240" w:lineRule="auto"/>
              <w:ind w:left="34"/>
              <w:rPr>
                <w:lang w:val="en-US"/>
              </w:rPr>
            </w:pPr>
            <w:hyperlink r:id="rId258" w:history="1">
              <w:r w:rsidR="00C90B53" w:rsidRPr="0016132B">
                <w:rPr>
                  <w:color w:val="0000FF"/>
                  <w:u w:val="single"/>
                  <w:lang w:val="en-US"/>
                </w:rPr>
                <w:t>http://en.univ-toulouse.fr/our-strengths</w:t>
              </w:r>
            </w:hyperlink>
            <w:r w:rsidR="00C90B53" w:rsidRPr="0016132B">
              <w:rPr>
                <w:lang w:val="en-US"/>
              </w:rPr>
              <w:t xml:space="preserve"> </w:t>
            </w:r>
          </w:p>
          <w:p w:rsidR="00C90B53" w:rsidRPr="00C90B53" w:rsidRDefault="00C90B53" w:rsidP="00C90B53">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Право, экономика и менеджмент, искусств</w:t>
            </w:r>
            <w:r>
              <w:t>о</w:t>
            </w:r>
            <w:r w:rsidRPr="00A24071">
              <w:t xml:space="preserve">, филология, гуманитарные науки и языкознание, науки о материалах, математика, информационно-коммуникационные технологии, технические науки, астрономия, космические исследования, науки об окружающей среде, науки о жизни, здравоохранение, технические науки, прикладные науки, аэронавтика и космические исследования </w:t>
            </w:r>
          </w:p>
        </w:tc>
      </w:tr>
      <w:tr w:rsidR="00C90B53" w:rsidRPr="00F962B9" w:rsidTr="0092566B">
        <w:trPr>
          <w:trHeight w:val="300"/>
        </w:trPr>
        <w:tc>
          <w:tcPr>
            <w:tcW w:w="3544" w:type="dxa"/>
            <w:shd w:val="clear" w:color="auto" w:fill="auto"/>
            <w:hideMark/>
          </w:tcPr>
          <w:p w:rsidR="00230BF5" w:rsidRPr="00230BF5" w:rsidRDefault="00C90B53" w:rsidP="00230BF5">
            <w:pPr>
              <w:spacing w:before="120" w:after="0" w:line="240" w:lineRule="auto"/>
              <w:rPr>
                <w:lang w:val="en-US"/>
              </w:rPr>
            </w:pPr>
            <w:r w:rsidRPr="00A24071">
              <w:t>Университет</w:t>
            </w:r>
            <w:r w:rsidRPr="00A24071">
              <w:rPr>
                <w:lang w:val="en-US"/>
              </w:rPr>
              <w:t xml:space="preserve"> </w:t>
            </w:r>
            <w:r w:rsidRPr="00A24071">
              <w:t>Париж</w:t>
            </w:r>
            <w:r w:rsidRPr="00A24071">
              <w:rPr>
                <w:lang w:val="en-US"/>
              </w:rPr>
              <w:t>-</w:t>
            </w:r>
            <w:r w:rsidRPr="00A24071">
              <w:t>Юг</w:t>
            </w:r>
            <w:r w:rsidRPr="00A24071">
              <w:rPr>
                <w:lang w:val="en-US"/>
              </w:rPr>
              <w:t xml:space="preserve"> XI (University of Paris Sud Paris XI)</w:t>
            </w:r>
          </w:p>
          <w:p w:rsidR="00C90B53" w:rsidRPr="0016132B" w:rsidRDefault="00556BB6" w:rsidP="00230BF5">
            <w:pPr>
              <w:spacing w:before="120" w:after="0" w:line="240" w:lineRule="auto"/>
              <w:rPr>
                <w:lang w:val="en-US"/>
              </w:rPr>
            </w:pPr>
            <w:hyperlink r:id="rId259" w:history="1">
              <w:r w:rsidR="00C90B53" w:rsidRPr="0016132B">
                <w:rPr>
                  <w:color w:val="0000FF"/>
                  <w:u w:val="single"/>
                  <w:lang w:val="en-US"/>
                </w:rPr>
                <w:t>http://www.u-psud.fr/en/index.html</w:t>
              </w:r>
            </w:hyperlink>
            <w:r w:rsidR="00C90B53" w:rsidRPr="0016132B">
              <w:rPr>
                <w:lang w:val="en-US"/>
              </w:rPr>
              <w:t xml:space="preserve"> </w:t>
            </w:r>
          </w:p>
          <w:p w:rsidR="00C90B53" w:rsidRPr="00C90B53" w:rsidRDefault="00C90B53" w:rsidP="00F63A71">
            <w:pPr>
              <w:spacing w:after="12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lastRenderedPageBreak/>
              <w:t xml:space="preserve">Сельское хозяйство и продовольствие, фармацевтика, нанонауки, клеточная биология, нейрология, физика, высокопроизводительные цифровые вычисления, </w:t>
            </w:r>
            <w:r w:rsidRPr="00A24071">
              <w:lastRenderedPageBreak/>
              <w:t>информационные науки и технологии, математика, химия</w:t>
            </w:r>
            <w:r w:rsidR="00230BF5">
              <w:t xml:space="preserve"> </w:t>
            </w:r>
          </w:p>
        </w:tc>
      </w:tr>
      <w:tr w:rsidR="00C90B53" w:rsidRPr="00F962B9" w:rsidTr="0092566B">
        <w:trPr>
          <w:trHeight w:val="600"/>
        </w:trPr>
        <w:tc>
          <w:tcPr>
            <w:tcW w:w="3544" w:type="dxa"/>
            <w:shd w:val="clear" w:color="auto" w:fill="auto"/>
            <w:hideMark/>
          </w:tcPr>
          <w:p w:rsidR="00230BF5" w:rsidRDefault="00C90B53" w:rsidP="00230BF5">
            <w:pPr>
              <w:spacing w:before="120" w:after="0" w:line="240" w:lineRule="auto"/>
            </w:pPr>
            <w:r w:rsidRPr="00A24071">
              <w:lastRenderedPageBreak/>
              <w:t>Университет Тулузы III имени Поля Сабатье (Universite Toulouse III Paul Sabatier)</w:t>
            </w:r>
          </w:p>
          <w:p w:rsidR="00C90B53" w:rsidRDefault="00556BB6" w:rsidP="00230BF5">
            <w:pPr>
              <w:spacing w:before="120" w:after="0" w:line="240" w:lineRule="auto"/>
            </w:pPr>
            <w:hyperlink r:id="rId260" w:history="1">
              <w:r w:rsidR="00C90B53" w:rsidRPr="00A24071">
                <w:rPr>
                  <w:color w:val="0000FF"/>
                  <w:u w:val="single"/>
                </w:rPr>
                <w:t>http://www.univ-tlse3.fr/home/home-page-en-379161.kjsp?RH=ACCUEIL</w:t>
              </w:r>
            </w:hyperlink>
            <w:r w:rsidR="00C90B53" w:rsidRPr="00A24071">
              <w:t xml:space="preserve"> </w:t>
            </w:r>
          </w:p>
          <w:p w:rsidR="00C90B53" w:rsidRPr="00A24071" w:rsidRDefault="00C90B53" w:rsidP="00230BF5">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230BF5" w:rsidP="00C90B53">
            <w:pPr>
              <w:spacing w:before="120" w:after="120" w:line="240" w:lineRule="auto"/>
              <w:ind w:left="18"/>
            </w:pPr>
            <w:r w:rsidRPr="00A24071">
              <w:t>Математика</w:t>
            </w:r>
            <w:r w:rsidR="00C90B53" w:rsidRPr="00A24071">
              <w:t xml:space="preserve">, нейронауки, сложные системы, науки об окружающей среде, исследования природных и техногенных рисков, биоразнообразие, генетика, медицина и здравоохранение, встроенные системы, космические технологии, информационные технологии и автоматизация, химические технологии, новые материалы, аэронавтика, биотехнологии, фармакология, нанотехнологии </w:t>
            </w:r>
          </w:p>
        </w:tc>
      </w:tr>
      <w:tr w:rsidR="00C90B53" w:rsidRPr="00F962B9" w:rsidTr="0092566B">
        <w:trPr>
          <w:trHeight w:val="300"/>
        </w:trPr>
        <w:tc>
          <w:tcPr>
            <w:tcW w:w="3544" w:type="dxa"/>
            <w:shd w:val="clear" w:color="auto" w:fill="auto"/>
            <w:hideMark/>
          </w:tcPr>
          <w:p w:rsidR="00C90B53" w:rsidRPr="00C90B53" w:rsidRDefault="00C90B53" w:rsidP="00C90B53">
            <w:pPr>
              <w:spacing w:before="120" w:after="0" w:line="240" w:lineRule="auto"/>
              <w:rPr>
                <w:lang w:val="en-US"/>
              </w:rPr>
            </w:pPr>
            <w:r w:rsidRPr="00A24071">
              <w:t>Университет</w:t>
            </w:r>
            <w:r w:rsidRPr="00A24071">
              <w:rPr>
                <w:lang w:val="en-US"/>
              </w:rPr>
              <w:t xml:space="preserve"> </w:t>
            </w:r>
            <w:r w:rsidRPr="00A24071">
              <w:t>Экс</w:t>
            </w:r>
            <w:r w:rsidRPr="00A24071">
              <w:rPr>
                <w:lang w:val="en-US"/>
              </w:rPr>
              <w:t>-</w:t>
            </w:r>
            <w:r w:rsidRPr="00A24071">
              <w:t>Марсель</w:t>
            </w:r>
            <w:r w:rsidRPr="00A24071">
              <w:rPr>
                <w:lang w:val="en-US"/>
              </w:rPr>
              <w:t xml:space="preserve"> (University of Aix Marseille)</w:t>
            </w:r>
          </w:p>
          <w:p w:rsidR="00C90B53" w:rsidRPr="0016132B" w:rsidRDefault="00556BB6" w:rsidP="00C90B53">
            <w:pPr>
              <w:spacing w:before="120" w:after="0" w:line="240" w:lineRule="auto"/>
              <w:ind w:left="34"/>
              <w:rPr>
                <w:lang w:val="en-US"/>
              </w:rPr>
            </w:pPr>
            <w:hyperlink r:id="rId261" w:history="1">
              <w:r w:rsidR="00C90B53" w:rsidRPr="0016132B">
                <w:rPr>
                  <w:color w:val="0000FF"/>
                  <w:u w:val="single"/>
                  <w:lang w:val="en-US"/>
                </w:rPr>
                <w:t>http://www.univ-amu.fr/en</w:t>
              </w:r>
            </w:hyperlink>
            <w:r w:rsidR="00C90B53" w:rsidRPr="0016132B">
              <w:rPr>
                <w:lang w:val="en-US"/>
              </w:rPr>
              <w:t xml:space="preserve"> </w:t>
            </w:r>
          </w:p>
          <w:p w:rsidR="00C90B53" w:rsidRPr="00C90B53" w:rsidRDefault="00C90B53" w:rsidP="00230BF5">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 xml:space="preserve">Математика, физика, науки о Земле и астрономия, химия, биология, медицина и здравоохранение, гуманитарные науки, общественные науки, технические науки, информационно-коммуникационные технологии, сельское хозяйство и науки об окружающей среде </w:t>
            </w:r>
          </w:p>
        </w:tc>
      </w:tr>
      <w:tr w:rsidR="00C90B53" w:rsidRPr="00F962B9" w:rsidTr="0092566B">
        <w:trPr>
          <w:trHeight w:val="556"/>
        </w:trPr>
        <w:tc>
          <w:tcPr>
            <w:tcW w:w="3544" w:type="dxa"/>
            <w:shd w:val="clear" w:color="auto" w:fill="auto"/>
            <w:hideMark/>
          </w:tcPr>
          <w:p w:rsidR="00C90B53" w:rsidRDefault="00C90B53" w:rsidP="00C90B53">
            <w:pPr>
              <w:spacing w:after="0" w:line="240" w:lineRule="auto"/>
              <w:ind w:left="34"/>
            </w:pPr>
            <w:r w:rsidRPr="00A24071">
              <w:t>Объединение университетов и государственных учреждений Лилля Северной Франции (Communaute d'Universites et d’Etablissements, Lille Nord de France)</w:t>
            </w:r>
            <w:r>
              <w:t xml:space="preserve"> </w:t>
            </w:r>
          </w:p>
          <w:p w:rsidR="00C90B53" w:rsidRDefault="00556BB6" w:rsidP="00CA1C9B">
            <w:pPr>
              <w:spacing w:before="120" w:after="0" w:line="240" w:lineRule="auto"/>
              <w:ind w:left="34"/>
            </w:pPr>
            <w:hyperlink r:id="rId262" w:history="1">
              <w:r w:rsidR="00C90B53" w:rsidRPr="00A24071">
                <w:rPr>
                  <w:color w:val="0000FF"/>
                  <w:u w:val="single"/>
                </w:rPr>
                <w:t>http://www.cue-lillenorddefrance.fr/</w:t>
              </w:r>
            </w:hyperlink>
            <w:r w:rsidR="00C90B53" w:rsidRPr="00A24071">
              <w:t xml:space="preserve"> </w:t>
            </w:r>
            <w:r w:rsidR="00CA1C9B">
              <w:t xml:space="preserve">                                    </w:t>
            </w:r>
            <w:r w:rsidR="00C90B53" w:rsidRPr="00C6205A">
              <w:rPr>
                <w:sz w:val="20"/>
                <w:szCs w:val="20"/>
              </w:rPr>
              <w:t xml:space="preserve">Дата </w:t>
            </w:r>
            <w:r w:rsidR="00C90B53">
              <w:rPr>
                <w:sz w:val="20"/>
                <w:szCs w:val="20"/>
              </w:rPr>
              <w:t>обра</w:t>
            </w:r>
            <w:r w:rsidR="00C90B53" w:rsidRPr="00C6205A">
              <w:rPr>
                <w:sz w:val="20"/>
                <w:szCs w:val="20"/>
              </w:rPr>
              <w:t>щения: 26.12.2016</w:t>
            </w:r>
          </w:p>
          <w:p w:rsidR="00C90B53" w:rsidRPr="00A24071" w:rsidRDefault="00C90B53" w:rsidP="00C90B53">
            <w:pPr>
              <w:spacing w:before="120" w:after="0" w:line="240" w:lineRule="auto"/>
            </w:pPr>
          </w:p>
        </w:tc>
        <w:tc>
          <w:tcPr>
            <w:tcW w:w="6096" w:type="dxa"/>
            <w:shd w:val="clear" w:color="auto" w:fill="auto"/>
            <w:noWrap/>
            <w:hideMark/>
          </w:tcPr>
          <w:p w:rsidR="00C90B53" w:rsidRPr="00A24071" w:rsidRDefault="00C90B53" w:rsidP="00C90B53">
            <w:pPr>
              <w:spacing w:before="120" w:after="120" w:line="240" w:lineRule="auto"/>
              <w:ind w:left="18"/>
            </w:pPr>
            <w:r w:rsidRPr="00A24071">
              <w:t>Инновации в диагностике и лечении онкологических заболеваний, исследования сахарного диабета и заболеваний обмена веществ,  исследования неврологических и психических заболеваний, междисциплинарные исследования и технологические инновации в области безопасности интермодальных перевозок, междисциплинарные исследования и технологические инновации в области охраны окружающей среды, химия и материалы для устойчивого развития, промышленные экологические технологии,  гуманитарные и общественные науки, персонализированная медицина нового поколения, информационно-коммуникационные технологии,  исследования окружающей среды и атмосферы, транспортные исследования, материаловедение</w:t>
            </w:r>
          </w:p>
        </w:tc>
      </w:tr>
      <w:tr w:rsidR="00C90B53" w:rsidRPr="00F962B9" w:rsidTr="0092566B">
        <w:trPr>
          <w:trHeight w:val="600"/>
        </w:trPr>
        <w:tc>
          <w:tcPr>
            <w:tcW w:w="3544" w:type="dxa"/>
            <w:shd w:val="clear" w:color="auto" w:fill="auto"/>
            <w:hideMark/>
          </w:tcPr>
          <w:p w:rsidR="00C90B53" w:rsidRDefault="00C90B53" w:rsidP="00C90B53">
            <w:pPr>
              <w:spacing w:before="120" w:after="0" w:line="240" w:lineRule="auto"/>
            </w:pPr>
            <w:r w:rsidRPr="00A24071">
              <w:t>Университет Лиона (University of Lyon)</w:t>
            </w:r>
          </w:p>
          <w:p w:rsidR="00C90B53" w:rsidRDefault="00556BB6" w:rsidP="00C90B53">
            <w:pPr>
              <w:spacing w:before="120" w:after="0" w:line="240" w:lineRule="auto"/>
              <w:ind w:left="34"/>
            </w:pPr>
            <w:hyperlink r:id="rId263" w:history="1">
              <w:r w:rsidR="00C90B53" w:rsidRPr="00A24071">
                <w:rPr>
                  <w:color w:val="0000FF"/>
                  <w:u w:val="single"/>
                </w:rPr>
                <w:t>http://lyon-university.org/</w:t>
              </w:r>
            </w:hyperlink>
            <w:r w:rsidR="00C90B53" w:rsidRPr="00A24071">
              <w:t xml:space="preserve"> </w:t>
            </w:r>
          </w:p>
          <w:p w:rsidR="00C90B53" w:rsidRPr="00A24071" w:rsidRDefault="00C90B53" w:rsidP="00230BF5">
            <w:pPr>
              <w:spacing w:after="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230BF5">
            <w:pPr>
              <w:spacing w:before="120" w:after="120" w:line="240" w:lineRule="auto"/>
              <w:ind w:left="18"/>
            </w:pPr>
            <w:r w:rsidRPr="00A24071">
              <w:t>Науки о жизни (в т</w:t>
            </w:r>
            <w:r w:rsidR="00230BF5">
              <w:t>.</w:t>
            </w:r>
            <w:r w:rsidRPr="00A24071">
              <w:t xml:space="preserve"> ч</w:t>
            </w:r>
            <w:r w:rsidR="00230BF5">
              <w:t>.</w:t>
            </w:r>
            <w:r w:rsidRPr="00A24071">
              <w:t>, медицина и здравоохранение, молекулярная и клеточная биология, исследования эволюции и экосистем), естественные и физические науки (в т</w:t>
            </w:r>
            <w:r w:rsidR="00230BF5">
              <w:t>.</w:t>
            </w:r>
            <w:r w:rsidRPr="00A24071">
              <w:t>ч</w:t>
            </w:r>
            <w:r w:rsidR="00230BF5">
              <w:t>.</w:t>
            </w:r>
            <w:r w:rsidRPr="00A24071">
              <w:t>, материаловедение, химия, информационные системы, математика, физика, астрофизика, электроника, электротехника, машиностроение, энергетика, гражданское строительство, акустические технологии, технологические процессы, оптика и технологии визуализации),  гуманитарные и общественные науки (в том числе, история, городское планирование, урбанистика, археология, политология, социология, антропология, филология и лингвистика, образование, коммуникации, психология, экономика и менеджмент, философия, право)</w:t>
            </w:r>
          </w:p>
        </w:tc>
      </w:tr>
      <w:tr w:rsidR="00C90B53" w:rsidRPr="00F962B9" w:rsidTr="0092566B">
        <w:trPr>
          <w:trHeight w:val="600"/>
        </w:trPr>
        <w:tc>
          <w:tcPr>
            <w:tcW w:w="3544" w:type="dxa"/>
            <w:shd w:val="clear" w:color="auto" w:fill="auto"/>
            <w:hideMark/>
          </w:tcPr>
          <w:p w:rsidR="00C90B53" w:rsidRPr="00C90B53" w:rsidRDefault="00C90B53" w:rsidP="00C90B53">
            <w:pPr>
              <w:spacing w:before="120" w:after="0" w:line="240" w:lineRule="auto"/>
              <w:ind w:left="34"/>
              <w:rPr>
                <w:lang w:val="en-US"/>
              </w:rPr>
            </w:pPr>
            <w:r w:rsidRPr="00A24071">
              <w:lastRenderedPageBreak/>
              <w:t>Университет</w:t>
            </w:r>
            <w:r w:rsidRPr="00A24071">
              <w:rPr>
                <w:lang w:val="en-US"/>
              </w:rPr>
              <w:t xml:space="preserve"> </w:t>
            </w:r>
            <w:r w:rsidRPr="00A24071">
              <w:t>Сорбонны</w:t>
            </w:r>
            <w:r w:rsidRPr="00A24071">
              <w:rPr>
                <w:lang w:val="en-US"/>
              </w:rPr>
              <w:t xml:space="preserve"> </w:t>
            </w:r>
            <w:r w:rsidRPr="00A24071">
              <w:t>в</w:t>
            </w:r>
            <w:r w:rsidRPr="00A24071">
              <w:rPr>
                <w:lang w:val="en-US"/>
              </w:rPr>
              <w:t xml:space="preserve"> </w:t>
            </w:r>
            <w:r w:rsidRPr="00A24071">
              <w:t>Париже</w:t>
            </w:r>
            <w:r w:rsidRPr="00A24071">
              <w:rPr>
                <w:lang w:val="en-US"/>
              </w:rPr>
              <w:t xml:space="preserve"> (University of Sorbonne in Paris)</w:t>
            </w:r>
            <w:r w:rsidRPr="00C90B53">
              <w:rPr>
                <w:lang w:val="en-US"/>
              </w:rPr>
              <w:t xml:space="preserve"> </w:t>
            </w:r>
          </w:p>
          <w:p w:rsidR="00C90B53" w:rsidRPr="0016132B" w:rsidRDefault="00556BB6" w:rsidP="00C90B53">
            <w:pPr>
              <w:spacing w:before="120" w:after="0" w:line="240" w:lineRule="auto"/>
              <w:ind w:left="34"/>
              <w:rPr>
                <w:lang w:val="en-US"/>
              </w:rPr>
            </w:pPr>
            <w:hyperlink r:id="rId264" w:history="1">
              <w:r w:rsidR="00C90B53" w:rsidRPr="001F1E66">
                <w:rPr>
                  <w:rStyle w:val="afb"/>
                  <w:lang w:val="en-US"/>
                </w:rPr>
                <w:t>http</w:t>
              </w:r>
              <w:r w:rsidR="00C90B53" w:rsidRPr="0016132B">
                <w:rPr>
                  <w:rStyle w:val="afb"/>
                  <w:lang w:val="en-US"/>
                </w:rPr>
                <w:t>://</w:t>
              </w:r>
              <w:r w:rsidR="00C90B53" w:rsidRPr="001F1E66">
                <w:rPr>
                  <w:rStyle w:val="afb"/>
                  <w:lang w:val="en-US"/>
                </w:rPr>
                <w:t>www</w:t>
              </w:r>
              <w:r w:rsidR="00C90B53" w:rsidRPr="0016132B">
                <w:rPr>
                  <w:rStyle w:val="afb"/>
                  <w:lang w:val="en-US"/>
                </w:rPr>
                <w:t>.</w:t>
              </w:r>
              <w:r w:rsidR="00C90B53" w:rsidRPr="001F1E66">
                <w:rPr>
                  <w:rStyle w:val="afb"/>
                  <w:lang w:val="en-US"/>
                </w:rPr>
                <w:t>english</w:t>
              </w:r>
              <w:r w:rsidR="00C90B53" w:rsidRPr="0016132B">
                <w:rPr>
                  <w:rStyle w:val="afb"/>
                  <w:lang w:val="en-US"/>
                </w:rPr>
                <w:t>.</w:t>
              </w:r>
              <w:r w:rsidR="00C90B53" w:rsidRPr="001F1E66">
                <w:rPr>
                  <w:rStyle w:val="afb"/>
                  <w:lang w:val="en-US"/>
                </w:rPr>
                <w:t>paris</w:t>
              </w:r>
              <w:r w:rsidR="00C90B53" w:rsidRPr="0016132B">
                <w:rPr>
                  <w:rStyle w:val="afb"/>
                  <w:lang w:val="en-US"/>
                </w:rPr>
                <w:t>-</w:t>
              </w:r>
              <w:r w:rsidR="00C90B53" w:rsidRPr="001F1E66">
                <w:rPr>
                  <w:rStyle w:val="afb"/>
                  <w:lang w:val="en-US"/>
                </w:rPr>
                <w:t>sorbonne</w:t>
              </w:r>
              <w:r w:rsidR="00C90B53" w:rsidRPr="0016132B">
                <w:rPr>
                  <w:rStyle w:val="afb"/>
                  <w:lang w:val="en-US"/>
                </w:rPr>
                <w:t>.</w:t>
              </w:r>
              <w:r w:rsidR="00C90B53" w:rsidRPr="001F1E66">
                <w:rPr>
                  <w:rStyle w:val="afb"/>
                  <w:lang w:val="en-US"/>
                </w:rPr>
                <w:t>fr</w:t>
              </w:r>
              <w:r w:rsidR="00C90B53" w:rsidRPr="0016132B">
                <w:rPr>
                  <w:rStyle w:val="afb"/>
                  <w:lang w:val="en-US"/>
                </w:rPr>
                <w:t>/</w:t>
              </w:r>
            </w:hyperlink>
            <w:r w:rsidR="00C90B53" w:rsidRPr="0016132B">
              <w:rPr>
                <w:lang w:val="en-US"/>
              </w:rPr>
              <w:t xml:space="preserve"> </w:t>
            </w:r>
          </w:p>
          <w:p w:rsidR="00C90B53" w:rsidRPr="00C90B53" w:rsidRDefault="00C90B53" w:rsidP="00F63A71">
            <w:pPr>
              <w:spacing w:after="120" w:line="240" w:lineRule="auto"/>
            </w:pPr>
            <w:r w:rsidRPr="00C6205A">
              <w:rPr>
                <w:sz w:val="20"/>
                <w:szCs w:val="20"/>
              </w:rPr>
              <w:t xml:space="preserve">Дата </w:t>
            </w:r>
            <w:r>
              <w:rPr>
                <w:sz w:val="20"/>
                <w:szCs w:val="20"/>
              </w:rPr>
              <w:t>обра</w:t>
            </w:r>
            <w:r w:rsidRPr="00C6205A">
              <w:rPr>
                <w:sz w:val="20"/>
                <w:szCs w:val="20"/>
              </w:rPr>
              <w:t>щения: 26.12.2016</w:t>
            </w:r>
          </w:p>
        </w:tc>
        <w:tc>
          <w:tcPr>
            <w:tcW w:w="6096" w:type="dxa"/>
            <w:shd w:val="clear" w:color="auto" w:fill="auto"/>
            <w:noWrap/>
            <w:hideMark/>
          </w:tcPr>
          <w:p w:rsidR="00C90B53" w:rsidRPr="00A24071" w:rsidRDefault="00C90B53" w:rsidP="00C90B53">
            <w:pPr>
              <w:spacing w:before="120" w:after="120" w:line="240" w:lineRule="auto"/>
              <w:ind w:left="18"/>
            </w:pPr>
            <w:r w:rsidRPr="00A24071">
              <w:t>Исследования Древнего мира и Средневековья, новая и новейшая история, французская литература и сравнительное литературоведение, цивилизация, культура, литература и общество, лингвистика и филология, история ис</w:t>
            </w:r>
            <w:r w:rsidR="00230BF5">
              <w:t>кусств и археология, география (</w:t>
            </w:r>
            <w:r w:rsidRPr="00A24071">
              <w:t>пространство, общество, региональное развитие</w:t>
            </w:r>
            <w:r w:rsidR="00230BF5">
              <w:t>)</w:t>
            </w:r>
            <w:r w:rsidRPr="00A24071">
              <w:t xml:space="preserve"> </w:t>
            </w:r>
          </w:p>
        </w:tc>
      </w:tr>
    </w:tbl>
    <w:p w:rsidR="002E4E7C" w:rsidRPr="00F962B9" w:rsidRDefault="002E4E7C" w:rsidP="002E4E7C">
      <w:pPr>
        <w:spacing w:before="120" w:after="120" w:line="240" w:lineRule="auto"/>
        <w:rPr>
          <w:b/>
          <w:smallCaps/>
        </w:rPr>
      </w:pPr>
      <w:r w:rsidRPr="00F962B9">
        <w:rPr>
          <w:b/>
          <w:smallCaps/>
        </w:rPr>
        <w:br w:type="page"/>
      </w:r>
    </w:p>
    <w:p w:rsidR="002E4E7C" w:rsidRPr="000D6195" w:rsidRDefault="002E4E7C" w:rsidP="000D6195">
      <w:pPr>
        <w:jc w:val="center"/>
        <w:rPr>
          <w:b/>
          <w:smallCaps/>
          <w:color w:val="365F91"/>
          <w:sz w:val="28"/>
          <w:szCs w:val="28"/>
          <w14:textOutline w14:w="9525" w14:cap="rnd" w14:cmpd="sng" w14:algn="ctr">
            <w14:solidFill>
              <w14:schemeClr w14:val="tx1"/>
            </w14:solidFill>
            <w14:prstDash w14:val="solid"/>
            <w14:bevel/>
          </w14:textOutline>
        </w:rPr>
      </w:pPr>
      <w:r w:rsidRPr="000D6195">
        <w:rPr>
          <w:b/>
          <w:smallCaps/>
          <w:color w:val="365F91"/>
          <w:sz w:val="28"/>
          <w:szCs w:val="28"/>
          <w14:textOutline w14:w="9525" w14:cap="rnd" w14:cmpd="sng" w14:algn="ctr">
            <w14:solidFill>
              <w14:schemeClr w14:val="tx1"/>
            </w14:solidFill>
            <w14:prstDash w14:val="solid"/>
            <w14:bevel/>
          </w14:textOutline>
        </w:rPr>
        <w:lastRenderedPageBreak/>
        <w:t>Соединенное Королевство Великобритании и Северной Ирландии</w:t>
      </w:r>
    </w:p>
    <w:p w:rsidR="002E4E7C" w:rsidRPr="005B580F" w:rsidRDefault="005B580F" w:rsidP="002E4E7C">
      <w:pPr>
        <w:spacing w:after="120" w:line="240" w:lineRule="auto"/>
        <w:jc w:val="center"/>
        <w:rPr>
          <w:b/>
          <w:smallCaps/>
          <w:color w:val="365F91"/>
          <w:szCs w:val="24"/>
        </w:rPr>
      </w:pPr>
      <w:r w:rsidRPr="005B580F">
        <w:rPr>
          <w:b/>
          <w:smallCaps/>
          <w:color w:val="365F91"/>
          <w:szCs w:val="24"/>
        </w:rPr>
        <w:t xml:space="preserve">Международные </w:t>
      </w:r>
      <w:r w:rsidR="002E4E7C" w:rsidRPr="005B580F">
        <w:rPr>
          <w:b/>
          <w:smallCaps/>
          <w:color w:val="365F91"/>
          <w:szCs w:val="24"/>
        </w:rPr>
        <w:t>программы научно-технического сотрудничества Великобритании с зарубежными странами, в том числе с Россией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8C3ED1" w:rsidRPr="00373DF7" w:rsidTr="008C3ED1">
        <w:trPr>
          <w:tblHeader/>
        </w:trPr>
        <w:tc>
          <w:tcPr>
            <w:tcW w:w="2518" w:type="dxa"/>
            <w:tcBorders>
              <w:bottom w:val="single" w:sz="4" w:space="0" w:color="auto"/>
            </w:tcBorders>
            <w:shd w:val="clear" w:color="auto" w:fill="auto"/>
          </w:tcPr>
          <w:p w:rsidR="008C3ED1" w:rsidRPr="00A24071" w:rsidRDefault="008C3ED1" w:rsidP="008C3ED1">
            <w:pPr>
              <w:spacing w:before="120" w:after="120" w:line="240" w:lineRule="auto"/>
              <w:jc w:val="center"/>
            </w:pPr>
            <w:r w:rsidRPr="00A24071">
              <w:t>Программа</w:t>
            </w:r>
          </w:p>
        </w:tc>
        <w:tc>
          <w:tcPr>
            <w:tcW w:w="7229" w:type="dxa"/>
            <w:tcBorders>
              <w:bottom w:val="single" w:sz="4" w:space="0" w:color="auto"/>
            </w:tcBorders>
            <w:shd w:val="clear" w:color="auto" w:fill="auto"/>
          </w:tcPr>
          <w:p w:rsidR="008C3ED1" w:rsidRPr="00A24071" w:rsidRDefault="008C3ED1" w:rsidP="008C3ED1">
            <w:pPr>
              <w:spacing w:before="120" w:after="120" w:line="240" w:lineRule="auto"/>
              <w:jc w:val="center"/>
            </w:pPr>
            <w:r>
              <w:t xml:space="preserve">Описание / </w:t>
            </w:r>
            <w:r w:rsidRPr="00A24071">
              <w:t>условия участия</w:t>
            </w:r>
          </w:p>
        </w:tc>
      </w:tr>
      <w:tr w:rsidR="008C3ED1" w:rsidRPr="00157513" w:rsidTr="008C3ED1">
        <w:tc>
          <w:tcPr>
            <w:tcW w:w="9747" w:type="dxa"/>
            <w:gridSpan w:val="2"/>
            <w:shd w:val="clear" w:color="auto" w:fill="C6D9F1" w:themeFill="text2" w:themeFillTint="33"/>
          </w:tcPr>
          <w:p w:rsidR="008C3ED1" w:rsidRPr="00157513" w:rsidRDefault="008C3ED1" w:rsidP="00157513">
            <w:pPr>
              <w:spacing w:before="120" w:after="120" w:line="240" w:lineRule="auto"/>
              <w:jc w:val="center"/>
              <w:rPr>
                <w:rStyle w:val="affe"/>
              </w:rPr>
            </w:pPr>
            <w:r w:rsidRPr="00157513">
              <w:rPr>
                <w:rStyle w:val="affe"/>
              </w:rPr>
              <w:t>ИССЛЕДОВАТЕЛЬСКИЕ СОВЕТЫ ВЕЛИКОБРИТАНИИ</w:t>
            </w:r>
          </w:p>
          <w:p w:rsidR="008C3ED1" w:rsidRPr="00482392" w:rsidRDefault="008C3ED1" w:rsidP="00482392">
            <w:pPr>
              <w:spacing w:before="120" w:after="0" w:line="240" w:lineRule="auto"/>
              <w:ind w:firstLine="709"/>
              <w:jc w:val="both"/>
              <w:rPr>
                <w:rStyle w:val="affe"/>
                <w:b w:val="0"/>
              </w:rPr>
            </w:pPr>
            <w:r w:rsidRPr="00482392">
              <w:rPr>
                <w:rStyle w:val="affe"/>
                <w:b w:val="0"/>
              </w:rPr>
              <w:t>Исследовательские советы Великобритании представляют собой стратегическое партнерство семи исследовательских советов, которое совокупно осуществляют финансовую поддержку научной деятельности в объеме 3 млрд фунтов стерлингов в год:</w:t>
            </w:r>
          </w:p>
          <w:p w:rsidR="008C3ED1" w:rsidRPr="00482392" w:rsidRDefault="008C3ED1" w:rsidP="00482392">
            <w:pPr>
              <w:numPr>
                <w:ilvl w:val="0"/>
                <w:numId w:val="68"/>
              </w:numPr>
              <w:spacing w:after="0" w:line="240" w:lineRule="auto"/>
              <w:ind w:left="1281" w:hanging="357"/>
              <w:jc w:val="both"/>
              <w:rPr>
                <w:rStyle w:val="affe"/>
                <w:b w:val="0"/>
              </w:rPr>
            </w:pPr>
            <w:r w:rsidRPr="00482392">
              <w:rPr>
                <w:rStyle w:val="affe"/>
                <w:b w:val="0"/>
              </w:rPr>
              <w:t>Исследовательский совет по искусствам и гуманитарным наукам;</w:t>
            </w:r>
          </w:p>
          <w:p w:rsidR="008C3ED1" w:rsidRPr="00482392" w:rsidRDefault="008C3ED1" w:rsidP="00482392">
            <w:pPr>
              <w:numPr>
                <w:ilvl w:val="0"/>
                <w:numId w:val="68"/>
              </w:numPr>
              <w:spacing w:after="0" w:line="240" w:lineRule="auto"/>
              <w:ind w:left="1281" w:hanging="357"/>
              <w:jc w:val="both"/>
              <w:rPr>
                <w:rStyle w:val="affe"/>
                <w:b w:val="0"/>
              </w:rPr>
            </w:pPr>
            <w:r w:rsidRPr="00482392">
              <w:rPr>
                <w:rStyle w:val="affe"/>
                <w:b w:val="0"/>
              </w:rPr>
              <w:t>Исследовательский совет по биотехнологиям и биологическим наукам;</w:t>
            </w:r>
          </w:p>
          <w:p w:rsidR="008C3ED1" w:rsidRPr="00482392" w:rsidRDefault="008C3ED1" w:rsidP="00482392">
            <w:pPr>
              <w:numPr>
                <w:ilvl w:val="0"/>
                <w:numId w:val="68"/>
              </w:numPr>
              <w:spacing w:after="0" w:line="240" w:lineRule="auto"/>
              <w:ind w:left="1281" w:hanging="357"/>
              <w:jc w:val="both"/>
              <w:rPr>
                <w:rStyle w:val="affe"/>
                <w:b w:val="0"/>
              </w:rPr>
            </w:pPr>
            <w:r w:rsidRPr="00482392">
              <w:rPr>
                <w:rStyle w:val="affe"/>
                <w:b w:val="0"/>
              </w:rPr>
              <w:t>Исследовательский совет по экономическим и социальным наукам;</w:t>
            </w:r>
          </w:p>
          <w:p w:rsidR="008C3ED1" w:rsidRDefault="008C3ED1" w:rsidP="00482392">
            <w:pPr>
              <w:numPr>
                <w:ilvl w:val="0"/>
                <w:numId w:val="68"/>
              </w:numPr>
              <w:spacing w:after="0" w:line="240" w:lineRule="auto"/>
              <w:ind w:left="1281" w:hanging="357"/>
              <w:jc w:val="both"/>
              <w:rPr>
                <w:rStyle w:val="affe"/>
                <w:b w:val="0"/>
              </w:rPr>
            </w:pPr>
            <w:r w:rsidRPr="00482392">
              <w:rPr>
                <w:rStyle w:val="affe"/>
                <w:b w:val="0"/>
              </w:rPr>
              <w:t>Исследовательский совет по техническим и физическим наукам;</w:t>
            </w:r>
          </w:p>
          <w:p w:rsidR="008C3ED1" w:rsidRPr="00482392" w:rsidRDefault="008C3ED1" w:rsidP="00E64496">
            <w:pPr>
              <w:numPr>
                <w:ilvl w:val="0"/>
                <w:numId w:val="68"/>
              </w:numPr>
              <w:spacing w:after="0" w:line="240" w:lineRule="auto"/>
              <w:ind w:left="1281" w:hanging="357"/>
              <w:jc w:val="both"/>
              <w:rPr>
                <w:rStyle w:val="affe"/>
                <w:b w:val="0"/>
              </w:rPr>
            </w:pPr>
            <w:r w:rsidRPr="00482392">
              <w:rPr>
                <w:rStyle w:val="affe"/>
                <w:b w:val="0"/>
              </w:rPr>
              <w:t>Исследовательский совет по медицинским наукам;</w:t>
            </w:r>
          </w:p>
          <w:p w:rsidR="008C3ED1" w:rsidRPr="00482392" w:rsidRDefault="008C3ED1" w:rsidP="00E64496">
            <w:pPr>
              <w:numPr>
                <w:ilvl w:val="0"/>
                <w:numId w:val="68"/>
              </w:numPr>
              <w:spacing w:after="0" w:line="240" w:lineRule="auto"/>
              <w:ind w:left="1281" w:hanging="357"/>
              <w:jc w:val="both"/>
              <w:rPr>
                <w:rStyle w:val="affe"/>
                <w:b w:val="0"/>
              </w:rPr>
            </w:pPr>
            <w:r w:rsidRPr="00482392">
              <w:rPr>
                <w:rStyle w:val="affe"/>
                <w:b w:val="0"/>
              </w:rPr>
              <w:t>Исследовательский совет по окружающей среде;</w:t>
            </w:r>
          </w:p>
          <w:p w:rsidR="008C3ED1" w:rsidRPr="00482392" w:rsidRDefault="008C3ED1" w:rsidP="00E64496">
            <w:pPr>
              <w:numPr>
                <w:ilvl w:val="0"/>
                <w:numId w:val="68"/>
              </w:numPr>
              <w:spacing w:after="0" w:line="240" w:lineRule="auto"/>
              <w:ind w:left="1281" w:hanging="357"/>
              <w:jc w:val="both"/>
              <w:rPr>
                <w:rStyle w:val="affe"/>
                <w:b w:val="0"/>
              </w:rPr>
            </w:pPr>
            <w:r w:rsidRPr="00482392">
              <w:rPr>
                <w:rStyle w:val="affe"/>
                <w:b w:val="0"/>
              </w:rPr>
              <w:t>Совет по исследовательским инфраструктурам.</w:t>
            </w:r>
          </w:p>
          <w:p w:rsidR="008C3ED1" w:rsidRPr="00482392" w:rsidRDefault="008C3ED1" w:rsidP="00E64496">
            <w:pPr>
              <w:spacing w:before="120" w:after="120" w:line="240" w:lineRule="auto"/>
              <w:ind w:firstLine="709"/>
              <w:jc w:val="both"/>
              <w:rPr>
                <w:rStyle w:val="affe"/>
                <w:b w:val="0"/>
              </w:rPr>
            </w:pPr>
            <w:r w:rsidRPr="00482392">
              <w:rPr>
                <w:rStyle w:val="affe"/>
                <w:b w:val="0"/>
              </w:rPr>
              <w:t>Цель Исследовательских советов – поддержка научных исследований и подготовка научных кадров посредством предоставления грантов на разработку и реализацию научных программ и проектов. При некоторых советах функционируют собственные научные центры, деятельность которых направлена на проведение исследований в Великобритании и за рубежом.</w:t>
            </w:r>
          </w:p>
          <w:p w:rsidR="008C3ED1" w:rsidRPr="00482392" w:rsidRDefault="00556BB6" w:rsidP="0092566B">
            <w:pPr>
              <w:spacing w:after="120" w:line="240" w:lineRule="auto"/>
              <w:jc w:val="center"/>
              <w:rPr>
                <w:rStyle w:val="affe"/>
                <w:b w:val="0"/>
              </w:rPr>
            </w:pPr>
            <w:hyperlink r:id="rId265" w:history="1">
              <w:r w:rsidR="008C3ED1" w:rsidRPr="00157513">
                <w:rPr>
                  <w:rStyle w:val="affe"/>
                </w:rPr>
                <w:t>http://www.rcuk.ac.uk/</w:t>
              </w:r>
            </w:hyperlink>
          </w:p>
        </w:tc>
      </w:tr>
      <w:tr w:rsidR="008C3ED1" w:rsidRPr="00373DF7" w:rsidTr="008C3ED1">
        <w:tc>
          <w:tcPr>
            <w:tcW w:w="2518" w:type="dxa"/>
            <w:shd w:val="clear" w:color="auto" w:fill="F2F2F2"/>
          </w:tcPr>
          <w:p w:rsidR="008C3ED1" w:rsidRDefault="008C3ED1" w:rsidP="00361335">
            <w:pPr>
              <w:spacing w:before="120" w:after="120" w:line="240" w:lineRule="auto"/>
              <w:rPr>
                <w:rFonts w:eastAsia="Times New Roman"/>
                <w:b/>
                <w:lang w:eastAsia="ru-RU"/>
              </w:rPr>
            </w:pPr>
            <w:r w:rsidRPr="00482392">
              <w:rPr>
                <w:rFonts w:eastAsia="Times New Roman"/>
                <w:b/>
                <w:lang w:eastAsia="ru-RU"/>
              </w:rPr>
              <w:t>Этап</w:t>
            </w:r>
            <w:r w:rsidRPr="00361335">
              <w:rPr>
                <w:rFonts w:eastAsia="Times New Roman"/>
                <w:b/>
                <w:lang w:eastAsia="ru-RU"/>
              </w:rPr>
              <w:t xml:space="preserve"> 1: </w:t>
            </w:r>
            <w:r w:rsidRPr="00482392">
              <w:rPr>
                <w:rFonts w:eastAsia="Times New Roman"/>
                <w:b/>
                <w:lang w:eastAsia="ru-RU"/>
              </w:rPr>
              <w:t>Первые</w:t>
            </w:r>
            <w:r w:rsidRPr="00361335">
              <w:rPr>
                <w:rFonts w:eastAsia="Times New Roman"/>
                <w:b/>
                <w:lang w:eastAsia="ru-RU"/>
              </w:rPr>
              <w:t xml:space="preserve"> </w:t>
            </w:r>
            <w:r w:rsidRPr="00482392">
              <w:rPr>
                <w:rFonts w:eastAsia="Times New Roman"/>
                <w:b/>
                <w:lang w:eastAsia="ru-RU"/>
              </w:rPr>
              <w:t>контакты</w:t>
            </w:r>
            <w:r w:rsidRPr="00361335">
              <w:rPr>
                <w:rFonts w:eastAsia="Times New Roman"/>
                <w:b/>
                <w:lang w:eastAsia="ru-RU"/>
              </w:rPr>
              <w:t xml:space="preserve"> (</w:t>
            </w:r>
            <w:r w:rsidRPr="00482392">
              <w:rPr>
                <w:rFonts w:eastAsia="Times New Roman"/>
                <w:b/>
                <w:lang w:val="en-US" w:eastAsia="ru-RU"/>
              </w:rPr>
              <w:t>Stage</w:t>
            </w:r>
            <w:r w:rsidRPr="00361335">
              <w:rPr>
                <w:rFonts w:eastAsia="Times New Roman"/>
                <w:b/>
                <w:lang w:eastAsia="ru-RU"/>
              </w:rPr>
              <w:t xml:space="preserve"> 1: </w:t>
            </w:r>
            <w:r w:rsidRPr="00482392">
              <w:rPr>
                <w:rFonts w:eastAsia="Times New Roman"/>
                <w:b/>
                <w:lang w:val="en-US" w:eastAsia="ru-RU"/>
              </w:rPr>
              <w:t>First</w:t>
            </w:r>
            <w:r w:rsidRPr="00361335">
              <w:rPr>
                <w:rFonts w:eastAsia="Times New Roman"/>
                <w:b/>
                <w:lang w:eastAsia="ru-RU"/>
              </w:rPr>
              <w:t xml:space="preserve"> </w:t>
            </w:r>
            <w:r w:rsidRPr="00482392">
              <w:rPr>
                <w:rFonts w:eastAsia="Times New Roman"/>
                <w:b/>
                <w:lang w:val="en-US" w:eastAsia="ru-RU"/>
              </w:rPr>
              <w:t>Links</w:t>
            </w:r>
            <w:r w:rsidRPr="00361335">
              <w:rPr>
                <w:rFonts w:eastAsia="Times New Roman"/>
                <w:b/>
                <w:lang w:eastAsia="ru-RU"/>
              </w:rPr>
              <w:t>)</w:t>
            </w:r>
          </w:p>
          <w:p w:rsidR="008C3ED1" w:rsidRPr="00CA1C9B" w:rsidRDefault="00556BB6" w:rsidP="00CA1C9B">
            <w:pPr>
              <w:spacing w:before="120" w:after="120" w:line="240" w:lineRule="auto"/>
              <w:rPr>
                <w:rFonts w:eastAsia="Times New Roman"/>
                <w:lang w:eastAsia="ru-RU"/>
              </w:rPr>
            </w:pPr>
            <w:hyperlink r:id="rId266" w:history="1">
              <w:r w:rsidR="008C3ED1" w:rsidRPr="00A24071">
                <w:rPr>
                  <w:rFonts w:eastAsia="Times New Roman"/>
                  <w:color w:val="0563C1"/>
                  <w:u w:val="single"/>
                  <w:lang w:eastAsia="ru-RU"/>
                </w:rPr>
                <w:t>http://www.rcuk.ac.uk/international/funding/FundingOpps/Stage1/</w:t>
              </w:r>
            </w:hyperlink>
            <w:r w:rsidR="008C3ED1" w:rsidRPr="00A24071">
              <w:rPr>
                <w:rFonts w:eastAsia="Times New Roman"/>
                <w:lang w:eastAsia="ru-RU"/>
              </w:rPr>
              <w:t xml:space="preserve"> </w:t>
            </w:r>
            <w:r w:rsidR="008C3ED1" w:rsidRPr="00482392">
              <w:rPr>
                <w:sz w:val="20"/>
                <w:szCs w:val="20"/>
              </w:rPr>
              <w:t>Дата обращения: 22.12.2016</w:t>
            </w:r>
          </w:p>
        </w:tc>
        <w:tc>
          <w:tcPr>
            <w:tcW w:w="7229" w:type="dxa"/>
            <w:shd w:val="clear" w:color="auto" w:fill="F2F2F2"/>
          </w:tcPr>
          <w:p w:rsidR="008C3ED1" w:rsidRPr="00A24071" w:rsidRDefault="008C3ED1" w:rsidP="00361335">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содействие установлению контактов между исследовательскими организациями Великобритании и других стран. </w:t>
            </w:r>
          </w:p>
          <w:p w:rsidR="008C3ED1" w:rsidRDefault="008C3ED1" w:rsidP="00361335">
            <w:pPr>
              <w:spacing w:before="120" w:after="0" w:line="240" w:lineRule="auto"/>
              <w:rPr>
                <w:rFonts w:eastAsia="Times New Roman"/>
                <w:lang w:eastAsia="ru-RU"/>
              </w:rPr>
            </w:pPr>
            <w:r>
              <w:rPr>
                <w:rFonts w:eastAsia="Times New Roman"/>
                <w:i/>
                <w:lang w:eastAsia="ru-RU"/>
              </w:rPr>
              <w:t xml:space="preserve">Участники </w:t>
            </w:r>
            <w:r w:rsidRPr="00A24071">
              <w:rPr>
                <w:rFonts w:eastAsia="Times New Roman"/>
                <w:lang w:eastAsia="ru-RU"/>
              </w:rPr>
              <w:t xml:space="preserve">– </w:t>
            </w:r>
            <w:r>
              <w:rPr>
                <w:rFonts w:eastAsia="Times New Roman"/>
                <w:lang w:eastAsia="ru-RU"/>
              </w:rPr>
              <w:t xml:space="preserve">представители </w:t>
            </w:r>
            <w:r w:rsidRPr="00A24071">
              <w:rPr>
                <w:rFonts w:eastAsia="Times New Roman"/>
                <w:lang w:eastAsia="ru-RU"/>
              </w:rPr>
              <w:t>исследовательски</w:t>
            </w:r>
            <w:r>
              <w:rPr>
                <w:rFonts w:eastAsia="Times New Roman"/>
                <w:lang w:eastAsia="ru-RU"/>
              </w:rPr>
              <w:t>х</w:t>
            </w:r>
            <w:r w:rsidRPr="00A24071">
              <w:rPr>
                <w:rFonts w:eastAsia="Times New Roman"/>
                <w:lang w:eastAsia="ru-RU"/>
              </w:rPr>
              <w:t xml:space="preserve"> организаци</w:t>
            </w:r>
            <w:r>
              <w:rPr>
                <w:rFonts w:eastAsia="Times New Roman"/>
                <w:lang w:eastAsia="ru-RU"/>
              </w:rPr>
              <w:t>й</w:t>
            </w:r>
            <w:r w:rsidRPr="00A24071">
              <w:rPr>
                <w:rFonts w:eastAsia="Times New Roman"/>
                <w:lang w:eastAsia="ru-RU"/>
              </w:rPr>
              <w:t xml:space="preserve"> </w:t>
            </w:r>
            <w:r>
              <w:rPr>
                <w:rFonts w:eastAsia="Times New Roman"/>
                <w:lang w:eastAsia="ru-RU"/>
              </w:rPr>
              <w:t>Великобритании.</w:t>
            </w:r>
          </w:p>
          <w:p w:rsidR="008C3ED1" w:rsidRPr="00A24071" w:rsidRDefault="008C3ED1" w:rsidP="008C4582">
            <w:pPr>
              <w:spacing w:before="120" w:after="120" w:line="240" w:lineRule="auto"/>
              <w:rPr>
                <w:rFonts w:eastAsia="Times New Roman"/>
                <w:lang w:eastAsia="ru-RU"/>
              </w:rPr>
            </w:pPr>
            <w:r w:rsidRPr="00A24071">
              <w:rPr>
                <w:rFonts w:eastAsia="Times New Roman"/>
                <w:i/>
                <w:lang w:eastAsia="ru-RU"/>
              </w:rPr>
              <w:t xml:space="preserve">Финансирование </w:t>
            </w:r>
            <w:r w:rsidRPr="00A24071">
              <w:rPr>
                <w:rFonts w:eastAsia="Times New Roman"/>
                <w:lang w:eastAsia="ru-RU"/>
              </w:rPr>
              <w:t xml:space="preserve">– </w:t>
            </w:r>
            <w:r>
              <w:rPr>
                <w:rFonts w:eastAsia="Times New Roman"/>
                <w:lang w:eastAsia="ru-RU"/>
              </w:rPr>
              <w:t xml:space="preserve">оплата расходов на </w:t>
            </w:r>
            <w:r w:rsidRPr="00A24071">
              <w:rPr>
                <w:rFonts w:eastAsia="Times New Roman"/>
                <w:lang w:eastAsia="ru-RU"/>
              </w:rPr>
              <w:t xml:space="preserve">проезд и </w:t>
            </w:r>
            <w:r>
              <w:rPr>
                <w:rFonts w:eastAsia="Times New Roman"/>
                <w:lang w:eastAsia="ru-RU"/>
              </w:rPr>
              <w:t>п</w:t>
            </w:r>
            <w:r w:rsidRPr="00A24071">
              <w:rPr>
                <w:rFonts w:eastAsia="Times New Roman"/>
                <w:lang w:eastAsia="ru-RU"/>
              </w:rPr>
              <w:t>роживание представителей Великобритании в рамках краткосрочны</w:t>
            </w:r>
            <w:r>
              <w:rPr>
                <w:rFonts w:eastAsia="Times New Roman"/>
                <w:lang w:eastAsia="ru-RU"/>
              </w:rPr>
              <w:t xml:space="preserve">х визитов в зарубежные страны. </w:t>
            </w:r>
          </w:p>
        </w:tc>
      </w:tr>
      <w:tr w:rsidR="008C3ED1" w:rsidRPr="00373DF7" w:rsidTr="008C3ED1">
        <w:tc>
          <w:tcPr>
            <w:tcW w:w="2518" w:type="dxa"/>
            <w:shd w:val="clear" w:color="auto" w:fill="auto"/>
          </w:tcPr>
          <w:p w:rsidR="008C3ED1" w:rsidRPr="00FE6AF6" w:rsidRDefault="008C3ED1" w:rsidP="00E64496">
            <w:pPr>
              <w:spacing w:before="120" w:after="120" w:line="240" w:lineRule="auto"/>
              <w:rPr>
                <w:rFonts w:eastAsia="Times New Roman"/>
                <w:lang w:eastAsia="ru-RU"/>
              </w:rPr>
            </w:pPr>
            <w:r w:rsidRPr="00A24071">
              <w:rPr>
                <w:rFonts w:eastAsia="Times New Roman"/>
                <w:lang w:eastAsia="ru-RU"/>
              </w:rPr>
              <w:t>Двусторонние</w:t>
            </w:r>
            <w:r w:rsidRPr="00FE6AF6">
              <w:rPr>
                <w:rFonts w:eastAsia="Times New Roman"/>
                <w:lang w:eastAsia="ru-RU"/>
              </w:rPr>
              <w:t xml:space="preserve"> </w:t>
            </w:r>
            <w:r w:rsidRPr="00A24071">
              <w:rPr>
                <w:rFonts w:eastAsia="Times New Roman"/>
                <w:lang w:eastAsia="ru-RU"/>
              </w:rPr>
              <w:t>научные</w:t>
            </w:r>
            <w:r w:rsidRPr="00FE6AF6">
              <w:rPr>
                <w:rFonts w:eastAsia="Times New Roman"/>
                <w:lang w:eastAsia="ru-RU"/>
              </w:rPr>
              <w:t xml:space="preserve"> </w:t>
            </w:r>
            <w:r w:rsidRPr="00A24071">
              <w:rPr>
                <w:rFonts w:eastAsia="Times New Roman"/>
                <w:lang w:eastAsia="ru-RU"/>
              </w:rPr>
              <w:t>семинары</w:t>
            </w:r>
            <w:r w:rsidRPr="00FE6AF6">
              <w:rPr>
                <w:rFonts w:eastAsia="Times New Roman"/>
                <w:lang w:eastAsia="ru-RU"/>
              </w:rPr>
              <w:t xml:space="preserve"> </w:t>
            </w:r>
            <w:r w:rsidRPr="00A24071">
              <w:rPr>
                <w:rFonts w:eastAsia="Times New Roman"/>
                <w:lang w:eastAsia="ru-RU"/>
              </w:rPr>
              <w:t xml:space="preserve">Исследовательского совета по техническим </w:t>
            </w:r>
            <w:r>
              <w:rPr>
                <w:rFonts w:eastAsia="Times New Roman"/>
                <w:lang w:eastAsia="ru-RU"/>
              </w:rPr>
              <w:t xml:space="preserve">и </w:t>
            </w:r>
            <w:r w:rsidRPr="00A24071">
              <w:rPr>
                <w:rFonts w:eastAsia="Times New Roman"/>
                <w:lang w:eastAsia="ru-RU"/>
              </w:rPr>
              <w:t>физическим наукам</w:t>
            </w:r>
            <w:r w:rsidRPr="00FE6AF6">
              <w:rPr>
                <w:rFonts w:eastAsia="Times New Roman"/>
                <w:lang w:eastAsia="ru-RU"/>
              </w:rPr>
              <w:t xml:space="preserve"> (</w:t>
            </w:r>
            <w:r w:rsidRPr="00A24071">
              <w:rPr>
                <w:rFonts w:eastAsia="Times New Roman"/>
                <w:lang w:val="en-US" w:eastAsia="ru-RU"/>
              </w:rPr>
              <w:t>Bilateral</w:t>
            </w:r>
            <w:r w:rsidRPr="00FE6AF6">
              <w:rPr>
                <w:rFonts w:eastAsia="Times New Roman"/>
                <w:lang w:eastAsia="ru-RU"/>
              </w:rPr>
              <w:t xml:space="preserve"> </w:t>
            </w:r>
            <w:r w:rsidRPr="00A24071">
              <w:rPr>
                <w:rFonts w:eastAsia="Times New Roman"/>
                <w:lang w:val="en-US" w:eastAsia="ru-RU"/>
              </w:rPr>
              <w:t>Research</w:t>
            </w:r>
            <w:r w:rsidRPr="00FE6AF6">
              <w:rPr>
                <w:rFonts w:eastAsia="Times New Roman"/>
                <w:lang w:eastAsia="ru-RU"/>
              </w:rPr>
              <w:t xml:space="preserve"> </w:t>
            </w:r>
            <w:r w:rsidRPr="00A24071">
              <w:rPr>
                <w:rFonts w:eastAsia="Times New Roman"/>
                <w:lang w:val="en-US" w:eastAsia="ru-RU"/>
              </w:rPr>
              <w:t>Workshops</w:t>
            </w:r>
            <w:r w:rsidRPr="00FE6AF6">
              <w:rPr>
                <w:rFonts w:eastAsia="Times New Roman"/>
                <w:lang w:eastAsia="ru-RU"/>
              </w:rPr>
              <w:t xml:space="preserve"> (</w:t>
            </w:r>
            <w:r w:rsidRPr="00A24071">
              <w:rPr>
                <w:rFonts w:eastAsia="Times New Roman"/>
                <w:lang w:val="en-US" w:eastAsia="ru-RU"/>
              </w:rPr>
              <w:t>N</w:t>
            </w:r>
            <w:r w:rsidRPr="00FE6AF6">
              <w:rPr>
                <w:rFonts w:eastAsia="Times New Roman"/>
                <w:lang w:eastAsia="ru-RU"/>
              </w:rPr>
              <w:t xml:space="preserve"> + </w:t>
            </w:r>
            <w:r w:rsidRPr="00A24071">
              <w:rPr>
                <w:rFonts w:eastAsia="Times New Roman"/>
                <w:lang w:val="en-US" w:eastAsia="ru-RU"/>
              </w:rPr>
              <w:t>N</w:t>
            </w:r>
            <w:r w:rsidRPr="00FE6AF6">
              <w:rPr>
                <w:rFonts w:eastAsia="Times New Roman"/>
                <w:lang w:eastAsia="ru-RU"/>
              </w:rPr>
              <w:t xml:space="preserve"> </w:t>
            </w:r>
            <w:r w:rsidRPr="00A24071">
              <w:rPr>
                <w:rFonts w:eastAsia="Times New Roman"/>
                <w:lang w:val="en-US" w:eastAsia="ru-RU"/>
              </w:rPr>
              <w:t>meetings</w:t>
            </w:r>
            <w:r w:rsidRPr="00FE6AF6">
              <w:rPr>
                <w:rFonts w:eastAsia="Times New Roman"/>
                <w:lang w:eastAsia="ru-RU"/>
              </w:rPr>
              <w:t>)</w:t>
            </w:r>
            <w:r>
              <w:rPr>
                <w:rFonts w:eastAsia="Times New Roman"/>
                <w:lang w:eastAsia="ru-RU"/>
              </w:rPr>
              <w:t xml:space="preserve"> </w:t>
            </w:r>
          </w:p>
          <w:p w:rsidR="008C3ED1" w:rsidRPr="00FE6AF6" w:rsidRDefault="00556BB6" w:rsidP="00361335">
            <w:pPr>
              <w:spacing w:after="0" w:line="240" w:lineRule="auto"/>
              <w:rPr>
                <w:rFonts w:eastAsia="Times New Roman"/>
                <w:lang w:eastAsia="ru-RU"/>
              </w:rPr>
            </w:pPr>
            <w:hyperlink r:id="rId267"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epsrc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howtoapply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routes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international</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r w:rsidR="008C3ED1" w:rsidRPr="00482392">
              <w:rPr>
                <w:sz w:val="20"/>
                <w:szCs w:val="20"/>
              </w:rPr>
              <w:t>Дата обращения: 22.12.2016</w:t>
            </w:r>
          </w:p>
        </w:tc>
        <w:tc>
          <w:tcPr>
            <w:tcW w:w="7229" w:type="dxa"/>
            <w:shd w:val="clear" w:color="auto" w:fill="auto"/>
          </w:tcPr>
          <w:p w:rsidR="008C3ED1" w:rsidRPr="00A24071" w:rsidRDefault="008C3ED1" w:rsidP="00361335">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содействие установлени</w:t>
            </w:r>
            <w:r>
              <w:rPr>
                <w:rFonts w:eastAsia="Times New Roman"/>
                <w:lang w:eastAsia="ru-RU"/>
              </w:rPr>
              <w:t>ю</w:t>
            </w:r>
            <w:r w:rsidRPr="00A24071">
              <w:rPr>
                <w:rFonts w:eastAsia="Times New Roman"/>
                <w:lang w:eastAsia="ru-RU"/>
              </w:rPr>
              <w:t xml:space="preserve"> партнерств</w:t>
            </w:r>
            <w:r>
              <w:rPr>
                <w:rFonts w:eastAsia="Times New Roman"/>
                <w:lang w:eastAsia="ru-RU"/>
              </w:rPr>
              <w:t>,</w:t>
            </w:r>
            <w:r w:rsidRPr="00A24071">
              <w:rPr>
                <w:rFonts w:eastAsia="Times New Roman"/>
                <w:lang w:eastAsia="ru-RU"/>
              </w:rPr>
              <w:t xml:space="preserve"> обмену идеями и опытом между организаци</w:t>
            </w:r>
            <w:r>
              <w:rPr>
                <w:rFonts w:eastAsia="Times New Roman"/>
                <w:lang w:eastAsia="ru-RU"/>
              </w:rPr>
              <w:t>ями</w:t>
            </w:r>
            <w:r w:rsidRPr="00A24071">
              <w:rPr>
                <w:rFonts w:eastAsia="Times New Roman"/>
                <w:lang w:eastAsia="ru-RU"/>
              </w:rPr>
              <w:t xml:space="preserve"> из Великобритании и зарубежн</w:t>
            </w:r>
            <w:r>
              <w:rPr>
                <w:rFonts w:eastAsia="Times New Roman"/>
                <w:lang w:eastAsia="ru-RU"/>
              </w:rPr>
              <w:t>ых</w:t>
            </w:r>
            <w:r w:rsidRPr="00A24071">
              <w:rPr>
                <w:rFonts w:eastAsia="Times New Roman"/>
                <w:lang w:eastAsia="ru-RU"/>
              </w:rPr>
              <w:t xml:space="preserve"> стран.  </w:t>
            </w:r>
          </w:p>
          <w:p w:rsidR="008C3ED1" w:rsidRDefault="008C3ED1" w:rsidP="00361335">
            <w:pPr>
              <w:spacing w:before="120" w:after="0" w:line="240" w:lineRule="auto"/>
              <w:rPr>
                <w:rFonts w:eastAsia="Times New Roman"/>
                <w:i/>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физически</w:t>
            </w:r>
            <w:r>
              <w:rPr>
                <w:rFonts w:eastAsia="Times New Roman"/>
                <w:lang w:eastAsia="ru-RU"/>
              </w:rPr>
              <w:t>е</w:t>
            </w:r>
            <w:r w:rsidRPr="00A24071">
              <w:rPr>
                <w:rFonts w:eastAsia="Times New Roman"/>
                <w:lang w:eastAsia="ru-RU"/>
              </w:rPr>
              <w:t xml:space="preserve"> и технически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8C3ED1" w:rsidRDefault="008C3ED1" w:rsidP="00361335">
            <w:pPr>
              <w:spacing w:before="120" w:after="0" w:line="240" w:lineRule="auto"/>
              <w:rPr>
                <w:rFonts w:eastAsia="Times New Roman"/>
                <w:i/>
                <w:lang w:eastAsia="ru-RU"/>
              </w:rPr>
            </w:pPr>
            <w:r>
              <w:rPr>
                <w:rFonts w:eastAsia="Times New Roman"/>
                <w:i/>
                <w:lang w:eastAsia="ru-RU"/>
              </w:rPr>
              <w:t xml:space="preserve">Участники </w:t>
            </w:r>
            <w:r w:rsidRPr="00A24071">
              <w:rPr>
                <w:rFonts w:eastAsia="Times New Roman"/>
                <w:lang w:eastAsia="ru-RU"/>
              </w:rPr>
              <w:t xml:space="preserve">– </w:t>
            </w:r>
            <w:r>
              <w:rPr>
                <w:rFonts w:eastAsia="Times New Roman"/>
                <w:lang w:eastAsia="ru-RU"/>
              </w:rPr>
              <w:t xml:space="preserve">представители </w:t>
            </w:r>
            <w:r w:rsidRPr="00A24071">
              <w:rPr>
                <w:rFonts w:eastAsia="Times New Roman"/>
                <w:lang w:eastAsia="ru-RU"/>
              </w:rPr>
              <w:t>исследовательски</w:t>
            </w:r>
            <w:r>
              <w:rPr>
                <w:rFonts w:eastAsia="Times New Roman"/>
                <w:lang w:eastAsia="ru-RU"/>
              </w:rPr>
              <w:t>х</w:t>
            </w:r>
            <w:r w:rsidRPr="00A24071">
              <w:rPr>
                <w:rFonts w:eastAsia="Times New Roman"/>
                <w:lang w:eastAsia="ru-RU"/>
              </w:rPr>
              <w:t xml:space="preserve"> организаци</w:t>
            </w:r>
            <w:r>
              <w:rPr>
                <w:rFonts w:eastAsia="Times New Roman"/>
                <w:lang w:eastAsia="ru-RU"/>
              </w:rPr>
              <w:t>й</w:t>
            </w:r>
            <w:r w:rsidRPr="00A24071">
              <w:rPr>
                <w:rFonts w:eastAsia="Times New Roman"/>
                <w:lang w:eastAsia="ru-RU"/>
              </w:rPr>
              <w:t xml:space="preserve"> </w:t>
            </w:r>
            <w:r>
              <w:rPr>
                <w:rFonts w:eastAsia="Times New Roman"/>
                <w:lang w:eastAsia="ru-RU"/>
              </w:rPr>
              <w:t>Великобритании.</w:t>
            </w:r>
            <w:r>
              <w:rPr>
                <w:rFonts w:eastAsia="Times New Roman"/>
                <w:i/>
                <w:lang w:eastAsia="ru-RU"/>
              </w:rPr>
              <w:t xml:space="preserve"> </w:t>
            </w:r>
          </w:p>
          <w:p w:rsidR="008C3ED1" w:rsidRDefault="008C3ED1" w:rsidP="00361335">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 xml:space="preserve">оплата расходов </w:t>
            </w:r>
            <w:r w:rsidRPr="00A24071">
              <w:rPr>
                <w:rFonts w:eastAsia="Times New Roman"/>
                <w:lang w:eastAsia="ru-RU"/>
              </w:rPr>
              <w:t>участи</w:t>
            </w:r>
            <w:r>
              <w:rPr>
                <w:rFonts w:eastAsia="Times New Roman"/>
                <w:lang w:eastAsia="ru-RU"/>
              </w:rPr>
              <w:t>я</w:t>
            </w:r>
            <w:r w:rsidRPr="00A24071">
              <w:rPr>
                <w:rFonts w:eastAsia="Times New Roman"/>
                <w:lang w:eastAsia="ru-RU"/>
              </w:rPr>
              <w:t xml:space="preserve"> представителей Великобритании в семинарах, организуемых за рубежом (проезд и проживание). </w:t>
            </w:r>
          </w:p>
          <w:p w:rsidR="008C3ED1" w:rsidRPr="00A24071" w:rsidRDefault="008C3ED1" w:rsidP="00361335">
            <w:pPr>
              <w:spacing w:before="120" w:after="0" w:line="240" w:lineRule="auto"/>
              <w:rPr>
                <w:rFonts w:eastAsia="Times New Roman"/>
                <w:lang w:eastAsia="ru-RU"/>
              </w:rPr>
            </w:pPr>
            <w:r w:rsidRPr="00A24071">
              <w:rPr>
                <w:rFonts w:eastAsia="Times New Roman"/>
                <w:lang w:eastAsia="ru-RU"/>
              </w:rPr>
              <w:t>В случае, когда мероприятие проводится в Великобритании, средства программы предоставляются на организационны</w:t>
            </w:r>
            <w:r>
              <w:rPr>
                <w:rFonts w:eastAsia="Times New Roman"/>
                <w:lang w:eastAsia="ru-RU"/>
              </w:rPr>
              <w:t>е</w:t>
            </w:r>
            <w:r w:rsidRPr="00A24071">
              <w:rPr>
                <w:rFonts w:eastAsia="Times New Roman"/>
                <w:lang w:eastAsia="ru-RU"/>
              </w:rPr>
              <w:t xml:space="preserve"> расход</w:t>
            </w:r>
            <w:r>
              <w:rPr>
                <w:rFonts w:eastAsia="Times New Roman"/>
                <w:lang w:eastAsia="ru-RU"/>
              </w:rPr>
              <w:t>ы</w:t>
            </w:r>
            <w:r w:rsidRPr="00A24071">
              <w:rPr>
                <w:rFonts w:eastAsia="Times New Roman"/>
                <w:lang w:eastAsia="ru-RU"/>
              </w:rPr>
              <w:t xml:space="preserve">.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Гранты на зарубежные поездки</w:t>
            </w:r>
            <w:r>
              <w:rPr>
                <w:rFonts w:eastAsia="Times New Roman"/>
                <w:lang w:eastAsia="ru-RU"/>
              </w:rPr>
              <w:t xml:space="preserve"> </w:t>
            </w:r>
            <w:r w:rsidRPr="00A24071">
              <w:rPr>
                <w:rFonts w:eastAsia="Times New Roman"/>
                <w:lang w:eastAsia="ru-RU"/>
              </w:rPr>
              <w:t xml:space="preserve">Исследовательского совета по техническим </w:t>
            </w:r>
            <w:r>
              <w:rPr>
                <w:rFonts w:eastAsia="Times New Roman"/>
                <w:lang w:eastAsia="ru-RU"/>
              </w:rPr>
              <w:lastRenderedPageBreak/>
              <w:t xml:space="preserve">и </w:t>
            </w:r>
            <w:r w:rsidRPr="00A24071">
              <w:rPr>
                <w:rFonts w:eastAsia="Times New Roman"/>
                <w:lang w:eastAsia="ru-RU"/>
              </w:rPr>
              <w:t>физическим наукам (</w:t>
            </w:r>
            <w:r w:rsidRPr="00A24071">
              <w:rPr>
                <w:rFonts w:eastAsia="Times New Roman"/>
                <w:lang w:val="en-US" w:eastAsia="ru-RU"/>
              </w:rPr>
              <w:t>Overseas</w:t>
            </w:r>
            <w:r w:rsidRPr="00A24071">
              <w:rPr>
                <w:rFonts w:eastAsia="Times New Roman"/>
                <w:lang w:eastAsia="ru-RU"/>
              </w:rPr>
              <w:t xml:space="preserve"> </w:t>
            </w:r>
            <w:r w:rsidRPr="00A24071">
              <w:rPr>
                <w:rFonts w:eastAsia="Times New Roman"/>
                <w:lang w:val="en-US" w:eastAsia="ru-RU"/>
              </w:rPr>
              <w:t>Travel</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w:t>
            </w:r>
          </w:p>
          <w:p w:rsidR="008C3ED1" w:rsidRDefault="00556BB6" w:rsidP="00361335">
            <w:pPr>
              <w:spacing w:after="0" w:line="240" w:lineRule="auto"/>
              <w:jc w:val="both"/>
              <w:rPr>
                <w:rFonts w:eastAsia="Times New Roman"/>
                <w:color w:val="0563C1"/>
                <w:u w:val="single"/>
                <w:lang w:eastAsia="ru-RU"/>
              </w:rPr>
            </w:pPr>
            <w:hyperlink r:id="rId268" w:history="1">
              <w:r w:rsidR="008C3ED1" w:rsidRPr="001F1E66">
                <w:rPr>
                  <w:rStyle w:val="afb"/>
                  <w:rFonts w:eastAsia="Times New Roman"/>
                  <w:lang w:val="en-US" w:eastAsia="ru-RU"/>
                </w:rPr>
                <w:t>https</w:t>
              </w:r>
              <w:r w:rsidR="008C3ED1" w:rsidRPr="001F1E66">
                <w:rPr>
                  <w:rStyle w:val="afb"/>
                  <w:rFonts w:eastAsia="Times New Roman"/>
                  <w:lang w:eastAsia="ru-RU"/>
                </w:rPr>
                <w:t>://</w:t>
              </w:r>
              <w:r w:rsidR="008C3ED1" w:rsidRPr="001F1E66">
                <w:rPr>
                  <w:rStyle w:val="afb"/>
                  <w:rFonts w:eastAsia="Times New Roman"/>
                  <w:lang w:val="en-US" w:eastAsia="ru-RU"/>
                </w:rPr>
                <w:t>www</w:t>
              </w:r>
              <w:r w:rsidR="008C3ED1" w:rsidRPr="001F1E66">
                <w:rPr>
                  <w:rStyle w:val="afb"/>
                  <w:rFonts w:eastAsia="Times New Roman"/>
                  <w:lang w:eastAsia="ru-RU"/>
                </w:rPr>
                <w:t>.</w:t>
              </w:r>
              <w:r w:rsidR="008C3ED1" w:rsidRPr="001F1E66">
                <w:rPr>
                  <w:rStyle w:val="afb"/>
                  <w:rFonts w:eastAsia="Times New Roman"/>
                  <w:lang w:val="en-US" w:eastAsia="ru-RU"/>
                </w:rPr>
                <w:t>epsrc</w:t>
              </w:r>
              <w:r w:rsidR="008C3ED1" w:rsidRPr="001F1E66">
                <w:rPr>
                  <w:rStyle w:val="afb"/>
                  <w:rFonts w:eastAsia="Times New Roman"/>
                  <w:lang w:eastAsia="ru-RU"/>
                </w:rPr>
                <w:t>.</w:t>
              </w:r>
              <w:r w:rsidR="008C3ED1" w:rsidRPr="001F1E66">
                <w:rPr>
                  <w:rStyle w:val="afb"/>
                  <w:rFonts w:eastAsia="Times New Roman"/>
                  <w:lang w:val="en-US" w:eastAsia="ru-RU"/>
                </w:rPr>
                <w:t>ac</w:t>
              </w:r>
              <w:r w:rsidR="008C3ED1" w:rsidRPr="001F1E66">
                <w:rPr>
                  <w:rStyle w:val="afb"/>
                  <w:rFonts w:eastAsia="Times New Roman"/>
                  <w:lang w:eastAsia="ru-RU"/>
                </w:rPr>
                <w:t>.</w:t>
              </w:r>
              <w:r w:rsidR="008C3ED1" w:rsidRPr="001F1E66">
                <w:rPr>
                  <w:rStyle w:val="afb"/>
                  <w:rFonts w:eastAsia="Times New Roman"/>
                  <w:lang w:val="en-US" w:eastAsia="ru-RU"/>
                </w:rPr>
                <w:t>uk</w:t>
              </w:r>
              <w:r w:rsidR="008C3ED1" w:rsidRPr="001F1E66">
                <w:rPr>
                  <w:rStyle w:val="afb"/>
                  <w:rFonts w:eastAsia="Times New Roman"/>
                  <w:lang w:eastAsia="ru-RU"/>
                </w:rPr>
                <w:t>/</w:t>
              </w:r>
              <w:r w:rsidR="008C3ED1" w:rsidRPr="001F1E66">
                <w:rPr>
                  <w:rStyle w:val="afb"/>
                  <w:rFonts w:eastAsia="Times New Roman"/>
                  <w:lang w:val="en-US" w:eastAsia="ru-RU"/>
                </w:rPr>
                <w:t>funding</w:t>
              </w:r>
              <w:r w:rsidR="008C3ED1" w:rsidRPr="001F1E66">
                <w:rPr>
                  <w:rStyle w:val="afb"/>
                  <w:rFonts w:eastAsia="Times New Roman"/>
                  <w:lang w:eastAsia="ru-RU"/>
                </w:rPr>
                <w:t>/</w:t>
              </w:r>
              <w:r w:rsidR="008C3ED1" w:rsidRPr="001F1E66">
                <w:rPr>
                  <w:rStyle w:val="afb"/>
                  <w:rFonts w:eastAsia="Times New Roman"/>
                  <w:lang w:val="en-US" w:eastAsia="ru-RU"/>
                </w:rPr>
                <w:t>howtoapply</w:t>
              </w:r>
              <w:r w:rsidR="008C3ED1" w:rsidRPr="001F1E66">
                <w:rPr>
                  <w:rStyle w:val="afb"/>
                  <w:rFonts w:eastAsia="Times New Roman"/>
                  <w:lang w:eastAsia="ru-RU"/>
                </w:rPr>
                <w:t>/</w:t>
              </w:r>
              <w:r w:rsidR="008C3ED1" w:rsidRPr="001F1E66">
                <w:rPr>
                  <w:rStyle w:val="afb"/>
                  <w:rFonts w:eastAsia="Times New Roman"/>
                  <w:lang w:val="en-US" w:eastAsia="ru-RU"/>
                </w:rPr>
                <w:t>routes</w:t>
              </w:r>
              <w:r w:rsidR="008C3ED1" w:rsidRPr="001F1E66">
                <w:rPr>
                  <w:rStyle w:val="afb"/>
                  <w:rFonts w:eastAsia="Times New Roman"/>
                  <w:lang w:eastAsia="ru-RU"/>
                </w:rPr>
                <w:t>/</w:t>
              </w:r>
              <w:r w:rsidR="008C3ED1" w:rsidRPr="001F1E66">
                <w:rPr>
                  <w:rStyle w:val="afb"/>
                  <w:rFonts w:eastAsia="Times New Roman"/>
                  <w:lang w:val="en-US" w:eastAsia="ru-RU"/>
                </w:rPr>
                <w:t>international</w:t>
              </w:r>
              <w:r w:rsidR="008C3ED1" w:rsidRPr="001F1E66">
                <w:rPr>
                  <w:rStyle w:val="afb"/>
                  <w:rFonts w:eastAsia="Times New Roman"/>
                  <w:lang w:eastAsia="ru-RU"/>
                </w:rPr>
                <w:t>/</w:t>
              </w:r>
              <w:r w:rsidR="008C3ED1" w:rsidRPr="001F1E66">
                <w:rPr>
                  <w:rStyle w:val="afb"/>
                  <w:rFonts w:eastAsia="Times New Roman"/>
                  <w:lang w:val="en-US" w:eastAsia="ru-RU"/>
                </w:rPr>
                <w:t>otgs</w:t>
              </w:r>
              <w:r w:rsidR="008C3ED1" w:rsidRPr="001F1E66">
                <w:rPr>
                  <w:rStyle w:val="afb"/>
                  <w:rFonts w:eastAsia="Times New Roman"/>
                  <w:lang w:eastAsia="ru-RU"/>
                </w:rPr>
                <w:t>/</w:t>
              </w:r>
            </w:hyperlink>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361335">
            <w:pPr>
              <w:spacing w:before="120" w:after="0" w:line="240" w:lineRule="auto"/>
              <w:rPr>
                <w:rFonts w:eastAsia="Times New Roman"/>
                <w:lang w:eastAsia="ru-RU"/>
              </w:rPr>
            </w:pPr>
            <w:r w:rsidRPr="00A24071">
              <w:rPr>
                <w:rFonts w:eastAsia="Times New Roman"/>
                <w:i/>
                <w:lang w:eastAsia="ru-RU"/>
              </w:rPr>
              <w:lastRenderedPageBreak/>
              <w:t>Цель</w:t>
            </w:r>
            <w:r w:rsidRPr="00A24071">
              <w:rPr>
                <w:rFonts w:eastAsia="Times New Roman"/>
                <w:lang w:eastAsia="ru-RU"/>
              </w:rPr>
              <w:t xml:space="preserve"> – поддержка поездок представителей научных организаций Великобритании в ведущие исследовательские центры или промышленные организации всех стран мира для изучения новых технологий и установления международных партнерств, в том числе, </w:t>
            </w:r>
            <w:r w:rsidRPr="00A24071">
              <w:rPr>
                <w:rFonts w:eastAsia="Times New Roman"/>
                <w:lang w:eastAsia="ru-RU"/>
              </w:rPr>
              <w:lastRenderedPageBreak/>
              <w:t xml:space="preserve">с целью подготовки совместных заявок на конкурсы в рамках </w:t>
            </w:r>
            <w:r>
              <w:rPr>
                <w:rFonts w:eastAsia="Times New Roman"/>
                <w:lang w:eastAsia="ru-RU"/>
              </w:rPr>
              <w:t xml:space="preserve">европейской </w:t>
            </w:r>
            <w:r w:rsidRPr="00A24071">
              <w:rPr>
                <w:rFonts w:eastAsia="Times New Roman"/>
                <w:lang w:eastAsia="ru-RU"/>
              </w:rPr>
              <w:t xml:space="preserve">программы «Горизонт 2020». </w:t>
            </w:r>
          </w:p>
          <w:p w:rsidR="008C3ED1" w:rsidRPr="00A24071" w:rsidRDefault="008C3ED1" w:rsidP="00361335">
            <w:pPr>
              <w:spacing w:before="120" w:after="0" w:line="240" w:lineRule="auto"/>
              <w:rPr>
                <w:rFonts w:eastAsia="Times New Roman"/>
                <w:lang w:eastAsia="ru-RU"/>
              </w:rPr>
            </w:pPr>
            <w:r>
              <w:rPr>
                <w:rFonts w:eastAsia="Times New Roman"/>
                <w:i/>
                <w:lang w:eastAsia="ru-RU"/>
              </w:rPr>
              <w:t xml:space="preserve">Участники </w:t>
            </w:r>
            <w:r w:rsidRPr="00A24071">
              <w:rPr>
                <w:rFonts w:eastAsia="Times New Roman"/>
                <w:lang w:eastAsia="ru-RU"/>
              </w:rPr>
              <w:t xml:space="preserve">– </w:t>
            </w:r>
            <w:r>
              <w:rPr>
                <w:rFonts w:eastAsia="Times New Roman"/>
                <w:lang w:eastAsia="ru-RU"/>
              </w:rPr>
              <w:t xml:space="preserve">представители </w:t>
            </w:r>
            <w:r w:rsidRPr="00A24071">
              <w:rPr>
                <w:rFonts w:eastAsia="Times New Roman"/>
                <w:lang w:eastAsia="ru-RU"/>
              </w:rPr>
              <w:t>исследовательски</w:t>
            </w:r>
            <w:r>
              <w:rPr>
                <w:rFonts w:eastAsia="Times New Roman"/>
                <w:lang w:eastAsia="ru-RU"/>
              </w:rPr>
              <w:t>х</w:t>
            </w:r>
            <w:r w:rsidRPr="00A24071">
              <w:rPr>
                <w:rFonts w:eastAsia="Times New Roman"/>
                <w:lang w:eastAsia="ru-RU"/>
              </w:rPr>
              <w:t xml:space="preserve"> организаци</w:t>
            </w:r>
            <w:r>
              <w:rPr>
                <w:rFonts w:eastAsia="Times New Roman"/>
                <w:lang w:eastAsia="ru-RU"/>
              </w:rPr>
              <w:t>й</w:t>
            </w:r>
            <w:r w:rsidRPr="00A24071">
              <w:rPr>
                <w:rFonts w:eastAsia="Times New Roman"/>
                <w:lang w:eastAsia="ru-RU"/>
              </w:rPr>
              <w:t xml:space="preserve"> </w:t>
            </w:r>
            <w:r>
              <w:rPr>
                <w:rFonts w:eastAsia="Times New Roman"/>
                <w:lang w:eastAsia="ru-RU"/>
              </w:rPr>
              <w:t>Великобритании.</w:t>
            </w:r>
          </w:p>
          <w:p w:rsidR="008C3ED1" w:rsidRDefault="008C3ED1" w:rsidP="00361335">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физически</w:t>
            </w:r>
            <w:r>
              <w:rPr>
                <w:rFonts w:eastAsia="Times New Roman"/>
                <w:lang w:eastAsia="ru-RU"/>
              </w:rPr>
              <w:t>е</w:t>
            </w:r>
            <w:r w:rsidRPr="00A24071">
              <w:rPr>
                <w:rFonts w:eastAsia="Times New Roman"/>
                <w:lang w:eastAsia="ru-RU"/>
              </w:rPr>
              <w:t xml:space="preserve"> и технически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8C3ED1" w:rsidRDefault="008C3ED1" w:rsidP="00361335">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оплата</w:t>
            </w:r>
            <w:r w:rsidRPr="00A24071">
              <w:rPr>
                <w:rFonts w:eastAsia="Times New Roman"/>
                <w:lang w:eastAsia="ru-RU"/>
              </w:rPr>
              <w:t xml:space="preserve"> проезда, командировочных и визовых расходов представителей Великобритании для поездок за рубеж. </w:t>
            </w:r>
          </w:p>
          <w:p w:rsidR="008C3ED1" w:rsidRPr="00A24071" w:rsidRDefault="008C3ED1" w:rsidP="008C4582">
            <w:pPr>
              <w:spacing w:before="120" w:after="120" w:line="240" w:lineRule="auto"/>
              <w:rPr>
                <w:rFonts w:eastAsia="Times New Roman"/>
                <w:lang w:eastAsia="ru-RU"/>
              </w:rPr>
            </w:pPr>
            <w:r w:rsidRPr="00A24071">
              <w:rPr>
                <w:rFonts w:eastAsia="Times New Roman"/>
                <w:lang w:eastAsia="ru-RU"/>
              </w:rPr>
              <w:t>Программа не поддерживает приглашение в Великобританию</w:t>
            </w:r>
            <w:r>
              <w:rPr>
                <w:rFonts w:eastAsia="Times New Roman"/>
                <w:lang w:eastAsia="ru-RU"/>
              </w:rPr>
              <w:t xml:space="preserve"> и </w:t>
            </w:r>
            <w:r w:rsidRPr="00A24071">
              <w:rPr>
                <w:rFonts w:eastAsia="Times New Roman"/>
                <w:lang w:eastAsia="ru-RU"/>
              </w:rPr>
              <w:t>участие в конференциях иностранных ученых</w:t>
            </w:r>
            <w:r>
              <w:rPr>
                <w:rFonts w:eastAsia="Times New Roman"/>
                <w:lang w:eastAsia="ru-RU"/>
              </w:rPr>
              <w:t>.</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lastRenderedPageBreak/>
              <w:t>Программа международного научного обмена Исследовательского совета по биотехнологиям и биологическим наукам (International Scientific Interchange Scheme)</w:t>
            </w:r>
          </w:p>
          <w:p w:rsidR="008C3ED1" w:rsidRDefault="00556BB6" w:rsidP="00361335">
            <w:pPr>
              <w:spacing w:after="0" w:line="240" w:lineRule="auto"/>
              <w:jc w:val="both"/>
              <w:rPr>
                <w:rFonts w:eastAsia="Times New Roman"/>
                <w:lang w:eastAsia="ru-RU"/>
              </w:rPr>
            </w:pPr>
            <w:hyperlink r:id="rId269"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bbsrc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filter</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itas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r>
              <w:rPr>
                <w:rFonts w:eastAsia="Times New Roman"/>
                <w:lang w:eastAsia="ru-RU"/>
              </w:rPr>
              <w:t xml:space="preserve"> </w:t>
            </w:r>
          </w:p>
        </w:tc>
        <w:tc>
          <w:tcPr>
            <w:tcW w:w="7229" w:type="dxa"/>
            <w:shd w:val="clear" w:color="auto" w:fill="auto"/>
          </w:tcPr>
          <w:p w:rsidR="008C3ED1" w:rsidRDefault="008C3ED1" w:rsidP="00D943F5">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содействие ученым</w:t>
            </w:r>
            <w:r>
              <w:rPr>
                <w:rFonts w:eastAsia="Times New Roman"/>
                <w:lang w:eastAsia="ru-RU"/>
              </w:rPr>
              <w:t xml:space="preserve"> Великобритании</w:t>
            </w:r>
            <w:r w:rsidRPr="00A24071">
              <w:rPr>
                <w:rFonts w:eastAsia="Times New Roman"/>
                <w:lang w:eastAsia="ru-RU"/>
              </w:rPr>
              <w:t xml:space="preserve"> </w:t>
            </w:r>
            <w:r>
              <w:rPr>
                <w:rFonts w:eastAsia="Times New Roman"/>
                <w:lang w:eastAsia="ru-RU"/>
              </w:rPr>
              <w:t xml:space="preserve">в </w:t>
            </w:r>
            <w:r w:rsidRPr="00A24071">
              <w:rPr>
                <w:rFonts w:eastAsia="Times New Roman"/>
                <w:lang w:eastAsia="ru-RU"/>
              </w:rPr>
              <w:t>установлении контактов с зарубежными партнерами</w:t>
            </w:r>
            <w:r>
              <w:rPr>
                <w:rFonts w:eastAsia="Times New Roman"/>
                <w:lang w:eastAsia="ru-RU"/>
              </w:rPr>
              <w:t xml:space="preserve">. </w:t>
            </w:r>
          </w:p>
          <w:p w:rsidR="008C3ED1" w:rsidRDefault="008C3ED1" w:rsidP="00D943F5">
            <w:pPr>
              <w:spacing w:before="120" w:after="0" w:line="240" w:lineRule="auto"/>
              <w:rPr>
                <w:rFonts w:eastAsia="Times New Roman"/>
                <w:i/>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биотехнологи</w:t>
            </w:r>
            <w:r>
              <w:rPr>
                <w:rFonts w:eastAsia="Times New Roman"/>
                <w:lang w:eastAsia="ru-RU"/>
              </w:rPr>
              <w:t>и</w:t>
            </w:r>
            <w:r w:rsidRPr="00A24071">
              <w:rPr>
                <w:rFonts w:eastAsia="Times New Roman"/>
                <w:lang w:eastAsia="ru-RU"/>
              </w:rPr>
              <w:t xml:space="preserve"> и биологически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8C3ED1" w:rsidRPr="00A24071" w:rsidRDefault="008C3ED1" w:rsidP="00D943F5">
            <w:pPr>
              <w:spacing w:before="120" w:after="0" w:line="240" w:lineRule="auto"/>
              <w:rPr>
                <w:rFonts w:eastAsia="Times New Roman"/>
                <w:lang w:eastAsia="ru-RU"/>
              </w:rPr>
            </w:pPr>
            <w:r>
              <w:rPr>
                <w:rFonts w:eastAsia="Times New Roman"/>
                <w:i/>
                <w:lang w:eastAsia="ru-RU"/>
              </w:rPr>
              <w:t xml:space="preserve">Участники </w:t>
            </w:r>
            <w:r w:rsidRPr="00A24071">
              <w:rPr>
                <w:rFonts w:eastAsia="Times New Roman"/>
                <w:lang w:eastAsia="ru-RU"/>
              </w:rPr>
              <w:t xml:space="preserve">– </w:t>
            </w:r>
            <w:r>
              <w:rPr>
                <w:rFonts w:eastAsia="Times New Roman"/>
                <w:lang w:eastAsia="ru-RU"/>
              </w:rPr>
              <w:t xml:space="preserve">представители </w:t>
            </w:r>
            <w:r w:rsidRPr="00A24071">
              <w:rPr>
                <w:rFonts w:eastAsia="Times New Roman"/>
                <w:lang w:eastAsia="ru-RU"/>
              </w:rPr>
              <w:t>исследовательски</w:t>
            </w:r>
            <w:r>
              <w:rPr>
                <w:rFonts w:eastAsia="Times New Roman"/>
                <w:lang w:eastAsia="ru-RU"/>
              </w:rPr>
              <w:t>х</w:t>
            </w:r>
            <w:r w:rsidRPr="00A24071">
              <w:rPr>
                <w:rFonts w:eastAsia="Times New Roman"/>
                <w:lang w:eastAsia="ru-RU"/>
              </w:rPr>
              <w:t xml:space="preserve"> организаци</w:t>
            </w:r>
            <w:r>
              <w:rPr>
                <w:rFonts w:eastAsia="Times New Roman"/>
                <w:lang w:eastAsia="ru-RU"/>
              </w:rPr>
              <w:t>й</w:t>
            </w:r>
            <w:r w:rsidRPr="00A24071">
              <w:rPr>
                <w:rFonts w:eastAsia="Times New Roman"/>
                <w:lang w:eastAsia="ru-RU"/>
              </w:rPr>
              <w:t xml:space="preserve"> </w:t>
            </w:r>
            <w:r>
              <w:rPr>
                <w:rFonts w:eastAsia="Times New Roman"/>
                <w:lang w:eastAsia="ru-RU"/>
              </w:rPr>
              <w:t xml:space="preserve">Великобритании, курируемых </w:t>
            </w:r>
            <w:r w:rsidRPr="00A24071">
              <w:rPr>
                <w:rFonts w:eastAsia="Times New Roman"/>
                <w:lang w:eastAsia="ru-RU"/>
              </w:rPr>
              <w:t>Исследовательск</w:t>
            </w:r>
            <w:r>
              <w:rPr>
                <w:rFonts w:eastAsia="Times New Roman"/>
                <w:lang w:eastAsia="ru-RU"/>
              </w:rPr>
              <w:t>им</w:t>
            </w:r>
            <w:r w:rsidRPr="00A24071">
              <w:rPr>
                <w:rFonts w:eastAsia="Times New Roman"/>
                <w:lang w:eastAsia="ru-RU"/>
              </w:rPr>
              <w:t xml:space="preserve"> совет</w:t>
            </w:r>
            <w:r>
              <w:rPr>
                <w:rFonts w:eastAsia="Times New Roman"/>
                <w:lang w:eastAsia="ru-RU"/>
              </w:rPr>
              <w:t>ом</w:t>
            </w:r>
            <w:r w:rsidRPr="00A24071">
              <w:rPr>
                <w:rFonts w:eastAsia="Times New Roman"/>
                <w:lang w:eastAsia="ru-RU"/>
              </w:rPr>
              <w:t xml:space="preserve"> по биотехнологиям и биологическим наукам</w:t>
            </w:r>
            <w:r>
              <w:rPr>
                <w:rFonts w:eastAsia="Times New Roman"/>
                <w:lang w:eastAsia="ru-RU"/>
              </w:rPr>
              <w:t xml:space="preserve">. </w:t>
            </w:r>
          </w:p>
          <w:p w:rsidR="008C3ED1" w:rsidRDefault="008C3ED1" w:rsidP="00D943F5">
            <w:pPr>
              <w:spacing w:before="120" w:after="0" w:line="240" w:lineRule="auto"/>
              <w:rPr>
                <w:rFonts w:eastAsia="Times New Roman"/>
                <w:lang w:eastAsia="ru-RU"/>
              </w:rPr>
            </w:pPr>
            <w:r>
              <w:rPr>
                <w:rFonts w:eastAsia="Times New Roman"/>
                <w:i/>
                <w:lang w:eastAsia="ru-RU"/>
              </w:rPr>
              <w:t xml:space="preserve">Продолжительность </w:t>
            </w:r>
            <w:r>
              <w:rPr>
                <w:rFonts w:eastAsia="Times New Roman"/>
                <w:lang w:eastAsia="ru-RU"/>
              </w:rPr>
              <w:t xml:space="preserve">командировки </w:t>
            </w:r>
            <w:r w:rsidRPr="00A24071">
              <w:rPr>
                <w:rFonts w:eastAsia="Times New Roman"/>
                <w:lang w:eastAsia="ru-RU"/>
              </w:rPr>
              <w:t xml:space="preserve">– </w:t>
            </w:r>
            <w:r>
              <w:rPr>
                <w:rFonts w:eastAsia="Times New Roman"/>
                <w:lang w:eastAsia="ru-RU"/>
              </w:rPr>
              <w:t>до 1 месяца.</w:t>
            </w:r>
          </w:p>
          <w:p w:rsidR="008C3ED1" w:rsidRPr="00A24071" w:rsidRDefault="008C3ED1" w:rsidP="00D943F5">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оплата</w:t>
            </w:r>
            <w:r w:rsidRPr="00A24071">
              <w:rPr>
                <w:rFonts w:eastAsia="Times New Roman"/>
                <w:lang w:eastAsia="ru-RU"/>
              </w:rPr>
              <w:t xml:space="preserve"> краткосрочных ознак</w:t>
            </w:r>
            <w:r>
              <w:rPr>
                <w:rFonts w:eastAsia="Times New Roman"/>
                <w:lang w:eastAsia="ru-RU"/>
              </w:rPr>
              <w:t>омительных поездок исследователям</w:t>
            </w:r>
            <w:r w:rsidRPr="00A24071">
              <w:rPr>
                <w:rFonts w:eastAsia="Times New Roman"/>
                <w:lang w:eastAsia="ru-RU"/>
              </w:rPr>
              <w:t xml:space="preserve"> Великобритании в зарубежные страны с целью налаживания партнерства или подготовки совместной заявки на конкурс</w:t>
            </w:r>
            <w:r>
              <w:rPr>
                <w:rFonts w:eastAsia="Times New Roman"/>
                <w:lang w:eastAsia="ru-RU"/>
              </w:rPr>
              <w:t xml:space="preserve">, </w:t>
            </w:r>
            <w:r w:rsidRPr="00A24071">
              <w:rPr>
                <w:rFonts w:eastAsia="Times New Roman"/>
                <w:lang w:eastAsia="ru-RU"/>
              </w:rPr>
              <w:t>посещения исследовательских инфраструктур, не представленных в Великобритании, выполнения отдельных работ или получения доступа к нов</w:t>
            </w:r>
            <w:r>
              <w:rPr>
                <w:rFonts w:eastAsia="Times New Roman"/>
                <w:lang w:eastAsia="ru-RU"/>
              </w:rPr>
              <w:t xml:space="preserve">ым технологиям или материалам.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Учебные курсы и семинары Европейской организации молекулярной биологии (European Molecular Biology Organization Courses and Workshops)</w:t>
            </w:r>
          </w:p>
          <w:p w:rsidR="008C3ED1" w:rsidRDefault="00556BB6" w:rsidP="00361335">
            <w:pPr>
              <w:spacing w:after="0" w:line="240" w:lineRule="auto"/>
              <w:jc w:val="both"/>
              <w:rPr>
                <w:rFonts w:eastAsia="Times New Roman"/>
                <w:lang w:eastAsia="ru-RU"/>
              </w:rPr>
            </w:pPr>
            <w:hyperlink r:id="rId270"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embo</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org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awards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courses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workshops</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создание среды для достижения лучших научных результатов посредством предоставления финансовой поддержки ученым на всех этапах развития карьеры. </w:t>
            </w:r>
          </w:p>
          <w:p w:rsidR="008C3ED1" w:rsidRPr="00A24071" w:rsidRDefault="008C3ED1" w:rsidP="00D943F5">
            <w:pPr>
              <w:spacing w:before="120" w:after="0" w:line="240" w:lineRule="auto"/>
              <w:rPr>
                <w:rFonts w:eastAsia="Times New Roman"/>
                <w:lang w:eastAsia="ru-RU"/>
              </w:rPr>
            </w:pPr>
            <w:r w:rsidRPr="00A24071">
              <w:rPr>
                <w:rFonts w:eastAsia="Times New Roman"/>
                <w:lang w:eastAsia="ru-RU"/>
              </w:rPr>
              <w:t xml:space="preserve">Программа учебных курсов и семинаров Европейской организации молекулярной биологии включает примерно 80 мероприятий, в которых принимают участие более 8000 человек ежегодно. </w:t>
            </w:r>
          </w:p>
          <w:p w:rsidR="008C3ED1" w:rsidRDefault="008C3ED1" w:rsidP="00D943F5">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молекулярная биология.</w:t>
            </w:r>
          </w:p>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оплата расходов</w:t>
            </w:r>
            <w:r w:rsidRPr="00A24071">
              <w:rPr>
                <w:rFonts w:eastAsia="Times New Roman"/>
                <w:lang w:eastAsia="ru-RU"/>
              </w:rPr>
              <w:t xml:space="preserve"> на организацию конференций, семинаров, лекционных и практических курсов в области наук о жизни, а также на приглашение ключевых докладчиков. Гранты на поездки предоставляются на приглашение исследователей из стран с менее развитой исследовательской инфраструктурой для участия в мероприятиях Европейской организации молекулярной биологии.</w:t>
            </w:r>
          </w:p>
          <w:p w:rsidR="008C3ED1" w:rsidRPr="00A24071" w:rsidRDefault="008C3ED1" w:rsidP="00D943F5">
            <w:pPr>
              <w:spacing w:before="120" w:after="120" w:line="240" w:lineRule="auto"/>
              <w:rPr>
                <w:rFonts w:eastAsia="Times New Roman"/>
                <w:lang w:eastAsia="ru-RU"/>
              </w:rPr>
            </w:pPr>
            <w:r w:rsidRPr="00A24071">
              <w:rPr>
                <w:rFonts w:eastAsia="Times New Roman"/>
                <w:lang w:eastAsia="ru-RU"/>
              </w:rPr>
              <w:t>Европейская организация молекулярной биологии оказывает помощь организаторам мероприятий в разработке макета постеров, вебсайта и системы регистрации, а также в продвижении семинаров.</w:t>
            </w:r>
          </w:p>
        </w:tc>
      </w:tr>
      <w:tr w:rsidR="008C3ED1" w:rsidRPr="00373DF7" w:rsidTr="008C3ED1">
        <w:tc>
          <w:tcPr>
            <w:tcW w:w="2518" w:type="dxa"/>
            <w:shd w:val="clear" w:color="auto" w:fill="auto"/>
          </w:tcPr>
          <w:p w:rsidR="008C3ED1" w:rsidRDefault="008C3ED1" w:rsidP="00361335">
            <w:pPr>
              <w:spacing w:before="120" w:after="0" w:line="240" w:lineRule="auto"/>
              <w:rPr>
                <w:rFonts w:eastAsia="Times New Roman"/>
                <w:lang w:eastAsia="ru-RU"/>
              </w:rPr>
            </w:pPr>
            <w:r w:rsidRPr="00A24071">
              <w:rPr>
                <w:rFonts w:eastAsia="Times New Roman"/>
                <w:lang w:eastAsia="ru-RU"/>
              </w:rPr>
              <w:t>Стипендии Совета по исследовательским инфраструктурам (</w:t>
            </w:r>
            <w:r w:rsidRPr="00A24071">
              <w:rPr>
                <w:rFonts w:eastAsia="Times New Roman"/>
                <w:lang w:val="en-US" w:eastAsia="ru-RU"/>
              </w:rPr>
              <w:t>Studentships</w:t>
            </w:r>
            <w:r w:rsidRPr="00A24071">
              <w:rPr>
                <w:rFonts w:eastAsia="Times New Roman"/>
                <w:lang w:eastAsia="ru-RU"/>
              </w:rPr>
              <w:t xml:space="preserve"> </w:t>
            </w:r>
            <w:r w:rsidRPr="00A24071">
              <w:rPr>
                <w:rFonts w:eastAsia="Times New Roman"/>
                <w:lang w:val="en-US" w:eastAsia="ru-RU"/>
              </w:rPr>
              <w:t>on</w:t>
            </w:r>
            <w:r w:rsidRPr="00A24071">
              <w:rPr>
                <w:rFonts w:eastAsia="Times New Roman"/>
                <w:lang w:eastAsia="ru-RU"/>
              </w:rPr>
              <w:t xml:space="preserve"> </w:t>
            </w:r>
            <w:r w:rsidRPr="00A24071">
              <w:rPr>
                <w:rFonts w:eastAsia="Times New Roman"/>
                <w:lang w:val="en-US" w:eastAsia="ru-RU"/>
              </w:rPr>
              <w:t>Grants</w:t>
            </w:r>
            <w:r>
              <w:rPr>
                <w:rFonts w:eastAsia="Times New Roman"/>
                <w:lang w:eastAsia="ru-RU"/>
              </w:rPr>
              <w:t>)</w:t>
            </w:r>
          </w:p>
          <w:p w:rsidR="008C3ED1" w:rsidRDefault="00556BB6" w:rsidP="00361335">
            <w:pPr>
              <w:spacing w:before="120" w:after="0" w:line="240" w:lineRule="auto"/>
              <w:rPr>
                <w:rFonts w:eastAsia="Times New Roman"/>
                <w:lang w:eastAsia="ru-RU"/>
              </w:rPr>
            </w:pPr>
            <w:hyperlink r:id="rId271" w:history="1">
              <w:r w:rsidR="008C3ED1" w:rsidRPr="001F1E66">
                <w:rPr>
                  <w:rStyle w:val="afb"/>
                  <w:rFonts w:eastAsia="Times New Roman"/>
                  <w:lang w:val="en-US" w:eastAsia="ru-RU"/>
                </w:rPr>
                <w:t>http</w:t>
              </w:r>
              <w:r w:rsidR="008C3ED1" w:rsidRPr="001F1E66">
                <w:rPr>
                  <w:rStyle w:val="afb"/>
                  <w:rFonts w:eastAsia="Times New Roman"/>
                  <w:lang w:eastAsia="ru-RU"/>
                </w:rPr>
                <w:t>://</w:t>
              </w:r>
              <w:r w:rsidR="008C3ED1" w:rsidRPr="001F1E66">
                <w:rPr>
                  <w:rStyle w:val="afb"/>
                  <w:rFonts w:eastAsia="Times New Roman"/>
                  <w:lang w:val="en-US" w:eastAsia="ru-RU"/>
                </w:rPr>
                <w:t>www</w:t>
              </w:r>
              <w:r w:rsidR="008C3ED1" w:rsidRPr="001F1E66">
                <w:rPr>
                  <w:rStyle w:val="afb"/>
                  <w:rFonts w:eastAsia="Times New Roman"/>
                  <w:lang w:eastAsia="ru-RU"/>
                </w:rPr>
                <w:t>.</w:t>
              </w:r>
              <w:r w:rsidR="008C3ED1" w:rsidRPr="001F1E66">
                <w:rPr>
                  <w:rStyle w:val="afb"/>
                  <w:rFonts w:eastAsia="Times New Roman"/>
                  <w:lang w:val="en-US" w:eastAsia="ru-RU"/>
                </w:rPr>
                <w:t>stfc</w:t>
              </w:r>
              <w:r w:rsidR="008C3ED1" w:rsidRPr="001F1E66">
                <w:rPr>
                  <w:rStyle w:val="afb"/>
                  <w:rFonts w:eastAsia="Times New Roman"/>
                  <w:lang w:eastAsia="ru-RU"/>
                </w:rPr>
                <w:t>.</w:t>
              </w:r>
              <w:r w:rsidR="008C3ED1" w:rsidRPr="001F1E66">
                <w:rPr>
                  <w:rStyle w:val="afb"/>
                  <w:rFonts w:eastAsia="Times New Roman"/>
                  <w:lang w:val="en-US" w:eastAsia="ru-RU"/>
                </w:rPr>
                <w:t>ac</w:t>
              </w:r>
              <w:r w:rsidR="008C3ED1" w:rsidRPr="001F1E66">
                <w:rPr>
                  <w:rStyle w:val="afb"/>
                  <w:rFonts w:eastAsia="Times New Roman"/>
                  <w:lang w:eastAsia="ru-RU"/>
                </w:rPr>
                <w:t>.</w:t>
              </w:r>
              <w:r w:rsidR="008C3ED1" w:rsidRPr="001F1E66">
                <w:rPr>
                  <w:rStyle w:val="afb"/>
                  <w:rFonts w:eastAsia="Times New Roman"/>
                  <w:lang w:val="en-US" w:eastAsia="ru-RU"/>
                </w:rPr>
                <w:t>uk</w:t>
              </w:r>
              <w:r w:rsidR="008C3ED1" w:rsidRPr="001F1E66">
                <w:rPr>
                  <w:rStyle w:val="afb"/>
                  <w:rFonts w:eastAsia="Times New Roman"/>
                  <w:lang w:eastAsia="ru-RU"/>
                </w:rPr>
                <w:t>/</w:t>
              </w:r>
              <w:r w:rsidR="008C3ED1" w:rsidRPr="001F1E66">
                <w:rPr>
                  <w:rStyle w:val="afb"/>
                  <w:rFonts w:eastAsia="Times New Roman"/>
                  <w:lang w:val="en-US" w:eastAsia="ru-RU"/>
                </w:rPr>
                <w:t>funding</w:t>
              </w:r>
              <w:r w:rsidR="008C3ED1" w:rsidRPr="001F1E66">
                <w:rPr>
                  <w:rStyle w:val="afb"/>
                  <w:rFonts w:eastAsia="Times New Roman"/>
                  <w:lang w:eastAsia="ru-RU"/>
                </w:rPr>
                <w:t>/</w:t>
              </w:r>
              <w:r w:rsidR="008C3ED1" w:rsidRPr="001F1E66">
                <w:rPr>
                  <w:rStyle w:val="afb"/>
                  <w:rFonts w:eastAsia="Times New Roman"/>
                  <w:lang w:val="en-US" w:eastAsia="ru-RU"/>
                </w:rPr>
                <w:t>studentships</w:t>
              </w:r>
              <w:r w:rsidR="008C3ED1" w:rsidRPr="001F1E66">
                <w:rPr>
                  <w:rStyle w:val="afb"/>
                  <w:rFonts w:eastAsia="Times New Roman"/>
                  <w:lang w:eastAsia="ru-RU"/>
                </w:rPr>
                <w:t>/</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lastRenderedPageBreak/>
              <w:t>Цель</w:t>
            </w:r>
            <w:r w:rsidRPr="00A24071">
              <w:rPr>
                <w:rFonts w:eastAsia="Times New Roman"/>
                <w:lang w:eastAsia="ru-RU"/>
              </w:rPr>
              <w:t xml:space="preserve"> –</w:t>
            </w:r>
            <w:r>
              <w:rPr>
                <w:rFonts w:eastAsia="Times New Roman"/>
                <w:lang w:eastAsia="ru-RU"/>
              </w:rPr>
              <w:t xml:space="preserve"> предоставление стипендий для </w:t>
            </w:r>
            <w:r w:rsidRPr="00A24071">
              <w:rPr>
                <w:rFonts w:eastAsia="Times New Roman"/>
                <w:lang w:eastAsia="ru-RU"/>
              </w:rPr>
              <w:t>обучения талантливы</w:t>
            </w:r>
            <w:r>
              <w:rPr>
                <w:rFonts w:eastAsia="Times New Roman"/>
                <w:lang w:eastAsia="ru-RU"/>
              </w:rPr>
              <w:t>м</w:t>
            </w:r>
            <w:r w:rsidRPr="00A24071">
              <w:rPr>
                <w:rFonts w:eastAsia="Times New Roman"/>
                <w:lang w:eastAsia="ru-RU"/>
              </w:rPr>
              <w:t xml:space="preserve"> учены</w:t>
            </w:r>
            <w:r>
              <w:rPr>
                <w:rFonts w:eastAsia="Times New Roman"/>
                <w:lang w:eastAsia="ru-RU"/>
              </w:rPr>
              <w:t>м</w:t>
            </w:r>
            <w:r w:rsidRPr="00A24071">
              <w:rPr>
                <w:rFonts w:eastAsia="Times New Roman"/>
                <w:lang w:eastAsia="ru-RU"/>
              </w:rPr>
              <w:t xml:space="preserve"> и инженер</w:t>
            </w:r>
            <w:r>
              <w:rPr>
                <w:rFonts w:eastAsia="Times New Roman"/>
                <w:lang w:eastAsia="ru-RU"/>
              </w:rPr>
              <w:t>ам</w:t>
            </w:r>
            <w:r w:rsidRPr="00A24071">
              <w:rPr>
                <w:rFonts w:eastAsia="Times New Roman"/>
                <w:lang w:eastAsia="ru-RU"/>
              </w:rPr>
              <w:t xml:space="preserve"> из Великобритании.   </w:t>
            </w:r>
          </w:p>
          <w:p w:rsidR="008C3ED1" w:rsidRDefault="008C3ED1" w:rsidP="00D943F5">
            <w:pPr>
              <w:spacing w:before="120" w:after="0" w:line="240" w:lineRule="auto"/>
              <w:rPr>
                <w:rFonts w:eastAsia="Times New Roman"/>
                <w:lang w:eastAsia="ru-RU"/>
              </w:rPr>
            </w:pPr>
            <w:r>
              <w:rPr>
                <w:rFonts w:eastAsia="Times New Roman"/>
                <w:i/>
                <w:lang w:eastAsia="ru-RU"/>
              </w:rPr>
              <w:t>Области исследований</w:t>
            </w:r>
            <w:r w:rsidRPr="00A24071">
              <w:rPr>
                <w:rFonts w:eastAsia="Times New Roman"/>
                <w:lang w:eastAsia="ru-RU"/>
              </w:rPr>
              <w:t xml:space="preserve">: </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астрономия;</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физика частиц;</w:t>
            </w:r>
          </w:p>
          <w:p w:rsidR="008C3ED1"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lastRenderedPageBreak/>
              <w:t>ядерная физика</w:t>
            </w:r>
            <w:r w:rsidRPr="007F1907">
              <w:rPr>
                <w:rFonts w:eastAsia="Times New Roman"/>
                <w:lang w:eastAsia="ru-RU"/>
              </w:rPr>
              <w:t>.</w:t>
            </w:r>
          </w:p>
          <w:p w:rsidR="008C3ED1" w:rsidRPr="00A567FB" w:rsidRDefault="008C3ED1" w:rsidP="008C3ED1">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стипендии </w:t>
            </w:r>
            <w:r>
              <w:rPr>
                <w:rFonts w:eastAsia="Times New Roman"/>
                <w:lang w:eastAsia="ru-RU"/>
              </w:rPr>
              <w:t>выплачиваются</w:t>
            </w:r>
            <w:r w:rsidRPr="00A24071">
              <w:rPr>
                <w:rFonts w:eastAsia="Times New Roman"/>
                <w:lang w:eastAsia="ru-RU"/>
              </w:rPr>
              <w:t xml:space="preserve"> принимающим университетам и научным организациям в форме «гранта на обучение».</w:t>
            </w:r>
          </w:p>
        </w:tc>
      </w:tr>
      <w:tr w:rsidR="008C3ED1" w:rsidRPr="00373DF7" w:rsidTr="008C3ED1">
        <w:tc>
          <w:tcPr>
            <w:tcW w:w="2518" w:type="dxa"/>
            <w:shd w:val="clear" w:color="auto" w:fill="F2F2F2"/>
          </w:tcPr>
          <w:p w:rsidR="008C3ED1" w:rsidRPr="008C3ED1" w:rsidRDefault="008C3ED1" w:rsidP="00361335">
            <w:pPr>
              <w:spacing w:before="120" w:after="0" w:line="240" w:lineRule="auto"/>
              <w:rPr>
                <w:lang w:val="en-US"/>
              </w:rPr>
            </w:pPr>
            <w:r w:rsidRPr="00E64496">
              <w:rPr>
                <w:rFonts w:eastAsia="Times New Roman"/>
                <w:b/>
                <w:lang w:eastAsia="ru-RU"/>
              </w:rPr>
              <w:lastRenderedPageBreak/>
              <w:t>Этап</w:t>
            </w:r>
            <w:r w:rsidRPr="00E64496">
              <w:rPr>
                <w:rFonts w:eastAsia="Times New Roman"/>
                <w:b/>
                <w:lang w:val="en-US" w:eastAsia="ru-RU"/>
              </w:rPr>
              <w:t xml:space="preserve"> 2: </w:t>
            </w:r>
            <w:r w:rsidRPr="00E64496">
              <w:rPr>
                <w:rFonts w:eastAsia="Times New Roman"/>
                <w:b/>
                <w:lang w:eastAsia="ru-RU"/>
              </w:rPr>
              <w:t>Расширение</w:t>
            </w:r>
            <w:r w:rsidRPr="00E64496">
              <w:rPr>
                <w:rFonts w:eastAsia="Times New Roman"/>
                <w:b/>
                <w:lang w:val="en-US" w:eastAsia="ru-RU"/>
              </w:rPr>
              <w:t xml:space="preserve"> </w:t>
            </w:r>
            <w:r w:rsidRPr="00E64496">
              <w:rPr>
                <w:rFonts w:eastAsia="Times New Roman"/>
                <w:b/>
                <w:lang w:eastAsia="ru-RU"/>
              </w:rPr>
              <w:t>контактов</w:t>
            </w:r>
            <w:r w:rsidRPr="00E64496">
              <w:rPr>
                <w:rFonts w:eastAsia="Times New Roman"/>
                <w:b/>
                <w:lang w:val="en-US" w:eastAsia="ru-RU"/>
              </w:rPr>
              <w:t xml:space="preserve"> (Stage 2: A Broader Relationship)</w:t>
            </w:r>
            <w:r w:rsidRPr="00361335">
              <w:rPr>
                <w:lang w:val="en-US"/>
              </w:rPr>
              <w:t xml:space="preserve"> </w:t>
            </w:r>
          </w:p>
          <w:p w:rsidR="008C3ED1" w:rsidRPr="0016132B" w:rsidRDefault="00556BB6" w:rsidP="00361335">
            <w:pPr>
              <w:spacing w:before="120" w:after="0" w:line="240" w:lineRule="auto"/>
              <w:rPr>
                <w:rFonts w:eastAsia="Times New Roman"/>
                <w:lang w:val="en-US" w:eastAsia="ru-RU"/>
              </w:rPr>
            </w:pPr>
            <w:hyperlink r:id="rId272" w:history="1">
              <w:r w:rsidR="008C3ED1" w:rsidRPr="00A24071">
                <w:rPr>
                  <w:rFonts w:eastAsia="Times New Roman"/>
                  <w:color w:val="0563C1"/>
                  <w:u w:val="single"/>
                  <w:lang w:val="en-US" w:eastAsia="ru-RU"/>
                </w:rPr>
                <w:t>http</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www</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rcuk</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ac</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uk</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international</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funding</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FundingOpps</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Stage</w:t>
              </w:r>
              <w:r w:rsidR="008C3ED1" w:rsidRPr="0016132B">
                <w:rPr>
                  <w:rFonts w:eastAsia="Times New Roman"/>
                  <w:color w:val="0563C1"/>
                  <w:u w:val="single"/>
                  <w:lang w:val="en-US" w:eastAsia="ru-RU"/>
                </w:rPr>
                <w:t>2/</w:t>
              </w:r>
            </w:hyperlink>
            <w:r w:rsidR="008C3ED1" w:rsidRPr="0016132B">
              <w:rPr>
                <w:rFonts w:eastAsia="Times New Roman"/>
                <w:lang w:val="en-US" w:eastAsia="ru-RU"/>
              </w:rPr>
              <w:t xml:space="preserve"> </w:t>
            </w:r>
          </w:p>
          <w:p w:rsidR="008C3ED1" w:rsidRPr="00361335" w:rsidRDefault="008C3ED1" w:rsidP="008C3ED1">
            <w:pPr>
              <w:spacing w:after="0" w:line="240" w:lineRule="auto"/>
              <w:rPr>
                <w:rFonts w:eastAsia="Times New Roman"/>
                <w:b/>
                <w:lang w:eastAsia="ru-RU"/>
              </w:rPr>
            </w:pPr>
            <w:r w:rsidRPr="00482392">
              <w:rPr>
                <w:sz w:val="20"/>
                <w:szCs w:val="20"/>
              </w:rPr>
              <w:t>Дата обращения: 22.12.2016</w:t>
            </w:r>
          </w:p>
        </w:tc>
        <w:tc>
          <w:tcPr>
            <w:tcW w:w="7229" w:type="dxa"/>
            <w:shd w:val="clear" w:color="auto" w:fill="F2F2F2"/>
          </w:tcPr>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развити</w:t>
            </w:r>
            <w:r>
              <w:rPr>
                <w:rFonts w:eastAsia="Times New Roman"/>
                <w:lang w:eastAsia="ru-RU"/>
              </w:rPr>
              <w:t>е</w:t>
            </w:r>
            <w:r w:rsidRPr="00A24071">
              <w:rPr>
                <w:rFonts w:eastAsia="Times New Roman"/>
                <w:lang w:eastAsia="ru-RU"/>
              </w:rPr>
              <w:t xml:space="preserve"> и расширени</w:t>
            </w:r>
            <w:r>
              <w:rPr>
                <w:rFonts w:eastAsia="Times New Roman"/>
                <w:lang w:eastAsia="ru-RU"/>
              </w:rPr>
              <w:t>е</w:t>
            </w:r>
            <w:r w:rsidRPr="00A24071">
              <w:rPr>
                <w:rFonts w:eastAsia="Times New Roman"/>
                <w:lang w:eastAsia="ru-RU"/>
              </w:rPr>
              <w:t xml:space="preserve"> уже установленных контактов за рубежом посредством поддержки продолжительных или серии краткосрочных визитов, организации совместных мероприят</w:t>
            </w:r>
            <w:r>
              <w:rPr>
                <w:rFonts w:eastAsia="Times New Roman"/>
                <w:lang w:eastAsia="ru-RU"/>
              </w:rPr>
              <w:t>ий, а также формирования сетей.</w:t>
            </w:r>
          </w:p>
        </w:tc>
      </w:tr>
      <w:tr w:rsidR="008C3ED1" w:rsidRPr="00373DF7" w:rsidTr="008C3ED1">
        <w:tc>
          <w:tcPr>
            <w:tcW w:w="2518" w:type="dxa"/>
            <w:shd w:val="clear" w:color="auto" w:fill="auto"/>
          </w:tcPr>
          <w:p w:rsidR="008C3ED1" w:rsidRDefault="008C3ED1" w:rsidP="00D943F5">
            <w:pPr>
              <w:spacing w:before="120" w:after="0" w:line="240" w:lineRule="auto"/>
            </w:pPr>
            <w:r w:rsidRPr="00A24071">
              <w:rPr>
                <w:rFonts w:eastAsia="Times New Roman"/>
                <w:lang w:eastAsia="ru-RU"/>
              </w:rPr>
              <w:t>Программа поддержки научных сетей Исследовательского совета по и</w:t>
            </w:r>
            <w:r>
              <w:rPr>
                <w:rFonts w:eastAsia="Times New Roman"/>
                <w:lang w:eastAsia="ru-RU"/>
              </w:rPr>
              <w:t xml:space="preserve">скусствам и гуманитарным наукам </w:t>
            </w:r>
            <w:r w:rsidRPr="00A24071">
              <w:rPr>
                <w:rFonts w:eastAsia="Times New Roman"/>
                <w:lang w:eastAsia="ru-RU"/>
              </w:rPr>
              <w:t>(</w:t>
            </w:r>
            <w:r w:rsidRPr="00A24071">
              <w:rPr>
                <w:rFonts w:eastAsia="Times New Roman"/>
                <w:lang w:val="en-US" w:eastAsia="ru-RU"/>
              </w:rPr>
              <w:t>Research</w:t>
            </w:r>
            <w:r w:rsidRPr="00A24071">
              <w:rPr>
                <w:rFonts w:eastAsia="Times New Roman"/>
                <w:lang w:eastAsia="ru-RU"/>
              </w:rPr>
              <w:t xml:space="preserve"> </w:t>
            </w:r>
            <w:r w:rsidRPr="00A24071">
              <w:rPr>
                <w:rFonts w:eastAsia="Times New Roman"/>
                <w:lang w:val="en-US" w:eastAsia="ru-RU"/>
              </w:rPr>
              <w:t>Networking</w:t>
            </w:r>
            <w:r w:rsidRPr="00A24071">
              <w:rPr>
                <w:rFonts w:eastAsia="Times New Roman"/>
                <w:lang w:eastAsia="ru-RU"/>
              </w:rPr>
              <w:t xml:space="preserve"> </w:t>
            </w:r>
            <w:r w:rsidRPr="00A24071">
              <w:rPr>
                <w:rFonts w:eastAsia="Times New Roman"/>
                <w:lang w:val="en-US" w:eastAsia="ru-RU"/>
              </w:rPr>
              <w:t>Scheme</w:t>
            </w:r>
            <w:r w:rsidRPr="00A24071">
              <w:rPr>
                <w:rFonts w:eastAsia="Times New Roman"/>
                <w:lang w:eastAsia="ru-RU"/>
              </w:rPr>
              <w:t>)</w:t>
            </w:r>
          </w:p>
          <w:p w:rsidR="008C3ED1" w:rsidRDefault="00556BB6" w:rsidP="00D943F5">
            <w:pPr>
              <w:spacing w:before="120" w:after="0" w:line="240" w:lineRule="auto"/>
              <w:rPr>
                <w:rFonts w:eastAsia="Times New Roman"/>
                <w:lang w:eastAsia="ru-RU"/>
              </w:rPr>
            </w:pPr>
            <w:hyperlink r:id="rId273" w:history="1">
              <w:r w:rsidR="008C3ED1" w:rsidRPr="001F1E66">
                <w:rPr>
                  <w:rStyle w:val="afb"/>
                  <w:rFonts w:eastAsia="Times New Roman"/>
                  <w:lang w:val="en-US" w:eastAsia="ru-RU"/>
                </w:rPr>
                <w:t>http</w:t>
              </w:r>
              <w:r w:rsidR="008C3ED1" w:rsidRPr="001F1E66">
                <w:rPr>
                  <w:rStyle w:val="afb"/>
                  <w:rFonts w:eastAsia="Times New Roman"/>
                  <w:lang w:eastAsia="ru-RU"/>
                </w:rPr>
                <w:t>://</w:t>
              </w:r>
              <w:r w:rsidR="008C3ED1" w:rsidRPr="001F1E66">
                <w:rPr>
                  <w:rStyle w:val="afb"/>
                  <w:rFonts w:eastAsia="Times New Roman"/>
                  <w:lang w:val="en-US" w:eastAsia="ru-RU"/>
                </w:rPr>
                <w:t>www</w:t>
              </w:r>
              <w:r w:rsidR="008C3ED1" w:rsidRPr="001F1E66">
                <w:rPr>
                  <w:rStyle w:val="afb"/>
                  <w:rFonts w:eastAsia="Times New Roman"/>
                  <w:lang w:eastAsia="ru-RU"/>
                </w:rPr>
                <w:t>.</w:t>
              </w:r>
              <w:r w:rsidR="008C3ED1" w:rsidRPr="001F1E66">
                <w:rPr>
                  <w:rStyle w:val="afb"/>
                  <w:rFonts w:eastAsia="Times New Roman"/>
                  <w:lang w:val="en-US" w:eastAsia="ru-RU"/>
                </w:rPr>
                <w:t>ahrc</w:t>
              </w:r>
              <w:r w:rsidR="008C3ED1" w:rsidRPr="001F1E66">
                <w:rPr>
                  <w:rStyle w:val="afb"/>
                  <w:rFonts w:eastAsia="Times New Roman"/>
                  <w:lang w:eastAsia="ru-RU"/>
                </w:rPr>
                <w:t>.</w:t>
              </w:r>
              <w:r w:rsidR="008C3ED1" w:rsidRPr="001F1E66">
                <w:rPr>
                  <w:rStyle w:val="afb"/>
                  <w:rFonts w:eastAsia="Times New Roman"/>
                  <w:lang w:val="en-US" w:eastAsia="ru-RU"/>
                </w:rPr>
                <w:t>ac</w:t>
              </w:r>
              <w:r w:rsidR="008C3ED1" w:rsidRPr="001F1E66">
                <w:rPr>
                  <w:rStyle w:val="afb"/>
                  <w:rFonts w:eastAsia="Times New Roman"/>
                  <w:lang w:eastAsia="ru-RU"/>
                </w:rPr>
                <w:t>.</w:t>
              </w:r>
              <w:r w:rsidR="008C3ED1" w:rsidRPr="001F1E66">
                <w:rPr>
                  <w:rStyle w:val="afb"/>
                  <w:rFonts w:eastAsia="Times New Roman"/>
                  <w:lang w:val="en-US" w:eastAsia="ru-RU"/>
                </w:rPr>
                <w:t>uk</w:t>
              </w:r>
              <w:r w:rsidR="008C3ED1" w:rsidRPr="001F1E66">
                <w:rPr>
                  <w:rStyle w:val="afb"/>
                  <w:rFonts w:eastAsia="Times New Roman"/>
                  <w:lang w:eastAsia="ru-RU"/>
                </w:rPr>
                <w:t>/</w:t>
              </w:r>
              <w:r w:rsidR="008C3ED1" w:rsidRPr="001F1E66">
                <w:rPr>
                  <w:rStyle w:val="afb"/>
                  <w:rFonts w:eastAsia="Times New Roman"/>
                  <w:lang w:val="en-US" w:eastAsia="ru-RU"/>
                </w:rPr>
                <w:t>funding</w:t>
              </w:r>
              <w:r w:rsidR="008C3ED1" w:rsidRPr="001F1E66">
                <w:rPr>
                  <w:rStyle w:val="afb"/>
                  <w:rFonts w:eastAsia="Times New Roman"/>
                  <w:lang w:eastAsia="ru-RU"/>
                </w:rPr>
                <w:t>/</w:t>
              </w:r>
              <w:r w:rsidR="008C3ED1" w:rsidRPr="001F1E66">
                <w:rPr>
                  <w:rStyle w:val="afb"/>
                  <w:rFonts w:eastAsia="Times New Roman"/>
                  <w:lang w:val="en-US" w:eastAsia="ru-RU"/>
                </w:rPr>
                <w:t>research</w:t>
              </w:r>
              <w:r w:rsidR="008C3ED1" w:rsidRPr="001F1E66">
                <w:rPr>
                  <w:rStyle w:val="afb"/>
                  <w:rFonts w:eastAsia="Times New Roman"/>
                  <w:lang w:eastAsia="ru-RU"/>
                </w:rPr>
                <w:t>/</w:t>
              </w:r>
              <w:r w:rsidR="008C3ED1" w:rsidRPr="001F1E66">
                <w:rPr>
                  <w:rStyle w:val="afb"/>
                  <w:rFonts w:eastAsia="Times New Roman"/>
                  <w:lang w:val="en-US" w:eastAsia="ru-RU"/>
                </w:rPr>
                <w:t>researchfundingguide</w:t>
              </w:r>
              <w:r w:rsidR="008C3ED1" w:rsidRPr="001F1E66">
                <w:rPr>
                  <w:rStyle w:val="afb"/>
                  <w:rFonts w:eastAsia="Times New Roman"/>
                  <w:lang w:eastAsia="ru-RU"/>
                </w:rPr>
                <w:t>/</w:t>
              </w:r>
              <w:r w:rsidR="008C3ED1" w:rsidRPr="001F1E66">
                <w:rPr>
                  <w:rStyle w:val="afb"/>
                  <w:rFonts w:eastAsia="Times New Roman"/>
                  <w:lang w:val="en-US" w:eastAsia="ru-RU"/>
                </w:rPr>
                <w:t>research</w:t>
              </w:r>
              <w:r w:rsidR="008C3ED1" w:rsidRPr="001F1E66">
                <w:rPr>
                  <w:rStyle w:val="afb"/>
                  <w:rFonts w:eastAsia="Times New Roman"/>
                  <w:lang w:eastAsia="ru-RU"/>
                </w:rPr>
                <w:t>-</w:t>
              </w:r>
              <w:r w:rsidR="008C3ED1" w:rsidRPr="001F1E66">
                <w:rPr>
                  <w:rStyle w:val="afb"/>
                  <w:rFonts w:eastAsia="Times New Roman"/>
                  <w:lang w:val="en-US" w:eastAsia="ru-RU"/>
                </w:rPr>
                <w:t>networking</w:t>
              </w:r>
              <w:r w:rsidR="008C3ED1" w:rsidRPr="001F1E66">
                <w:rPr>
                  <w:rStyle w:val="afb"/>
                  <w:rFonts w:eastAsia="Times New Roman"/>
                  <w:lang w:eastAsia="ru-RU"/>
                </w:rPr>
                <w:t>-</w:t>
              </w:r>
              <w:r w:rsidR="008C3ED1" w:rsidRPr="001F1E66">
                <w:rPr>
                  <w:rStyle w:val="afb"/>
                  <w:rFonts w:eastAsia="Times New Roman"/>
                  <w:lang w:val="en-US" w:eastAsia="ru-RU"/>
                </w:rPr>
                <w:t>scheme</w:t>
              </w:r>
              <w:r w:rsidR="008C3ED1" w:rsidRPr="001F1E66">
                <w:rPr>
                  <w:rStyle w:val="afb"/>
                  <w:rFonts w:eastAsia="Times New Roman"/>
                  <w:lang w:eastAsia="ru-RU"/>
                </w:rPr>
                <w:t>/</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поддержка диалога между научным сообществом и различными группами стейкхолдеров посредством организации серии семинаров, мероприятий и других форм сетевого взаимодействия.</w:t>
            </w:r>
          </w:p>
          <w:p w:rsidR="008C3ED1" w:rsidRDefault="008C3ED1" w:rsidP="00D943F5">
            <w:pPr>
              <w:spacing w:before="120" w:after="0" w:line="240" w:lineRule="auto"/>
              <w:rPr>
                <w:rFonts w:eastAsia="Times New Roman"/>
                <w:lang w:eastAsia="ru-RU"/>
              </w:rPr>
            </w:pPr>
            <w:r w:rsidRPr="00A24071">
              <w:rPr>
                <w:rFonts w:eastAsia="Times New Roman"/>
                <w:lang w:eastAsia="ru-RU"/>
              </w:rPr>
              <w:t xml:space="preserve">Мероприятия должны способствовать расширению диалога дисциплинарно, концептуально, теоретически, методически или в международном контексте, а также поощрять развитие креативности, инноваций и предпринимательства. </w:t>
            </w:r>
          </w:p>
          <w:p w:rsidR="008C3ED1" w:rsidRPr="00A24071" w:rsidRDefault="008C3ED1" w:rsidP="00D943F5">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искусство и гуманитарные науки.</w:t>
            </w:r>
          </w:p>
          <w:p w:rsidR="008C3ED1" w:rsidRDefault="008C3ED1" w:rsidP="00D943F5">
            <w:pPr>
              <w:spacing w:before="120" w:after="0" w:line="240" w:lineRule="auto"/>
              <w:rPr>
                <w:rFonts w:eastAsia="Times New Roman"/>
                <w:i/>
                <w:lang w:eastAsia="ru-RU"/>
              </w:rPr>
            </w:pPr>
            <w:r w:rsidRPr="002269A6">
              <w:rPr>
                <w:rFonts w:eastAsia="Times New Roman"/>
                <w:i/>
                <w:lang w:eastAsia="ru-RU"/>
              </w:rPr>
              <w:t xml:space="preserve">Продолжительность </w:t>
            </w:r>
            <w:r>
              <w:rPr>
                <w:rFonts w:eastAsia="Times New Roman"/>
                <w:lang w:eastAsia="ru-RU"/>
              </w:rPr>
              <w:t xml:space="preserve">проекта </w:t>
            </w:r>
            <w:r w:rsidRPr="00A24071">
              <w:rPr>
                <w:rFonts w:eastAsia="Times New Roman"/>
                <w:lang w:eastAsia="ru-RU"/>
              </w:rPr>
              <w:t>–</w:t>
            </w:r>
            <w:r>
              <w:rPr>
                <w:rFonts w:eastAsia="Times New Roman"/>
                <w:lang w:eastAsia="ru-RU"/>
              </w:rPr>
              <w:t xml:space="preserve"> до 2-х лет.</w:t>
            </w:r>
          </w:p>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до 30 000 фунтов стерлингов предоставляется на реализацию проектов, выполняемых в Великобритании</w:t>
            </w:r>
            <w:r>
              <w:rPr>
                <w:rFonts w:eastAsia="Times New Roman"/>
                <w:lang w:eastAsia="ru-RU"/>
              </w:rPr>
              <w:t>.</w:t>
            </w:r>
            <w:r w:rsidRPr="00A24071">
              <w:rPr>
                <w:rFonts w:eastAsia="Times New Roman"/>
                <w:lang w:eastAsia="ru-RU"/>
              </w:rPr>
              <w:t xml:space="preserve"> Дополнительно может быть выделено до 15 000 фунтов стерлингов на поддержку международной деятельности и зарубежных участников проекта. </w:t>
            </w:r>
          </w:p>
          <w:p w:rsidR="008C3ED1" w:rsidRPr="00A24071" w:rsidRDefault="008C3ED1" w:rsidP="00D943F5">
            <w:pPr>
              <w:spacing w:before="120" w:after="120" w:line="240" w:lineRule="auto"/>
              <w:rPr>
                <w:rFonts w:eastAsia="Times New Roman"/>
                <w:lang w:eastAsia="ru-RU"/>
              </w:rPr>
            </w:pPr>
            <w:r w:rsidRPr="00A24071">
              <w:rPr>
                <w:rFonts w:eastAsia="Times New Roman"/>
                <w:lang w:eastAsia="ru-RU"/>
              </w:rPr>
              <w:t xml:space="preserve">Обязательным условием для получения финансирования является </w:t>
            </w:r>
            <w:r>
              <w:rPr>
                <w:rFonts w:eastAsia="Times New Roman"/>
                <w:lang w:eastAsia="ru-RU"/>
              </w:rPr>
              <w:t>участие в проекте хотя бы</w:t>
            </w:r>
            <w:r w:rsidRPr="00A24071">
              <w:rPr>
                <w:rFonts w:eastAsia="Times New Roman"/>
                <w:lang w:eastAsia="ru-RU"/>
              </w:rPr>
              <w:t xml:space="preserve"> одного зарубежного партнера (организации). </w:t>
            </w:r>
          </w:p>
        </w:tc>
      </w:tr>
      <w:tr w:rsidR="008C3ED1" w:rsidRPr="00373DF7" w:rsidTr="008C3ED1">
        <w:tc>
          <w:tcPr>
            <w:tcW w:w="2518" w:type="dxa"/>
            <w:shd w:val="clear" w:color="auto" w:fill="auto"/>
          </w:tcPr>
          <w:p w:rsidR="008C3ED1" w:rsidRDefault="008C3ED1" w:rsidP="00D943F5">
            <w:pPr>
              <w:spacing w:before="120" w:after="0" w:line="240" w:lineRule="auto"/>
              <w:rPr>
                <w:rFonts w:eastAsia="Times New Roman"/>
                <w:lang w:eastAsia="ru-RU"/>
              </w:rPr>
            </w:pPr>
            <w:r w:rsidRPr="00A24071">
              <w:rPr>
                <w:rFonts w:eastAsia="Times New Roman"/>
                <w:lang w:eastAsia="ru-RU"/>
              </w:rPr>
              <w:t xml:space="preserve">Гранты на поддержку сетевого взаимодействия Исследовательского совета по техническим </w:t>
            </w:r>
            <w:r>
              <w:rPr>
                <w:rFonts w:eastAsia="Times New Roman"/>
                <w:lang w:eastAsia="ru-RU"/>
              </w:rPr>
              <w:t xml:space="preserve">и </w:t>
            </w:r>
            <w:r w:rsidRPr="00A24071">
              <w:rPr>
                <w:rFonts w:eastAsia="Times New Roman"/>
                <w:lang w:eastAsia="ru-RU"/>
              </w:rPr>
              <w:t>физическим наукам (</w:t>
            </w:r>
            <w:r w:rsidRPr="00A24071">
              <w:rPr>
                <w:rFonts w:eastAsia="Times New Roman"/>
                <w:lang w:val="en-US" w:eastAsia="ru-RU"/>
              </w:rPr>
              <w:t>Network</w:t>
            </w:r>
            <w:r w:rsidRPr="00A24071">
              <w:rPr>
                <w:rFonts w:eastAsia="Times New Roman"/>
                <w:lang w:eastAsia="ru-RU"/>
              </w:rPr>
              <w:t xml:space="preserve"> </w:t>
            </w:r>
            <w:r w:rsidRPr="00A24071">
              <w:rPr>
                <w:rFonts w:eastAsia="Times New Roman"/>
                <w:lang w:val="en-US" w:eastAsia="ru-RU"/>
              </w:rPr>
              <w:t>Grants</w:t>
            </w:r>
            <w:r>
              <w:rPr>
                <w:rFonts w:eastAsia="Times New Roman"/>
                <w:lang w:eastAsia="ru-RU"/>
              </w:rPr>
              <w:t>)</w:t>
            </w:r>
          </w:p>
          <w:p w:rsidR="008C3ED1" w:rsidRDefault="00556BB6" w:rsidP="00D943F5">
            <w:pPr>
              <w:spacing w:before="120" w:after="0" w:line="240" w:lineRule="auto"/>
              <w:jc w:val="both"/>
              <w:rPr>
                <w:rFonts w:eastAsia="Times New Roman"/>
                <w:lang w:eastAsia="ru-RU"/>
              </w:rPr>
            </w:pPr>
            <w:hyperlink r:id="rId274"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epsrc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howtoapply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routes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network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networks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D943F5">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взаимодействия исследователей, промышленности и других стейкхолдеров посредством организации мероприятий и визитов.</w:t>
            </w:r>
          </w:p>
          <w:p w:rsidR="008C3ED1" w:rsidRDefault="008C3ED1" w:rsidP="00D943F5">
            <w:pPr>
              <w:spacing w:before="120" w:after="0" w:line="240" w:lineRule="auto"/>
              <w:rPr>
                <w:rFonts w:eastAsia="Times New Roman"/>
                <w:lang w:eastAsia="ru-RU"/>
              </w:rPr>
            </w:pPr>
            <w:r w:rsidRPr="00A24071">
              <w:rPr>
                <w:rFonts w:eastAsia="Times New Roman"/>
                <w:lang w:eastAsia="ru-RU"/>
              </w:rPr>
              <w:t xml:space="preserve">Создаваемые сети должны способствовать трансферу экспериментальных технологий, моделей и методов, а также содействовать мобильности ученых и представителей неакадемического сектора. Ожидается, что сети приведут к формированию новых междисциплинарных научных проектов или станут виртуальными центрами превосходства. </w:t>
            </w:r>
          </w:p>
          <w:p w:rsidR="008C3ED1" w:rsidRPr="00A24071" w:rsidRDefault="008C3ED1" w:rsidP="00D943F5">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технически</w:t>
            </w:r>
            <w:r>
              <w:rPr>
                <w:rFonts w:eastAsia="Times New Roman"/>
                <w:lang w:eastAsia="ru-RU"/>
              </w:rPr>
              <w:t>е</w:t>
            </w:r>
            <w:r w:rsidRPr="00A24071">
              <w:rPr>
                <w:rFonts w:eastAsia="Times New Roman"/>
                <w:lang w:eastAsia="ru-RU"/>
              </w:rPr>
              <w:t xml:space="preserve"> </w:t>
            </w:r>
            <w:r>
              <w:rPr>
                <w:rFonts w:eastAsia="Times New Roman"/>
                <w:lang w:eastAsia="ru-RU"/>
              </w:rPr>
              <w:t xml:space="preserve">и </w:t>
            </w:r>
            <w:r w:rsidRPr="00A24071">
              <w:rPr>
                <w:rFonts w:eastAsia="Times New Roman"/>
                <w:lang w:eastAsia="ru-RU"/>
              </w:rPr>
              <w:t>физически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8C3ED1" w:rsidRDefault="008C3ED1" w:rsidP="00D943F5">
            <w:pPr>
              <w:spacing w:before="120" w:after="0" w:line="240" w:lineRule="auto"/>
              <w:rPr>
                <w:rFonts w:eastAsia="Times New Roman"/>
                <w:lang w:eastAsia="ru-RU"/>
              </w:rPr>
            </w:pPr>
            <w:r w:rsidRPr="00A24071">
              <w:rPr>
                <w:rFonts w:eastAsia="Times New Roman"/>
                <w:i/>
                <w:lang w:eastAsia="ru-RU"/>
              </w:rPr>
              <w:t xml:space="preserve">Продолжительность </w:t>
            </w:r>
            <w:r w:rsidRPr="0004206B">
              <w:rPr>
                <w:rFonts w:eastAsia="Times New Roman"/>
                <w:lang w:eastAsia="ru-RU"/>
              </w:rPr>
              <w:t>проекта</w:t>
            </w:r>
            <w:r w:rsidRPr="00A24071">
              <w:rPr>
                <w:rFonts w:eastAsia="Times New Roman"/>
                <w:lang w:eastAsia="ru-RU"/>
              </w:rPr>
              <w:t xml:space="preserve"> – </w:t>
            </w:r>
            <w:r>
              <w:rPr>
                <w:rFonts w:eastAsia="Times New Roman"/>
                <w:lang w:eastAsia="ru-RU"/>
              </w:rPr>
              <w:t>до</w:t>
            </w:r>
            <w:r w:rsidRPr="00A24071">
              <w:rPr>
                <w:rFonts w:eastAsia="Times New Roman"/>
                <w:lang w:eastAsia="ru-RU"/>
              </w:rPr>
              <w:t xml:space="preserve"> </w:t>
            </w:r>
            <w:r>
              <w:rPr>
                <w:rFonts w:eastAsia="Times New Roman"/>
                <w:lang w:eastAsia="ru-RU"/>
              </w:rPr>
              <w:t>3-</w:t>
            </w:r>
            <w:r w:rsidRPr="00A24071">
              <w:rPr>
                <w:rFonts w:eastAsia="Times New Roman"/>
                <w:lang w:eastAsia="ru-RU"/>
              </w:rPr>
              <w:t xml:space="preserve">х лет. </w:t>
            </w:r>
          </w:p>
          <w:p w:rsidR="008C3ED1" w:rsidRDefault="008C3ED1" w:rsidP="00D943F5">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оплата расходов на п</w:t>
            </w:r>
            <w:r>
              <w:rPr>
                <w:rFonts w:eastAsia="Times New Roman"/>
                <w:lang w:eastAsia="ru-RU"/>
              </w:rPr>
              <w:t>риглашение зарубежных экспертов</w:t>
            </w:r>
            <w:r w:rsidRPr="00A24071">
              <w:rPr>
                <w:rFonts w:eastAsia="Times New Roman"/>
                <w:lang w:eastAsia="ru-RU"/>
              </w:rPr>
              <w:t xml:space="preserve"> </w:t>
            </w:r>
            <w:r>
              <w:rPr>
                <w:rFonts w:eastAsia="Times New Roman"/>
                <w:lang w:eastAsia="ru-RU"/>
              </w:rPr>
              <w:t>и</w:t>
            </w:r>
            <w:r w:rsidRPr="00A24071">
              <w:rPr>
                <w:rFonts w:eastAsia="Times New Roman"/>
                <w:lang w:eastAsia="ru-RU"/>
              </w:rPr>
              <w:t xml:space="preserve"> организацию визитов.</w:t>
            </w:r>
            <w:r>
              <w:rPr>
                <w:rFonts w:eastAsia="Times New Roman"/>
                <w:lang w:eastAsia="ru-RU"/>
              </w:rPr>
              <w:t xml:space="preserve"> </w:t>
            </w:r>
          </w:p>
          <w:p w:rsidR="00F26D65" w:rsidRPr="00F26D65" w:rsidRDefault="00F26D65" w:rsidP="00D943F5">
            <w:pPr>
              <w:spacing w:before="120" w:after="120" w:line="240" w:lineRule="auto"/>
              <w:rPr>
                <w:rFonts w:eastAsia="Times New Roman"/>
                <w:sz w:val="2"/>
                <w:szCs w:val="2"/>
                <w:lang w:eastAsia="ru-RU"/>
              </w:rPr>
            </w:pP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lastRenderedPageBreak/>
              <w:t>Международные семинары Исследовательского совета по биотехнологиям и биологическим наукам (International Workshops)</w:t>
            </w:r>
          </w:p>
          <w:p w:rsidR="008C3ED1" w:rsidRDefault="00556BB6" w:rsidP="002B0274">
            <w:pPr>
              <w:spacing w:after="0" w:line="240" w:lineRule="auto"/>
              <w:jc w:val="both"/>
              <w:rPr>
                <w:rFonts w:eastAsia="Times New Roman"/>
                <w:lang w:eastAsia="ru-RU"/>
              </w:rPr>
            </w:pPr>
            <w:hyperlink r:id="rId275"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bbsrc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filter</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international</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workshops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2B027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поддержка совместной научной работы в приоритетных тематических областях, сформулированных в стратегии Исследовательского совета по биотехнологиям и биологическим наукам. </w:t>
            </w:r>
          </w:p>
          <w:p w:rsidR="008C3ED1" w:rsidRPr="00A24071" w:rsidRDefault="008C3ED1" w:rsidP="002B0274">
            <w:pPr>
              <w:spacing w:before="120" w:after="0" w:line="240" w:lineRule="auto"/>
              <w:rPr>
                <w:rFonts w:eastAsia="Times New Roman"/>
                <w:lang w:eastAsia="ru-RU"/>
              </w:rPr>
            </w:pPr>
            <w:r w:rsidRPr="00A24071">
              <w:rPr>
                <w:rFonts w:eastAsia="Times New Roman"/>
                <w:lang w:eastAsia="ru-RU"/>
              </w:rPr>
              <w:t>В рамках программы приоритет отдается развитию международных партнерств с Аргентиной, Австралией, Бразилией, Канадой, КНР, странами ЕС, Индией, Японией, Новой Зеландией, Тайванем и США.</w:t>
            </w:r>
          </w:p>
        </w:tc>
      </w:tr>
      <w:tr w:rsidR="008C3ED1" w:rsidRPr="00E64496" w:rsidTr="008C3ED1">
        <w:tc>
          <w:tcPr>
            <w:tcW w:w="2518" w:type="dxa"/>
            <w:shd w:val="clear" w:color="auto" w:fill="F2F2F2"/>
          </w:tcPr>
          <w:p w:rsidR="008C3ED1" w:rsidRDefault="008C3ED1" w:rsidP="00E64496">
            <w:pPr>
              <w:spacing w:before="120" w:after="120" w:line="240" w:lineRule="auto"/>
              <w:rPr>
                <w:rFonts w:eastAsia="Times New Roman"/>
                <w:b/>
                <w:lang w:eastAsia="ru-RU"/>
              </w:rPr>
            </w:pPr>
            <w:r w:rsidRPr="00157513">
              <w:rPr>
                <w:rFonts w:eastAsia="Times New Roman"/>
                <w:b/>
                <w:lang w:eastAsia="ru-RU"/>
              </w:rPr>
              <w:t>Этап 3 – Пилотные исследования</w:t>
            </w:r>
          </w:p>
          <w:p w:rsidR="008C3ED1" w:rsidRPr="00CA1C9B" w:rsidRDefault="00556BB6" w:rsidP="00CA1C9B">
            <w:pPr>
              <w:spacing w:after="0" w:line="240" w:lineRule="auto"/>
              <w:rPr>
                <w:rFonts w:eastAsia="Times New Roman"/>
                <w:lang w:eastAsia="ru-RU"/>
              </w:rPr>
            </w:pPr>
            <w:hyperlink r:id="rId276" w:history="1">
              <w:r w:rsidR="008C3ED1" w:rsidRPr="00E64496">
                <w:rPr>
                  <w:rFonts w:eastAsia="Times New Roman"/>
                  <w:color w:val="0563C1"/>
                  <w:u w:val="single"/>
                  <w:lang w:val="en-US" w:eastAsia="ru-RU"/>
                </w:rPr>
                <w:t>http</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www</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rcuk</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ac</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uk</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international</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funding</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fundingopps</w:t>
              </w:r>
              <w:r w:rsidR="008C3ED1" w:rsidRPr="00E64496">
                <w:rPr>
                  <w:rFonts w:eastAsia="Times New Roman"/>
                  <w:color w:val="0563C1"/>
                  <w:u w:val="single"/>
                  <w:lang w:eastAsia="ru-RU"/>
                </w:rPr>
                <w:t>/</w:t>
              </w:r>
              <w:r w:rsidR="008C3ED1" w:rsidRPr="00E64496">
                <w:rPr>
                  <w:rFonts w:eastAsia="Times New Roman"/>
                  <w:color w:val="0563C1"/>
                  <w:u w:val="single"/>
                  <w:lang w:val="en-US" w:eastAsia="ru-RU"/>
                </w:rPr>
                <w:t>stage</w:t>
              </w:r>
              <w:r w:rsidR="008C3ED1" w:rsidRPr="00E64496">
                <w:rPr>
                  <w:rFonts w:eastAsia="Times New Roman"/>
                  <w:color w:val="0563C1"/>
                  <w:u w:val="single"/>
                  <w:lang w:eastAsia="ru-RU"/>
                </w:rPr>
                <w:t>3/</w:t>
              </w:r>
            </w:hyperlink>
            <w:r w:rsidR="008C3ED1" w:rsidRPr="00E64496">
              <w:rPr>
                <w:rFonts w:eastAsia="Times New Roman"/>
                <w:lang w:eastAsia="ru-RU"/>
              </w:rPr>
              <w:t xml:space="preserve"> </w:t>
            </w:r>
            <w:r w:rsidR="008C3ED1" w:rsidRPr="00482392">
              <w:rPr>
                <w:sz w:val="20"/>
                <w:szCs w:val="20"/>
              </w:rPr>
              <w:t>Дата обращения: 22.12.2016</w:t>
            </w:r>
          </w:p>
        </w:tc>
        <w:tc>
          <w:tcPr>
            <w:tcW w:w="7229" w:type="dxa"/>
            <w:shd w:val="clear" w:color="auto" w:fill="F2F2F2"/>
          </w:tcPr>
          <w:p w:rsidR="008C3ED1" w:rsidRPr="00E64496" w:rsidRDefault="008C3ED1" w:rsidP="002B0274">
            <w:pPr>
              <w:spacing w:before="120" w:after="0" w:line="240" w:lineRule="auto"/>
              <w:rPr>
                <w:rFonts w:eastAsia="Times New Roman"/>
                <w:lang w:eastAsia="ru-RU"/>
              </w:rPr>
            </w:pPr>
            <w:r w:rsidRPr="00E64496">
              <w:rPr>
                <w:rFonts w:eastAsia="Times New Roman"/>
                <w:i/>
                <w:lang w:eastAsia="ru-RU"/>
              </w:rPr>
              <w:t>Цель</w:t>
            </w:r>
            <w:r w:rsidRPr="00E64496">
              <w:rPr>
                <w:rFonts w:eastAsia="Times New Roman"/>
                <w:lang w:eastAsia="ru-RU"/>
              </w:rPr>
              <w:t xml:space="preserve"> – поддержка совместных пилотных исследов</w:t>
            </w:r>
            <w:r w:rsidR="00F26D65">
              <w:rPr>
                <w:rFonts w:eastAsia="Times New Roman"/>
                <w:lang w:eastAsia="ru-RU"/>
              </w:rPr>
              <w:t xml:space="preserve">аний с зарубежными партнерами.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Гранты по открытой тематике Исследовательского совета по биотехнологиям и биологическим наукам (</w:t>
            </w:r>
            <w:r w:rsidRPr="00A24071">
              <w:rPr>
                <w:rFonts w:eastAsia="Times New Roman"/>
                <w:lang w:val="en-US" w:eastAsia="ru-RU"/>
              </w:rPr>
              <w:t>Responsive</w:t>
            </w:r>
            <w:r w:rsidRPr="00A24071">
              <w:rPr>
                <w:rFonts w:eastAsia="Times New Roman"/>
                <w:lang w:eastAsia="ru-RU"/>
              </w:rPr>
              <w:t xml:space="preserve"> </w:t>
            </w:r>
            <w:r w:rsidRPr="00A24071">
              <w:rPr>
                <w:rFonts w:eastAsia="Times New Roman"/>
                <w:lang w:val="en-US" w:eastAsia="ru-RU"/>
              </w:rPr>
              <w:t>Mode</w:t>
            </w:r>
            <w:r w:rsidRPr="00A24071">
              <w:rPr>
                <w:rFonts w:eastAsia="Times New Roman"/>
                <w:lang w:eastAsia="ru-RU"/>
              </w:rPr>
              <w:t xml:space="preserve"> </w:t>
            </w:r>
            <w:r w:rsidRPr="00A24071">
              <w:rPr>
                <w:rFonts w:eastAsia="Times New Roman"/>
                <w:lang w:val="en-US" w:eastAsia="ru-RU"/>
              </w:rPr>
              <w:t>Research</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w:t>
            </w:r>
          </w:p>
          <w:p w:rsidR="008C3ED1" w:rsidRDefault="00556BB6" w:rsidP="002B0274">
            <w:pPr>
              <w:spacing w:after="0" w:line="240" w:lineRule="auto"/>
              <w:rPr>
                <w:rFonts w:eastAsia="Times New Roman"/>
                <w:lang w:eastAsia="ru-RU"/>
              </w:rPr>
            </w:pPr>
            <w:hyperlink r:id="rId277"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bbsrc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2B0274">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2B0274">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передовых исследований в приоритетных областях исследований Совета</w:t>
            </w:r>
            <w:r>
              <w:rPr>
                <w:rFonts w:eastAsia="Times New Roman"/>
                <w:lang w:eastAsia="ru-RU"/>
              </w:rPr>
              <w:t>.</w:t>
            </w:r>
          </w:p>
          <w:p w:rsidR="008C3ED1" w:rsidRPr="00D81E25" w:rsidRDefault="008C3ED1" w:rsidP="002B0274">
            <w:pPr>
              <w:spacing w:before="120" w:after="0" w:line="240" w:lineRule="auto"/>
              <w:rPr>
                <w:rFonts w:eastAsia="Times New Roman"/>
                <w:i/>
                <w:lang w:eastAsia="ru-RU"/>
              </w:rPr>
            </w:pPr>
            <w:r w:rsidRPr="00D81E25">
              <w:rPr>
                <w:rFonts w:eastAsia="Times New Roman"/>
                <w:i/>
                <w:lang w:eastAsia="ru-RU"/>
              </w:rPr>
              <w:t>Области исследований:</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заболевания животных;</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растения, микробы, продукты питания и устойчивое развитие;</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гены, развитие и общие подходы к биологии;</w:t>
            </w:r>
          </w:p>
          <w:p w:rsidR="008C3ED1" w:rsidRPr="00A24071"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 xml:space="preserve">молекулы, клетки и промышленная биотехнология.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Pr>
                <w:rFonts w:eastAsia="Times New Roman"/>
                <w:lang w:eastAsia="ru-RU"/>
              </w:rPr>
              <w:t>Гранты</w:t>
            </w:r>
            <w:r w:rsidRPr="00A24071">
              <w:rPr>
                <w:rFonts w:eastAsia="Times New Roman"/>
                <w:lang w:eastAsia="ru-RU"/>
              </w:rPr>
              <w:t xml:space="preserve"> Исследовательского совета по </w:t>
            </w:r>
            <w:proofErr w:type="gramStart"/>
            <w:r w:rsidRPr="00A24071">
              <w:rPr>
                <w:rFonts w:eastAsia="Times New Roman"/>
                <w:lang w:eastAsia="ru-RU"/>
              </w:rPr>
              <w:t xml:space="preserve">техническим </w:t>
            </w:r>
            <w:r>
              <w:rPr>
                <w:rFonts w:eastAsia="Times New Roman"/>
                <w:lang w:eastAsia="ru-RU"/>
              </w:rPr>
              <w:t xml:space="preserve"> и</w:t>
            </w:r>
            <w:proofErr w:type="gramEnd"/>
            <w:r>
              <w:rPr>
                <w:rFonts w:eastAsia="Times New Roman"/>
                <w:lang w:eastAsia="ru-RU"/>
              </w:rPr>
              <w:t xml:space="preserve"> </w:t>
            </w:r>
            <w:r w:rsidRPr="00A24071">
              <w:rPr>
                <w:rFonts w:eastAsia="Times New Roman"/>
                <w:lang w:eastAsia="ru-RU"/>
              </w:rPr>
              <w:t>физическим наукам (</w:t>
            </w:r>
            <w:r w:rsidRPr="00A24071">
              <w:rPr>
                <w:rFonts w:eastAsia="Times New Roman"/>
                <w:lang w:val="en-US" w:eastAsia="ru-RU"/>
              </w:rPr>
              <w:t>First</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w:t>
            </w:r>
          </w:p>
          <w:p w:rsidR="008C3ED1" w:rsidRDefault="00556BB6" w:rsidP="002B0274">
            <w:pPr>
              <w:spacing w:after="0" w:line="240" w:lineRule="auto"/>
              <w:jc w:val="both"/>
              <w:rPr>
                <w:rFonts w:eastAsia="Times New Roman"/>
                <w:lang w:eastAsia="ru-RU"/>
              </w:rPr>
            </w:pPr>
            <w:hyperlink r:id="rId278"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epsrc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howtoapply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routes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newac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firstgrant</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2B0274">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2B0274">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молодых преподавателей из Великобритании (начинающих исследователей, которые недавно приступили к преподаванию в университете), имеющих небольшой опыт подачи заявок на гранты. </w:t>
            </w:r>
          </w:p>
          <w:p w:rsidR="008C3ED1" w:rsidRDefault="008C3ED1" w:rsidP="002B0274">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технически</w:t>
            </w:r>
            <w:r>
              <w:rPr>
                <w:rFonts w:eastAsia="Times New Roman"/>
                <w:lang w:eastAsia="ru-RU"/>
              </w:rPr>
              <w:t>е</w:t>
            </w:r>
            <w:r w:rsidRPr="00A24071">
              <w:rPr>
                <w:rFonts w:eastAsia="Times New Roman"/>
                <w:lang w:eastAsia="ru-RU"/>
              </w:rPr>
              <w:t xml:space="preserve"> </w:t>
            </w:r>
            <w:r>
              <w:rPr>
                <w:rFonts w:eastAsia="Times New Roman"/>
                <w:lang w:eastAsia="ru-RU"/>
              </w:rPr>
              <w:t xml:space="preserve">и </w:t>
            </w:r>
            <w:r w:rsidRPr="00A24071">
              <w:rPr>
                <w:rFonts w:eastAsia="Times New Roman"/>
                <w:lang w:eastAsia="ru-RU"/>
              </w:rPr>
              <w:t>физически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8C3ED1" w:rsidRDefault="008C3ED1" w:rsidP="002B0274">
            <w:pPr>
              <w:spacing w:before="120" w:after="0" w:line="240" w:lineRule="auto"/>
              <w:rPr>
                <w:rFonts w:eastAsia="Times New Roman"/>
                <w:lang w:eastAsia="ru-RU"/>
              </w:rPr>
            </w:pPr>
            <w:r w:rsidRPr="00A24071">
              <w:rPr>
                <w:rFonts w:eastAsia="Times New Roman"/>
                <w:i/>
                <w:lang w:eastAsia="ru-RU"/>
              </w:rPr>
              <w:t xml:space="preserve">Продолжительность </w:t>
            </w:r>
            <w:r w:rsidRPr="00A24071">
              <w:rPr>
                <w:rFonts w:eastAsia="Times New Roman"/>
                <w:lang w:eastAsia="ru-RU"/>
              </w:rPr>
              <w:t xml:space="preserve">– </w:t>
            </w:r>
            <w:r>
              <w:rPr>
                <w:rFonts w:eastAsia="Times New Roman"/>
                <w:lang w:eastAsia="ru-RU"/>
              </w:rPr>
              <w:t>2 года.</w:t>
            </w:r>
          </w:p>
          <w:p w:rsidR="008C3ED1" w:rsidRPr="00A24071" w:rsidRDefault="008C3ED1" w:rsidP="002B0274">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максим</w:t>
            </w:r>
            <w:r>
              <w:rPr>
                <w:rFonts w:eastAsia="Times New Roman"/>
                <w:lang w:eastAsia="ru-RU"/>
              </w:rPr>
              <w:t xml:space="preserve">ум </w:t>
            </w:r>
            <w:r w:rsidRPr="00A24071">
              <w:rPr>
                <w:rFonts w:eastAsia="Times New Roman"/>
                <w:lang w:eastAsia="ru-RU"/>
              </w:rPr>
              <w:t>125 000 фунтов</w:t>
            </w:r>
            <w:r>
              <w:rPr>
                <w:rFonts w:eastAsia="Times New Roman"/>
                <w:lang w:eastAsia="ru-RU"/>
              </w:rPr>
              <w:t xml:space="preserve"> стерлингов. </w:t>
            </w:r>
          </w:p>
        </w:tc>
      </w:tr>
      <w:tr w:rsidR="008C3ED1" w:rsidRPr="00373DF7" w:rsidTr="008C3ED1">
        <w:trPr>
          <w:trHeight w:val="70"/>
        </w:trPr>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Гранты Исследовательского совета по медицинским наукам (Research Grants)</w:t>
            </w:r>
          </w:p>
          <w:p w:rsidR="008C3ED1" w:rsidRDefault="00556BB6" w:rsidP="002B0274">
            <w:pPr>
              <w:spacing w:after="0" w:line="240" w:lineRule="auto"/>
              <w:jc w:val="both"/>
              <w:rPr>
                <w:rFonts w:eastAsia="Times New Roman"/>
                <w:lang w:eastAsia="ru-RU"/>
              </w:rPr>
            </w:pPr>
            <w:hyperlink r:id="rId279" w:history="1">
              <w:r w:rsidR="008C3ED1" w:rsidRPr="00A24071">
                <w:rPr>
                  <w:rFonts w:eastAsia="Times New Roman"/>
                  <w:color w:val="0563C1"/>
                  <w:u w:val="single"/>
                  <w:lang w:eastAsia="ru-RU"/>
                </w:rPr>
                <w:t>http://www.mrc.ac.uk/funding/how-we-fund-research/research-grant/</w:t>
              </w:r>
            </w:hyperlink>
            <w:r w:rsidR="008C3ED1" w:rsidRPr="00A24071">
              <w:rPr>
                <w:rFonts w:eastAsia="Times New Roman"/>
                <w:lang w:eastAsia="ru-RU"/>
              </w:rPr>
              <w:t xml:space="preserve"> </w:t>
            </w:r>
          </w:p>
          <w:p w:rsidR="008C3ED1" w:rsidRPr="00A24071" w:rsidRDefault="008C3ED1" w:rsidP="002B0274">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2B0274">
            <w:pPr>
              <w:spacing w:before="120" w:after="0" w:line="240" w:lineRule="auto"/>
              <w:rPr>
                <w:rFonts w:eastAsia="Times New Roman"/>
                <w:lang w:eastAsia="ru-RU"/>
              </w:rPr>
            </w:pPr>
            <w:r w:rsidRPr="00A24071">
              <w:rPr>
                <w:rFonts w:eastAsia="Times New Roman"/>
                <w:i/>
                <w:lang w:eastAsia="ru-RU"/>
              </w:rPr>
              <w:lastRenderedPageBreak/>
              <w:t>Цель</w:t>
            </w:r>
            <w:r w:rsidRPr="00A24071">
              <w:rPr>
                <w:rFonts w:eastAsia="Times New Roman"/>
                <w:lang w:eastAsia="ru-RU"/>
              </w:rPr>
              <w:t xml:space="preserve"> – поддержк</w:t>
            </w:r>
            <w:r>
              <w:rPr>
                <w:rFonts w:eastAsia="Times New Roman"/>
                <w:lang w:eastAsia="ru-RU"/>
              </w:rPr>
              <w:t>а</w:t>
            </w:r>
            <w:r w:rsidRPr="00A24071">
              <w:rPr>
                <w:rFonts w:eastAsia="Times New Roman"/>
                <w:lang w:eastAsia="ru-RU"/>
              </w:rPr>
              <w:t xml:space="preserve"> кратко- и долгосрочных научных проектов, </w:t>
            </w:r>
            <w:r>
              <w:rPr>
                <w:rFonts w:eastAsia="Times New Roman"/>
                <w:lang w:eastAsia="ru-RU"/>
              </w:rPr>
              <w:t xml:space="preserve">направленных на </w:t>
            </w:r>
            <w:r w:rsidRPr="00A24071">
              <w:rPr>
                <w:rFonts w:eastAsia="Times New Roman"/>
                <w:lang w:eastAsia="ru-RU"/>
              </w:rPr>
              <w:t>разработку методологии исследований</w:t>
            </w:r>
            <w:r>
              <w:rPr>
                <w:rFonts w:eastAsia="Times New Roman"/>
                <w:lang w:eastAsia="ru-RU"/>
              </w:rPr>
              <w:t>,</w:t>
            </w:r>
            <w:r w:rsidRPr="00A24071">
              <w:rPr>
                <w:rFonts w:eastAsia="Times New Roman"/>
                <w:lang w:eastAsia="ru-RU"/>
              </w:rPr>
              <w:t xml:space="preserve"> реализуемых</w:t>
            </w:r>
            <w:r>
              <w:rPr>
                <w:rFonts w:eastAsia="Times New Roman"/>
                <w:lang w:eastAsia="ru-RU"/>
              </w:rPr>
              <w:t xml:space="preserve"> </w:t>
            </w:r>
            <w:r w:rsidRPr="00A24071">
              <w:rPr>
                <w:rFonts w:eastAsia="Times New Roman"/>
                <w:lang w:eastAsia="ru-RU"/>
              </w:rPr>
              <w:t>в партнерстве с несколькими организациями</w:t>
            </w:r>
            <w:r>
              <w:rPr>
                <w:rFonts w:eastAsia="Times New Roman"/>
                <w:lang w:eastAsia="ru-RU"/>
              </w:rPr>
              <w:t>, в том числе зарубежными.</w:t>
            </w:r>
          </w:p>
          <w:p w:rsidR="008C3ED1" w:rsidRDefault="008C3ED1" w:rsidP="002B0274">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медицинские науки. </w:t>
            </w:r>
          </w:p>
          <w:p w:rsidR="008C3ED1" w:rsidRDefault="008C3ED1" w:rsidP="002B0274">
            <w:pPr>
              <w:spacing w:before="120" w:after="120" w:line="240" w:lineRule="auto"/>
              <w:rPr>
                <w:rFonts w:eastAsia="Times New Roman"/>
                <w:lang w:eastAsia="ru-RU"/>
              </w:rPr>
            </w:pPr>
            <w:r w:rsidRPr="008068C3">
              <w:rPr>
                <w:rFonts w:eastAsia="Times New Roman"/>
                <w:i/>
                <w:lang w:eastAsia="ru-RU"/>
              </w:rPr>
              <w:lastRenderedPageBreak/>
              <w:t>Условия участия</w:t>
            </w:r>
            <w:r>
              <w:rPr>
                <w:rFonts w:eastAsia="Times New Roman"/>
                <w:lang w:eastAsia="ru-RU"/>
              </w:rPr>
              <w:t xml:space="preserve"> </w:t>
            </w:r>
            <w:r w:rsidRPr="00A24071">
              <w:rPr>
                <w:rFonts w:eastAsia="Times New Roman"/>
                <w:lang w:eastAsia="ru-RU"/>
              </w:rPr>
              <w:t xml:space="preserve">– </w:t>
            </w:r>
            <w:r>
              <w:rPr>
                <w:rFonts w:eastAsia="Times New Roman"/>
                <w:lang w:eastAsia="ru-RU"/>
              </w:rPr>
              <w:t>заявку на конкурс подают исследователи Великобритании.</w:t>
            </w:r>
          </w:p>
          <w:p w:rsidR="008C3ED1" w:rsidRDefault="008C3ED1" w:rsidP="002B0274">
            <w:pPr>
              <w:spacing w:before="120" w:after="120" w:line="240" w:lineRule="auto"/>
              <w:rPr>
                <w:rFonts w:eastAsia="Times New Roman"/>
                <w:lang w:eastAsia="ru-RU"/>
              </w:rPr>
            </w:pPr>
            <w:r w:rsidRPr="00A24071">
              <w:rPr>
                <w:rFonts w:eastAsia="Times New Roman"/>
                <w:i/>
                <w:lang w:eastAsia="ru-RU"/>
              </w:rPr>
              <w:t xml:space="preserve">Продолжительность </w:t>
            </w:r>
            <w:r w:rsidRPr="00A24071">
              <w:rPr>
                <w:rFonts w:eastAsia="Times New Roman"/>
                <w:lang w:eastAsia="ru-RU"/>
              </w:rPr>
              <w:t xml:space="preserve">– </w:t>
            </w:r>
            <w:r>
              <w:rPr>
                <w:rFonts w:eastAsia="Times New Roman"/>
                <w:lang w:eastAsia="ru-RU"/>
              </w:rPr>
              <w:t>до 5</w:t>
            </w:r>
            <w:r w:rsidRPr="00A24071">
              <w:rPr>
                <w:rFonts w:eastAsia="Times New Roman"/>
                <w:lang w:eastAsia="ru-RU"/>
              </w:rPr>
              <w:t xml:space="preserve"> лет.</w:t>
            </w:r>
          </w:p>
          <w:p w:rsidR="008C3ED1" w:rsidRPr="00A24071" w:rsidRDefault="008C3ED1" w:rsidP="002B0274">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максим</w:t>
            </w:r>
            <w:r>
              <w:rPr>
                <w:rFonts w:eastAsia="Times New Roman"/>
                <w:lang w:eastAsia="ru-RU"/>
              </w:rPr>
              <w:t xml:space="preserve">ум </w:t>
            </w:r>
            <w:r w:rsidRPr="00A24071">
              <w:rPr>
                <w:rFonts w:eastAsia="Times New Roman"/>
                <w:lang w:eastAsia="ru-RU"/>
              </w:rPr>
              <w:t>1 000 000 фунтов стерлингов</w:t>
            </w:r>
            <w:r>
              <w:rPr>
                <w:rFonts w:eastAsia="Times New Roman"/>
                <w:lang w:eastAsia="ru-RU"/>
              </w:rPr>
              <w:t xml:space="preserve">, включая </w:t>
            </w:r>
            <w:r w:rsidRPr="00A24071">
              <w:rPr>
                <w:rFonts w:eastAsia="Times New Roman"/>
                <w:lang w:eastAsia="ru-RU"/>
              </w:rPr>
              <w:t>расход</w:t>
            </w:r>
            <w:r>
              <w:rPr>
                <w:rFonts w:eastAsia="Times New Roman"/>
                <w:lang w:eastAsia="ru-RU"/>
              </w:rPr>
              <w:t>ы</w:t>
            </w:r>
            <w:r w:rsidRPr="00A24071">
              <w:rPr>
                <w:rFonts w:eastAsia="Times New Roman"/>
                <w:lang w:eastAsia="ru-RU"/>
              </w:rPr>
              <w:t xml:space="preserve"> на поддержку кооперации с зарубежным</w:t>
            </w:r>
            <w:r>
              <w:rPr>
                <w:rFonts w:eastAsia="Times New Roman"/>
                <w:lang w:eastAsia="ru-RU"/>
              </w:rPr>
              <w:t>и</w:t>
            </w:r>
            <w:r w:rsidRPr="00A24071">
              <w:rPr>
                <w:rFonts w:eastAsia="Times New Roman"/>
                <w:lang w:eastAsia="ru-RU"/>
              </w:rPr>
              <w:t xml:space="preserve"> партнерами.</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lastRenderedPageBreak/>
              <w:t>Стипендии Исследовательского совета по медицинским наукам (Fellowship</w:t>
            </w:r>
            <w:r>
              <w:rPr>
                <w:rFonts w:eastAsia="Times New Roman"/>
                <w:lang w:val="en-US" w:eastAsia="ru-RU"/>
              </w:rPr>
              <w:t>s</w:t>
            </w:r>
            <w:r w:rsidRPr="00A24071">
              <w:rPr>
                <w:rFonts w:eastAsia="Times New Roman"/>
                <w:lang w:eastAsia="ru-RU"/>
              </w:rPr>
              <w:t>)</w:t>
            </w:r>
          </w:p>
          <w:p w:rsidR="008C3ED1" w:rsidRDefault="00556BB6" w:rsidP="007E19D8">
            <w:pPr>
              <w:spacing w:after="0" w:line="240" w:lineRule="auto"/>
              <w:jc w:val="both"/>
              <w:rPr>
                <w:rFonts w:eastAsia="Times New Roman"/>
                <w:lang w:eastAsia="ru-RU"/>
              </w:rPr>
            </w:pPr>
            <w:hyperlink r:id="rId280"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mrc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skills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careers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fellowships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554421">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E64496">
            <w:pPr>
              <w:spacing w:before="120" w:after="120" w:line="240" w:lineRule="auto"/>
              <w:rPr>
                <w:rFonts w:eastAsia="Times New Roman"/>
                <w:lang w:eastAsia="ru-RU"/>
              </w:rPr>
            </w:pPr>
          </w:p>
        </w:tc>
        <w:tc>
          <w:tcPr>
            <w:tcW w:w="7229" w:type="dxa"/>
            <w:shd w:val="clear" w:color="auto" w:fill="auto"/>
          </w:tcPr>
          <w:p w:rsidR="008C3ED1" w:rsidRDefault="008C3ED1" w:rsidP="002B0274">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укрепление научного потенциала Великобритании и поиск эффективных ответов на вызовы в сфере медицинских исследований.</w:t>
            </w:r>
          </w:p>
          <w:p w:rsidR="008C3ED1" w:rsidRDefault="008C3ED1" w:rsidP="002B0274">
            <w:pPr>
              <w:spacing w:before="120" w:after="0" w:line="240" w:lineRule="auto"/>
              <w:rPr>
                <w:rFonts w:eastAsia="Times New Roman"/>
                <w:lang w:eastAsia="ru-RU"/>
              </w:rPr>
            </w:pPr>
            <w:r w:rsidRPr="00A24071">
              <w:rPr>
                <w:rFonts w:eastAsia="Times New Roman"/>
                <w:lang w:eastAsia="ru-RU"/>
              </w:rPr>
              <w:t xml:space="preserve">Программа предусматривает несколько видов стипендий, предназначенных для ученых на разных этапах развития научной карьеры, и открыта для участия иностранных исследователей. </w:t>
            </w:r>
          </w:p>
          <w:p w:rsidR="008C3ED1" w:rsidRPr="00A24071" w:rsidRDefault="008C3ED1" w:rsidP="008C3ED1">
            <w:pPr>
              <w:spacing w:before="120" w:after="120" w:line="240" w:lineRule="auto"/>
              <w:rPr>
                <w:rFonts w:eastAsia="Times New Roman"/>
                <w:lang w:eastAsia="ru-RU"/>
              </w:rPr>
            </w:pPr>
            <w:r w:rsidRPr="008068C3">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 бенефициаром стипендий является принимающая научная или образовательная организация Великобритании</w:t>
            </w:r>
            <w:r>
              <w:rPr>
                <w:rFonts w:eastAsia="Times New Roman"/>
                <w:lang w:eastAsia="ru-RU"/>
              </w:rPr>
              <w:t xml:space="preserve">, а </w:t>
            </w:r>
            <w:r w:rsidRPr="00A24071">
              <w:rPr>
                <w:rFonts w:eastAsia="Times New Roman"/>
                <w:lang w:eastAsia="ru-RU"/>
              </w:rPr>
              <w:t>также подразделения и институты Исследовательского совета по медицинским наука</w:t>
            </w:r>
            <w:r>
              <w:rPr>
                <w:rFonts w:eastAsia="Times New Roman"/>
                <w:lang w:eastAsia="ru-RU"/>
              </w:rPr>
              <w:t xml:space="preserve">м. </w:t>
            </w:r>
            <w:r w:rsidRPr="00A24071">
              <w:rPr>
                <w:rFonts w:eastAsia="Times New Roman"/>
                <w:lang w:eastAsia="ru-RU"/>
              </w:rPr>
              <w:t>Стипендиаты должны провести часть времени в партнерской научной или промышленной организации в Великобритании или за рубежом.</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Гранты на развитие партнерств Исследовательского совета по медицинским наукам (</w:t>
            </w:r>
            <w:r w:rsidRPr="00A24071">
              <w:rPr>
                <w:rFonts w:eastAsia="Times New Roman"/>
                <w:lang w:val="en-US" w:eastAsia="ru-RU"/>
              </w:rPr>
              <w:t>Partnership</w:t>
            </w:r>
            <w:r w:rsidRPr="00A24071">
              <w:rPr>
                <w:rFonts w:eastAsia="Times New Roman"/>
                <w:lang w:eastAsia="ru-RU"/>
              </w:rPr>
              <w:t xml:space="preserve"> Grant)</w:t>
            </w:r>
          </w:p>
          <w:p w:rsidR="008C3ED1" w:rsidRDefault="00556BB6" w:rsidP="00554421">
            <w:pPr>
              <w:spacing w:after="0" w:line="240" w:lineRule="auto"/>
              <w:jc w:val="both"/>
              <w:rPr>
                <w:rFonts w:eastAsia="Times New Roman"/>
                <w:color w:val="0563C1"/>
                <w:u w:val="single"/>
                <w:lang w:eastAsia="ru-RU"/>
              </w:rPr>
            </w:pPr>
            <w:hyperlink r:id="rId281"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mrc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how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we</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research</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partnership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w:t>
              </w:r>
              <w:r w:rsidR="008C3ED1" w:rsidRPr="00A24071">
                <w:rPr>
                  <w:rFonts w:eastAsia="Times New Roman"/>
                  <w:color w:val="0563C1"/>
                  <w:u w:val="single"/>
                  <w:lang w:eastAsia="ru-RU"/>
                </w:rPr>
                <w:t>/</w:t>
              </w:r>
            </w:hyperlink>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554421">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поддержка взаимодействия между разл</w:t>
            </w:r>
            <w:r>
              <w:rPr>
                <w:rFonts w:eastAsia="Times New Roman"/>
                <w:lang w:eastAsia="ru-RU"/>
              </w:rPr>
              <w:t xml:space="preserve">ичными группами исследователей </w:t>
            </w:r>
            <w:r w:rsidRPr="00A24071">
              <w:rPr>
                <w:rFonts w:eastAsia="Times New Roman"/>
                <w:lang w:eastAsia="ru-RU"/>
              </w:rPr>
              <w:t xml:space="preserve">в рамках развития инфраструктур, сетевого взаимодействия и междисциплинарных коллабораций. </w:t>
            </w:r>
          </w:p>
          <w:p w:rsidR="008C3ED1" w:rsidRDefault="008C3ED1" w:rsidP="00554421">
            <w:pPr>
              <w:spacing w:before="120" w:after="0" w:line="240" w:lineRule="auto"/>
              <w:rPr>
                <w:rFonts w:eastAsia="Times New Roman"/>
                <w:lang w:eastAsia="ru-RU"/>
              </w:rPr>
            </w:pPr>
            <w:r w:rsidRPr="00A24071">
              <w:rPr>
                <w:rFonts w:eastAsia="Times New Roman"/>
                <w:lang w:eastAsia="ru-RU"/>
              </w:rPr>
              <w:t>Поддержк</w:t>
            </w:r>
            <w:r>
              <w:rPr>
                <w:rFonts w:eastAsia="Times New Roman"/>
                <w:lang w:eastAsia="ru-RU"/>
              </w:rPr>
              <w:t>ой</w:t>
            </w:r>
            <w:r w:rsidRPr="00A24071">
              <w:rPr>
                <w:rFonts w:eastAsia="Times New Roman"/>
                <w:lang w:eastAsia="ru-RU"/>
              </w:rPr>
              <w:t xml:space="preserve"> </w:t>
            </w:r>
            <w:r>
              <w:rPr>
                <w:rFonts w:eastAsia="Times New Roman"/>
                <w:lang w:eastAsia="ru-RU"/>
              </w:rPr>
              <w:t xml:space="preserve">обеспечиваются </w:t>
            </w:r>
            <w:r w:rsidRPr="00A24071">
              <w:rPr>
                <w:rFonts w:eastAsia="Times New Roman"/>
                <w:lang w:eastAsia="ru-RU"/>
              </w:rPr>
              <w:t>следующи</w:t>
            </w:r>
            <w:r>
              <w:rPr>
                <w:rFonts w:eastAsia="Times New Roman"/>
                <w:lang w:eastAsia="ru-RU"/>
              </w:rPr>
              <w:t>е</w:t>
            </w:r>
            <w:r w:rsidRPr="00A24071">
              <w:rPr>
                <w:rFonts w:eastAsia="Times New Roman"/>
                <w:lang w:eastAsia="ru-RU"/>
              </w:rPr>
              <w:t xml:space="preserve"> вид</w:t>
            </w:r>
            <w:r>
              <w:rPr>
                <w:rFonts w:eastAsia="Times New Roman"/>
                <w:lang w:eastAsia="ru-RU"/>
              </w:rPr>
              <w:t>ы</w:t>
            </w:r>
            <w:r w:rsidRPr="00A24071">
              <w:rPr>
                <w:rFonts w:eastAsia="Times New Roman"/>
                <w:lang w:eastAsia="ru-RU"/>
              </w:rPr>
              <w:t xml:space="preserve"> работ: </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 xml:space="preserve">создание междисциплинарных партнёрств и консорциумов; </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 xml:space="preserve">обмен знаниями между организациями; </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 xml:space="preserve">обучение, развитие карьеры; </w:t>
            </w:r>
          </w:p>
          <w:p w:rsidR="008C3ED1" w:rsidRPr="00E64496" w:rsidRDefault="008C3ED1" w:rsidP="00C153A4">
            <w:pPr>
              <w:pStyle w:val="affffffb"/>
              <w:numPr>
                <w:ilvl w:val="0"/>
                <w:numId w:val="88"/>
              </w:numPr>
              <w:spacing w:after="0" w:line="240" w:lineRule="auto"/>
              <w:ind w:left="425" w:hanging="357"/>
              <w:contextualSpacing w:val="0"/>
              <w:rPr>
                <w:rFonts w:eastAsia="Times New Roman"/>
                <w:lang w:eastAsia="ru-RU"/>
              </w:rPr>
            </w:pPr>
            <w:r w:rsidRPr="00E64496">
              <w:rPr>
                <w:rFonts w:eastAsia="Times New Roman"/>
                <w:lang w:eastAsia="ru-RU"/>
              </w:rPr>
              <w:t xml:space="preserve">создание общих научно-исследовательских инфраструктур. </w:t>
            </w:r>
          </w:p>
          <w:p w:rsidR="008C3ED1" w:rsidRDefault="008C3ED1" w:rsidP="00554421">
            <w:pPr>
              <w:spacing w:before="120" w:after="0" w:line="240" w:lineRule="auto"/>
              <w:rPr>
                <w:rFonts w:eastAsia="Times New Roman"/>
                <w:lang w:eastAsia="ru-RU"/>
              </w:rPr>
            </w:pPr>
            <w:r w:rsidRPr="00A24071">
              <w:rPr>
                <w:rFonts w:eastAsia="Times New Roman"/>
                <w:lang w:eastAsia="ru-RU"/>
              </w:rPr>
              <w:t xml:space="preserve">В некоторых случаях поддержка может быть предоставлена на реализацию небольших пилотных научных исследований с высокой степенью риска. </w:t>
            </w:r>
          </w:p>
          <w:p w:rsidR="008C3ED1" w:rsidRDefault="008C3ED1" w:rsidP="00554421">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 1</w:t>
            </w:r>
            <w:r>
              <w:rPr>
                <w:rFonts w:eastAsia="Times New Roman"/>
                <w:lang w:eastAsia="ru-RU"/>
              </w:rPr>
              <w:t>-</w:t>
            </w:r>
            <w:r w:rsidRPr="00A24071">
              <w:rPr>
                <w:rFonts w:eastAsia="Times New Roman"/>
                <w:lang w:eastAsia="ru-RU"/>
              </w:rPr>
              <w:t>5 лет.</w:t>
            </w:r>
          </w:p>
          <w:p w:rsidR="008C3ED1" w:rsidRPr="00A24071" w:rsidRDefault="008C3ED1" w:rsidP="00554421">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средства гранта могут быть частично использованы на поддержку международного партнерства, </w:t>
            </w:r>
            <w:r>
              <w:rPr>
                <w:rFonts w:eastAsia="Times New Roman"/>
                <w:lang w:eastAsia="ru-RU"/>
              </w:rPr>
              <w:t>в том числе</w:t>
            </w:r>
            <w:r w:rsidRPr="00A24071">
              <w:rPr>
                <w:rFonts w:eastAsia="Times New Roman"/>
                <w:lang w:eastAsia="ru-RU"/>
              </w:rPr>
              <w:t xml:space="preserve"> оплат</w:t>
            </w:r>
            <w:r>
              <w:rPr>
                <w:rFonts w:eastAsia="Times New Roman"/>
                <w:lang w:eastAsia="ru-RU"/>
              </w:rPr>
              <w:t>у</w:t>
            </w:r>
            <w:r w:rsidRPr="00A24071">
              <w:rPr>
                <w:rFonts w:eastAsia="Times New Roman"/>
                <w:lang w:eastAsia="ru-RU"/>
              </w:rPr>
              <w:t xml:space="preserve"> труда со-руководителя </w:t>
            </w:r>
            <w:r>
              <w:rPr>
                <w:rFonts w:eastAsia="Times New Roman"/>
                <w:lang w:eastAsia="ru-RU"/>
              </w:rPr>
              <w:t xml:space="preserve">проекта </w:t>
            </w:r>
            <w:r w:rsidRPr="00A24071">
              <w:rPr>
                <w:rFonts w:eastAsia="Times New Roman"/>
                <w:lang w:eastAsia="ru-RU"/>
              </w:rPr>
              <w:t>и сотрудников зарубежных партнерских организаций, их командиров</w:t>
            </w:r>
            <w:r>
              <w:rPr>
                <w:rFonts w:eastAsia="Times New Roman"/>
                <w:lang w:eastAsia="ru-RU"/>
              </w:rPr>
              <w:t>о</w:t>
            </w:r>
            <w:r w:rsidRPr="00A24071">
              <w:rPr>
                <w:rFonts w:eastAsia="Times New Roman"/>
                <w:lang w:eastAsia="ru-RU"/>
              </w:rPr>
              <w:t xml:space="preserve">к, проведение исследований в партнерской организации (расходные материалы, полевые исследования). Дополнительно в некоторых случаях (применительно к развивающимся странам) возможна оплата расходов, связанных </w:t>
            </w:r>
            <w:r>
              <w:rPr>
                <w:rFonts w:eastAsia="Times New Roman"/>
                <w:lang w:eastAsia="ru-RU"/>
              </w:rPr>
              <w:t>с использованием</w:t>
            </w:r>
            <w:r w:rsidRPr="00A24071">
              <w:rPr>
                <w:rFonts w:eastAsia="Times New Roman"/>
                <w:lang w:eastAsia="ru-RU"/>
              </w:rPr>
              <w:t xml:space="preserve"> иссл</w:t>
            </w:r>
            <w:r>
              <w:rPr>
                <w:rFonts w:eastAsia="Times New Roman"/>
                <w:lang w:eastAsia="ru-RU"/>
              </w:rPr>
              <w:t>едовательских инфраструктур.</w:t>
            </w:r>
          </w:p>
        </w:tc>
      </w:tr>
      <w:tr w:rsidR="008C3ED1" w:rsidRPr="00157513" w:rsidTr="008C3ED1">
        <w:tc>
          <w:tcPr>
            <w:tcW w:w="2518" w:type="dxa"/>
            <w:shd w:val="clear" w:color="auto" w:fill="F2F2F2"/>
          </w:tcPr>
          <w:p w:rsidR="008C3ED1" w:rsidRPr="008C3ED1" w:rsidRDefault="008C3ED1" w:rsidP="00E64496">
            <w:pPr>
              <w:spacing w:before="120" w:after="120" w:line="240" w:lineRule="auto"/>
              <w:rPr>
                <w:rFonts w:eastAsia="Times New Roman"/>
                <w:b/>
                <w:lang w:val="en-US" w:eastAsia="ru-RU"/>
              </w:rPr>
            </w:pPr>
            <w:r w:rsidRPr="00157513">
              <w:rPr>
                <w:rFonts w:eastAsia="Times New Roman"/>
                <w:b/>
                <w:lang w:eastAsia="ru-RU"/>
              </w:rPr>
              <w:t>Этап</w:t>
            </w:r>
            <w:r w:rsidRPr="00157513">
              <w:rPr>
                <w:rFonts w:eastAsia="Times New Roman"/>
                <w:b/>
                <w:lang w:val="en-US" w:eastAsia="ru-RU"/>
              </w:rPr>
              <w:t xml:space="preserve"> 4 – </w:t>
            </w:r>
            <w:r w:rsidRPr="00157513">
              <w:rPr>
                <w:rFonts w:eastAsia="Times New Roman"/>
                <w:b/>
                <w:lang w:eastAsia="ru-RU"/>
              </w:rPr>
              <w:t>Устойчивое</w:t>
            </w:r>
            <w:r w:rsidRPr="00157513">
              <w:rPr>
                <w:rFonts w:eastAsia="Times New Roman"/>
                <w:b/>
                <w:lang w:val="en-US" w:eastAsia="ru-RU"/>
              </w:rPr>
              <w:t xml:space="preserve"> </w:t>
            </w:r>
            <w:r w:rsidRPr="00157513">
              <w:rPr>
                <w:rFonts w:eastAsia="Times New Roman"/>
                <w:b/>
                <w:lang w:eastAsia="ru-RU"/>
              </w:rPr>
              <w:t>взаимодействие</w:t>
            </w:r>
            <w:r w:rsidRPr="00157513">
              <w:rPr>
                <w:rFonts w:eastAsia="Times New Roman"/>
                <w:b/>
                <w:lang w:val="en-US" w:eastAsia="ru-RU"/>
              </w:rPr>
              <w:t xml:space="preserve"> (Stage 4 - Sustainable Interactions)</w:t>
            </w:r>
          </w:p>
          <w:p w:rsidR="008C3ED1" w:rsidRPr="0016132B" w:rsidRDefault="00556BB6" w:rsidP="00554421">
            <w:pPr>
              <w:spacing w:after="0" w:line="240" w:lineRule="auto"/>
              <w:jc w:val="both"/>
              <w:rPr>
                <w:rFonts w:eastAsia="Times New Roman"/>
                <w:lang w:val="en-US" w:eastAsia="ru-RU"/>
              </w:rPr>
            </w:pPr>
            <w:hyperlink r:id="rId282" w:history="1">
              <w:r w:rsidR="008C3ED1" w:rsidRPr="00E64496">
                <w:rPr>
                  <w:rFonts w:eastAsia="Times New Roman"/>
                  <w:color w:val="0563C1"/>
                  <w:u w:val="single"/>
                  <w:lang w:val="en-US" w:eastAsia="ru-RU"/>
                </w:rPr>
                <w:t>http</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www</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rcuk</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ac</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uk</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international</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funding</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fundingopps</w:t>
              </w:r>
              <w:r w:rsidR="008C3ED1" w:rsidRPr="0016132B">
                <w:rPr>
                  <w:rFonts w:eastAsia="Times New Roman"/>
                  <w:color w:val="0563C1"/>
                  <w:u w:val="single"/>
                  <w:lang w:val="en-US" w:eastAsia="ru-RU"/>
                </w:rPr>
                <w:t>/</w:t>
              </w:r>
              <w:r w:rsidR="008C3ED1" w:rsidRPr="00E64496">
                <w:rPr>
                  <w:rFonts w:eastAsia="Times New Roman"/>
                  <w:color w:val="0563C1"/>
                  <w:u w:val="single"/>
                  <w:lang w:val="en-US" w:eastAsia="ru-RU"/>
                </w:rPr>
                <w:t>stage</w:t>
              </w:r>
              <w:r w:rsidR="008C3ED1" w:rsidRPr="0016132B">
                <w:rPr>
                  <w:rFonts w:eastAsia="Times New Roman"/>
                  <w:color w:val="0563C1"/>
                  <w:u w:val="single"/>
                  <w:lang w:val="en-US" w:eastAsia="ru-RU"/>
                </w:rPr>
                <w:t>4/</w:t>
              </w:r>
            </w:hyperlink>
            <w:r w:rsidR="008C3ED1" w:rsidRPr="0016132B">
              <w:rPr>
                <w:rFonts w:eastAsia="Times New Roman"/>
                <w:lang w:val="en-US" w:eastAsia="ru-RU"/>
              </w:rPr>
              <w:t xml:space="preserve"> </w:t>
            </w:r>
          </w:p>
          <w:p w:rsidR="008C3ED1" w:rsidRPr="00554421" w:rsidRDefault="008C3ED1" w:rsidP="008C3ED1">
            <w:pPr>
              <w:spacing w:after="0" w:line="240" w:lineRule="auto"/>
              <w:rPr>
                <w:rFonts w:eastAsia="Times New Roman"/>
                <w:b/>
                <w:lang w:eastAsia="ru-RU"/>
              </w:rPr>
            </w:pPr>
            <w:r w:rsidRPr="00482392">
              <w:rPr>
                <w:sz w:val="20"/>
                <w:szCs w:val="20"/>
              </w:rPr>
              <w:t>Дата обращения: 22.12.2016</w:t>
            </w:r>
          </w:p>
        </w:tc>
        <w:tc>
          <w:tcPr>
            <w:tcW w:w="7229" w:type="dxa"/>
            <w:shd w:val="clear" w:color="auto" w:fill="F2F2F2"/>
          </w:tcPr>
          <w:p w:rsidR="008C3ED1" w:rsidRPr="00E64496" w:rsidRDefault="008C3ED1" w:rsidP="008C3ED1">
            <w:pPr>
              <w:spacing w:before="120" w:after="0" w:line="240" w:lineRule="auto"/>
              <w:rPr>
                <w:rFonts w:eastAsia="Times New Roman"/>
                <w:lang w:eastAsia="ru-RU"/>
              </w:rPr>
            </w:pPr>
            <w:r w:rsidRPr="00E64496">
              <w:rPr>
                <w:rFonts w:eastAsia="Times New Roman"/>
                <w:i/>
                <w:lang w:eastAsia="ru-RU"/>
              </w:rPr>
              <w:lastRenderedPageBreak/>
              <w:t>Цель</w:t>
            </w:r>
            <w:r w:rsidRPr="00E64496">
              <w:rPr>
                <w:rFonts w:eastAsia="Times New Roman"/>
                <w:lang w:eastAsia="ru-RU"/>
              </w:rPr>
              <w:t xml:space="preserve"> – поддержка совместных исследований с зарубежными партнёрами.</w:t>
            </w:r>
          </w:p>
        </w:tc>
      </w:tr>
      <w:tr w:rsidR="008C3ED1" w:rsidRPr="00373DF7" w:rsidTr="008C3ED1">
        <w:tc>
          <w:tcPr>
            <w:tcW w:w="2518" w:type="dxa"/>
            <w:shd w:val="clear" w:color="auto" w:fill="auto"/>
          </w:tcPr>
          <w:p w:rsidR="008C3ED1" w:rsidRDefault="008C3ED1" w:rsidP="00554421">
            <w:pPr>
              <w:spacing w:before="120" w:after="0" w:line="240" w:lineRule="auto"/>
            </w:pPr>
            <w:r w:rsidRPr="00A24071">
              <w:rPr>
                <w:rFonts w:eastAsia="Times New Roman"/>
                <w:lang w:eastAsia="ru-RU"/>
              </w:rPr>
              <w:lastRenderedPageBreak/>
              <w:t>Стипендии Дэвида Филипса Исследовательского совета по биотехнологиям и биологическим наукам (David Phillips Fellowships)</w:t>
            </w:r>
          </w:p>
          <w:p w:rsidR="008C3ED1" w:rsidRDefault="00556BB6" w:rsidP="00554421">
            <w:pPr>
              <w:spacing w:before="120" w:after="0" w:line="240" w:lineRule="auto"/>
              <w:jc w:val="both"/>
              <w:rPr>
                <w:rFonts w:eastAsia="Times New Roman"/>
                <w:lang w:eastAsia="ru-RU"/>
              </w:rPr>
            </w:pPr>
            <w:hyperlink r:id="rId283" w:history="1">
              <w:r w:rsidR="008C3ED1" w:rsidRPr="001F1E66">
                <w:rPr>
                  <w:rStyle w:val="afb"/>
                  <w:rFonts w:eastAsia="Times New Roman"/>
                  <w:lang w:val="en-US" w:eastAsia="ru-RU"/>
                </w:rPr>
                <w:t>http</w:t>
              </w:r>
              <w:r w:rsidR="008C3ED1" w:rsidRPr="001F1E66">
                <w:rPr>
                  <w:rStyle w:val="afb"/>
                  <w:rFonts w:eastAsia="Times New Roman"/>
                  <w:lang w:eastAsia="ru-RU"/>
                </w:rPr>
                <w:t>://</w:t>
              </w:r>
              <w:r w:rsidR="008C3ED1" w:rsidRPr="001F1E66">
                <w:rPr>
                  <w:rStyle w:val="afb"/>
                  <w:rFonts w:eastAsia="Times New Roman"/>
                  <w:lang w:val="en-US" w:eastAsia="ru-RU"/>
                </w:rPr>
                <w:t>www</w:t>
              </w:r>
              <w:r w:rsidR="008C3ED1" w:rsidRPr="001F1E66">
                <w:rPr>
                  <w:rStyle w:val="afb"/>
                  <w:rFonts w:eastAsia="Times New Roman"/>
                  <w:lang w:eastAsia="ru-RU"/>
                </w:rPr>
                <w:t>.</w:t>
              </w:r>
              <w:r w:rsidR="008C3ED1" w:rsidRPr="001F1E66">
                <w:rPr>
                  <w:rStyle w:val="afb"/>
                  <w:rFonts w:eastAsia="Times New Roman"/>
                  <w:lang w:val="en-US" w:eastAsia="ru-RU"/>
                </w:rPr>
                <w:t>bbsrc</w:t>
              </w:r>
              <w:r w:rsidR="008C3ED1" w:rsidRPr="001F1E66">
                <w:rPr>
                  <w:rStyle w:val="afb"/>
                  <w:rFonts w:eastAsia="Times New Roman"/>
                  <w:lang w:eastAsia="ru-RU"/>
                </w:rPr>
                <w:t>.</w:t>
              </w:r>
              <w:r w:rsidR="008C3ED1" w:rsidRPr="001F1E66">
                <w:rPr>
                  <w:rStyle w:val="afb"/>
                  <w:rFonts w:eastAsia="Times New Roman"/>
                  <w:lang w:val="en-US" w:eastAsia="ru-RU"/>
                </w:rPr>
                <w:t>ac</w:t>
              </w:r>
              <w:r w:rsidR="008C3ED1" w:rsidRPr="001F1E66">
                <w:rPr>
                  <w:rStyle w:val="afb"/>
                  <w:rFonts w:eastAsia="Times New Roman"/>
                  <w:lang w:eastAsia="ru-RU"/>
                </w:rPr>
                <w:t>.</w:t>
              </w:r>
              <w:r w:rsidR="008C3ED1" w:rsidRPr="001F1E66">
                <w:rPr>
                  <w:rStyle w:val="afb"/>
                  <w:rFonts w:eastAsia="Times New Roman"/>
                  <w:lang w:val="en-US" w:eastAsia="ru-RU"/>
                </w:rPr>
                <w:t>uk</w:t>
              </w:r>
              <w:r w:rsidR="008C3ED1" w:rsidRPr="001F1E66">
                <w:rPr>
                  <w:rStyle w:val="afb"/>
                  <w:rFonts w:eastAsia="Times New Roman"/>
                  <w:lang w:eastAsia="ru-RU"/>
                </w:rPr>
                <w:t>/</w:t>
              </w:r>
              <w:r w:rsidR="008C3ED1" w:rsidRPr="001F1E66">
                <w:rPr>
                  <w:rStyle w:val="afb"/>
                  <w:rFonts w:eastAsia="Times New Roman"/>
                  <w:lang w:val="en-US" w:eastAsia="ru-RU"/>
                </w:rPr>
                <w:t>funding</w:t>
              </w:r>
              <w:r w:rsidR="008C3ED1" w:rsidRPr="001F1E66">
                <w:rPr>
                  <w:rStyle w:val="afb"/>
                  <w:rFonts w:eastAsia="Times New Roman"/>
                  <w:lang w:eastAsia="ru-RU"/>
                </w:rPr>
                <w:t>/</w:t>
              </w:r>
              <w:r w:rsidR="008C3ED1" w:rsidRPr="001F1E66">
                <w:rPr>
                  <w:rStyle w:val="afb"/>
                  <w:rFonts w:eastAsia="Times New Roman"/>
                  <w:lang w:val="en-US" w:eastAsia="ru-RU"/>
                </w:rPr>
                <w:t>filter</w:t>
              </w:r>
              <w:r w:rsidR="008C3ED1" w:rsidRPr="001F1E66">
                <w:rPr>
                  <w:rStyle w:val="afb"/>
                  <w:rFonts w:eastAsia="Times New Roman"/>
                  <w:lang w:eastAsia="ru-RU"/>
                </w:rPr>
                <w:t>/</w:t>
              </w:r>
              <w:r w:rsidR="008C3ED1" w:rsidRPr="001F1E66">
                <w:rPr>
                  <w:rStyle w:val="afb"/>
                  <w:rFonts w:eastAsia="Times New Roman"/>
                  <w:lang w:val="en-US" w:eastAsia="ru-RU"/>
                </w:rPr>
                <w:t>david</w:t>
              </w:r>
              <w:r w:rsidR="008C3ED1" w:rsidRPr="001F1E66">
                <w:rPr>
                  <w:rStyle w:val="afb"/>
                  <w:rFonts w:eastAsia="Times New Roman"/>
                  <w:lang w:eastAsia="ru-RU"/>
                </w:rPr>
                <w:t>-</w:t>
              </w:r>
              <w:r w:rsidR="008C3ED1" w:rsidRPr="001F1E66">
                <w:rPr>
                  <w:rStyle w:val="afb"/>
                  <w:rFonts w:eastAsia="Times New Roman"/>
                  <w:lang w:val="en-US" w:eastAsia="ru-RU"/>
                </w:rPr>
                <w:t>phillips</w:t>
              </w:r>
              <w:r w:rsidR="008C3ED1" w:rsidRPr="001F1E66">
                <w:rPr>
                  <w:rStyle w:val="afb"/>
                  <w:rFonts w:eastAsia="Times New Roman"/>
                  <w:lang w:eastAsia="ru-RU"/>
                </w:rPr>
                <w:t>/</w:t>
              </w:r>
            </w:hyperlink>
            <w:r w:rsidR="008C3ED1" w:rsidRPr="00A24071">
              <w:rPr>
                <w:rFonts w:eastAsia="Times New Roman"/>
                <w:lang w:eastAsia="ru-RU"/>
              </w:rPr>
              <w:t xml:space="preserve"> </w:t>
            </w:r>
          </w:p>
          <w:p w:rsidR="008C3ED1" w:rsidRPr="00A24071"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554421">
            <w:pPr>
              <w:spacing w:before="120" w:after="0" w:line="240" w:lineRule="auto"/>
              <w:rPr>
                <w:rFonts w:eastAsia="Times New Roman"/>
                <w:lang w:eastAsia="ru-RU"/>
              </w:rPr>
            </w:pPr>
            <w:r w:rsidRPr="004F5E40">
              <w:rPr>
                <w:rFonts w:eastAsia="Times New Roman"/>
                <w:i/>
                <w:lang w:eastAsia="ru-RU"/>
              </w:rPr>
              <w:t>Цель</w:t>
            </w:r>
            <w:r>
              <w:rPr>
                <w:rFonts w:eastAsia="Times New Roman"/>
                <w:lang w:eastAsia="ru-RU"/>
              </w:rPr>
              <w:t xml:space="preserve"> </w:t>
            </w:r>
            <w:r w:rsidRPr="00A24071">
              <w:rPr>
                <w:rFonts w:eastAsia="Times New Roman"/>
                <w:lang w:eastAsia="ru-RU"/>
              </w:rPr>
              <w:t>– поддержк</w:t>
            </w:r>
            <w:r>
              <w:rPr>
                <w:rFonts w:eastAsia="Times New Roman"/>
                <w:lang w:eastAsia="ru-RU"/>
              </w:rPr>
              <w:t>а</w:t>
            </w:r>
            <w:r w:rsidRPr="00A24071">
              <w:rPr>
                <w:rFonts w:eastAsia="Times New Roman"/>
                <w:lang w:eastAsia="ru-RU"/>
              </w:rPr>
              <w:t xml:space="preserve"> начинающих исследователей, стремящихся к созданию своей первой научно-исследовательской группы.                                     </w:t>
            </w:r>
          </w:p>
          <w:p w:rsidR="008C3ED1" w:rsidRDefault="008C3ED1" w:rsidP="00554421">
            <w:pPr>
              <w:spacing w:before="120" w:after="0" w:line="240" w:lineRule="auto"/>
              <w:rPr>
                <w:rFonts w:eastAsia="Times New Roman"/>
                <w:lang w:eastAsia="ru-RU"/>
              </w:rPr>
            </w:pPr>
            <w:r w:rsidRPr="008068C3">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 xml:space="preserve">– принимающая организация должна </w:t>
            </w:r>
            <w:r>
              <w:rPr>
                <w:rFonts w:eastAsia="Times New Roman"/>
                <w:lang w:eastAsia="ru-RU"/>
              </w:rPr>
              <w:t>обеспечить</w:t>
            </w:r>
            <w:r w:rsidRPr="00A24071">
              <w:rPr>
                <w:rFonts w:eastAsia="Times New Roman"/>
                <w:lang w:eastAsia="ru-RU"/>
              </w:rPr>
              <w:t xml:space="preserve"> стипендиат</w:t>
            </w:r>
            <w:r>
              <w:rPr>
                <w:rFonts w:eastAsia="Times New Roman"/>
                <w:lang w:eastAsia="ru-RU"/>
              </w:rPr>
              <w:t xml:space="preserve">у </w:t>
            </w:r>
            <w:r w:rsidRPr="00A24071">
              <w:rPr>
                <w:rFonts w:eastAsia="Times New Roman"/>
                <w:lang w:eastAsia="ru-RU"/>
              </w:rPr>
              <w:t>доступ к научным инфраструктурам</w:t>
            </w:r>
            <w:r>
              <w:rPr>
                <w:rFonts w:eastAsia="Times New Roman"/>
                <w:lang w:eastAsia="ru-RU"/>
              </w:rPr>
              <w:t xml:space="preserve">, </w:t>
            </w:r>
            <w:r w:rsidRPr="00A24071">
              <w:rPr>
                <w:rFonts w:eastAsia="Times New Roman"/>
                <w:lang w:eastAsia="ru-RU"/>
              </w:rPr>
              <w:t>оборудованию, обучени</w:t>
            </w:r>
            <w:r>
              <w:rPr>
                <w:rFonts w:eastAsia="Times New Roman"/>
                <w:lang w:eastAsia="ru-RU"/>
              </w:rPr>
              <w:t>ю, а также</w:t>
            </w:r>
            <w:r w:rsidRPr="00A24071">
              <w:rPr>
                <w:rFonts w:eastAsia="Times New Roman"/>
                <w:lang w:eastAsia="ru-RU"/>
              </w:rPr>
              <w:t xml:space="preserve"> софинансирова</w:t>
            </w:r>
            <w:r>
              <w:rPr>
                <w:rFonts w:eastAsia="Times New Roman"/>
                <w:lang w:eastAsia="ru-RU"/>
              </w:rPr>
              <w:t>ть</w:t>
            </w:r>
            <w:r w:rsidRPr="00A24071">
              <w:rPr>
                <w:rFonts w:eastAsia="Times New Roman"/>
                <w:lang w:eastAsia="ru-RU"/>
              </w:rPr>
              <w:t xml:space="preserve"> расход</w:t>
            </w:r>
            <w:r>
              <w:rPr>
                <w:rFonts w:eastAsia="Times New Roman"/>
                <w:lang w:eastAsia="ru-RU"/>
              </w:rPr>
              <w:t>ы</w:t>
            </w:r>
            <w:r w:rsidRPr="00A24071">
              <w:rPr>
                <w:rFonts w:eastAsia="Times New Roman"/>
                <w:lang w:eastAsia="ru-RU"/>
              </w:rPr>
              <w:t xml:space="preserve"> на проведение исследований.</w:t>
            </w:r>
          </w:p>
          <w:p w:rsidR="008C3ED1" w:rsidRDefault="008C3ED1" w:rsidP="00554421">
            <w:pPr>
              <w:spacing w:before="120" w:after="0" w:line="240" w:lineRule="auto"/>
              <w:rPr>
                <w:rFonts w:eastAsia="Times New Roman"/>
                <w:lang w:eastAsia="ru-RU"/>
              </w:rPr>
            </w:pPr>
            <w:r>
              <w:rPr>
                <w:rFonts w:eastAsia="Times New Roman"/>
                <w:i/>
                <w:lang w:eastAsia="ru-RU"/>
              </w:rPr>
              <w:t>Продолжительность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до 5 лет</w:t>
            </w:r>
            <w:r>
              <w:rPr>
                <w:rFonts w:eastAsia="Times New Roman"/>
                <w:lang w:eastAsia="ru-RU"/>
              </w:rPr>
              <w:t>.</w:t>
            </w:r>
            <w:r w:rsidRPr="00A24071">
              <w:rPr>
                <w:rFonts w:eastAsia="Times New Roman"/>
                <w:lang w:eastAsia="ru-RU"/>
              </w:rPr>
              <w:t xml:space="preserve"> </w:t>
            </w:r>
          </w:p>
          <w:p w:rsidR="008C3ED1" w:rsidRPr="00A24071" w:rsidRDefault="008C3ED1" w:rsidP="00554421">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 xml:space="preserve">до </w:t>
            </w:r>
            <w:r w:rsidRPr="00A24071">
              <w:rPr>
                <w:rFonts w:eastAsia="Times New Roman"/>
                <w:lang w:eastAsia="ru-RU"/>
              </w:rPr>
              <w:t>1 000 000 фунтов стерлингов</w:t>
            </w:r>
            <w:r>
              <w:rPr>
                <w:rFonts w:eastAsia="Times New Roman"/>
                <w:lang w:eastAsia="ru-RU"/>
              </w:rPr>
              <w:t xml:space="preserve"> на </w:t>
            </w:r>
            <w:r w:rsidRPr="00A24071">
              <w:rPr>
                <w:rFonts w:eastAsia="Times New Roman"/>
                <w:lang w:eastAsia="ru-RU"/>
              </w:rPr>
              <w:t>оплат</w:t>
            </w:r>
            <w:r>
              <w:rPr>
                <w:rFonts w:eastAsia="Times New Roman"/>
                <w:lang w:eastAsia="ru-RU"/>
              </w:rPr>
              <w:t>у</w:t>
            </w:r>
            <w:r w:rsidRPr="00A24071">
              <w:rPr>
                <w:rFonts w:eastAsia="Times New Roman"/>
                <w:lang w:eastAsia="ru-RU"/>
              </w:rPr>
              <w:t xml:space="preserve"> труда</w:t>
            </w:r>
            <w:r>
              <w:rPr>
                <w:rFonts w:eastAsia="Times New Roman"/>
                <w:lang w:eastAsia="ru-RU"/>
              </w:rPr>
              <w:t xml:space="preserve"> и</w:t>
            </w:r>
            <w:r w:rsidRPr="00A24071">
              <w:rPr>
                <w:rFonts w:eastAsia="Times New Roman"/>
                <w:lang w:eastAsia="ru-RU"/>
              </w:rPr>
              <w:t xml:space="preserve"> проведение научных исследований.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Гранты</w:t>
            </w:r>
            <w:r w:rsidRPr="00A2705E">
              <w:rPr>
                <w:rFonts w:eastAsia="Times New Roman"/>
                <w:lang w:eastAsia="ru-RU"/>
              </w:rPr>
              <w:t xml:space="preserve"> </w:t>
            </w:r>
            <w:r w:rsidRPr="00A24071">
              <w:rPr>
                <w:rFonts w:eastAsia="Times New Roman"/>
                <w:lang w:eastAsia="ru-RU"/>
              </w:rPr>
              <w:t>программы</w:t>
            </w:r>
            <w:r w:rsidRPr="00A2705E">
              <w:rPr>
                <w:rFonts w:eastAsia="Times New Roman"/>
                <w:lang w:eastAsia="ru-RU"/>
              </w:rPr>
              <w:t xml:space="preserve"> «</w:t>
            </w:r>
            <w:r w:rsidRPr="00A24071">
              <w:rPr>
                <w:rFonts w:eastAsia="Times New Roman"/>
                <w:lang w:eastAsia="ru-RU"/>
              </w:rPr>
              <w:t>Рубежи</w:t>
            </w:r>
            <w:r w:rsidRPr="00A2705E">
              <w:rPr>
                <w:rFonts w:eastAsia="Times New Roman"/>
                <w:lang w:eastAsia="ru-RU"/>
              </w:rPr>
              <w:t xml:space="preserve"> </w:t>
            </w:r>
            <w:r w:rsidRPr="00A24071">
              <w:rPr>
                <w:rFonts w:eastAsia="Times New Roman"/>
                <w:lang w:eastAsia="ru-RU"/>
              </w:rPr>
              <w:t>науки</w:t>
            </w:r>
            <w:r w:rsidRPr="00A2705E">
              <w:rPr>
                <w:rFonts w:eastAsia="Times New Roman"/>
                <w:lang w:eastAsia="ru-RU"/>
              </w:rPr>
              <w:t xml:space="preserve"> </w:t>
            </w:r>
            <w:r w:rsidRPr="00A24071">
              <w:rPr>
                <w:rFonts w:eastAsia="Times New Roman"/>
                <w:lang w:eastAsia="ru-RU"/>
              </w:rPr>
              <w:t>о</w:t>
            </w:r>
            <w:r w:rsidRPr="00A2705E">
              <w:rPr>
                <w:rFonts w:eastAsia="Times New Roman"/>
                <w:lang w:eastAsia="ru-RU"/>
              </w:rPr>
              <w:t xml:space="preserve"> </w:t>
            </w:r>
            <w:r w:rsidRPr="00A24071">
              <w:rPr>
                <w:rFonts w:eastAsia="Times New Roman"/>
                <w:lang w:eastAsia="ru-RU"/>
              </w:rPr>
              <w:t>человеке</w:t>
            </w:r>
            <w:r w:rsidRPr="00A2705E">
              <w:rPr>
                <w:rFonts w:eastAsia="Times New Roman"/>
                <w:lang w:eastAsia="ru-RU"/>
              </w:rPr>
              <w:t xml:space="preserve">» </w:t>
            </w:r>
            <w:r w:rsidRPr="00A24071">
              <w:rPr>
                <w:rFonts w:eastAsia="Times New Roman"/>
                <w:lang w:eastAsia="ru-RU"/>
              </w:rPr>
              <w:t>Исследовательск</w:t>
            </w:r>
            <w:r>
              <w:rPr>
                <w:rFonts w:eastAsia="Times New Roman"/>
                <w:lang w:eastAsia="ru-RU"/>
              </w:rPr>
              <w:t>их</w:t>
            </w:r>
            <w:r w:rsidRPr="00A24071">
              <w:rPr>
                <w:rFonts w:eastAsia="Times New Roman"/>
                <w:lang w:eastAsia="ru-RU"/>
              </w:rPr>
              <w:t xml:space="preserve"> совет</w:t>
            </w:r>
            <w:r>
              <w:rPr>
                <w:rFonts w:eastAsia="Times New Roman"/>
                <w:lang w:eastAsia="ru-RU"/>
              </w:rPr>
              <w:t>ов</w:t>
            </w:r>
            <w:r w:rsidRPr="00A24071">
              <w:rPr>
                <w:rFonts w:eastAsia="Times New Roman"/>
                <w:lang w:eastAsia="ru-RU"/>
              </w:rPr>
              <w:t xml:space="preserve"> по биотехнологиям и </w:t>
            </w:r>
            <w:proofErr w:type="gramStart"/>
            <w:r w:rsidRPr="00A24071">
              <w:rPr>
                <w:rFonts w:eastAsia="Times New Roman"/>
                <w:lang w:eastAsia="ru-RU"/>
              </w:rPr>
              <w:t>биологическим наукам</w:t>
            </w:r>
            <w:proofErr w:type="gramEnd"/>
            <w:r w:rsidRPr="00A24071">
              <w:rPr>
                <w:rFonts w:eastAsia="Times New Roman"/>
                <w:lang w:eastAsia="ru-RU"/>
              </w:rPr>
              <w:t xml:space="preserve"> и медицинским наукам</w:t>
            </w:r>
            <w:r w:rsidRPr="00A2705E">
              <w:rPr>
                <w:rFonts w:eastAsia="Times New Roman"/>
                <w:lang w:eastAsia="ru-RU"/>
              </w:rPr>
              <w:t xml:space="preserve"> (</w:t>
            </w:r>
            <w:r w:rsidRPr="00A24071">
              <w:rPr>
                <w:rFonts w:eastAsia="Times New Roman"/>
                <w:lang w:val="en-US" w:eastAsia="ru-RU"/>
              </w:rPr>
              <w:t>Human</w:t>
            </w:r>
            <w:r w:rsidRPr="00A2705E">
              <w:rPr>
                <w:rFonts w:eastAsia="Times New Roman"/>
                <w:lang w:eastAsia="ru-RU"/>
              </w:rPr>
              <w:t xml:space="preserve"> </w:t>
            </w:r>
            <w:r w:rsidRPr="00A24071">
              <w:rPr>
                <w:rFonts w:eastAsia="Times New Roman"/>
                <w:lang w:val="en-US" w:eastAsia="ru-RU"/>
              </w:rPr>
              <w:t>Frontier</w:t>
            </w:r>
            <w:r w:rsidRPr="00A2705E">
              <w:rPr>
                <w:rFonts w:eastAsia="Times New Roman"/>
                <w:lang w:eastAsia="ru-RU"/>
              </w:rPr>
              <w:t xml:space="preserve"> </w:t>
            </w:r>
            <w:r w:rsidRPr="00A24071">
              <w:rPr>
                <w:rFonts w:eastAsia="Times New Roman"/>
                <w:lang w:val="en-US" w:eastAsia="ru-RU"/>
              </w:rPr>
              <w:t>Science</w:t>
            </w:r>
            <w:r w:rsidRPr="00A2705E">
              <w:rPr>
                <w:rFonts w:eastAsia="Times New Roman"/>
                <w:lang w:eastAsia="ru-RU"/>
              </w:rPr>
              <w:t xml:space="preserve"> </w:t>
            </w:r>
            <w:r w:rsidRPr="00A24071">
              <w:rPr>
                <w:rFonts w:eastAsia="Times New Roman"/>
                <w:lang w:val="en-US" w:eastAsia="ru-RU"/>
              </w:rPr>
              <w:t>Program</w:t>
            </w:r>
            <w:r w:rsidRPr="00A2705E">
              <w:rPr>
                <w:rFonts w:eastAsia="Times New Roman"/>
                <w:lang w:eastAsia="ru-RU"/>
              </w:rPr>
              <w:t xml:space="preserve"> </w:t>
            </w:r>
            <w:r w:rsidRPr="00A24071">
              <w:rPr>
                <w:rFonts w:eastAsia="Times New Roman"/>
                <w:lang w:val="en-US" w:eastAsia="ru-RU"/>
              </w:rPr>
              <w:t>Research</w:t>
            </w:r>
            <w:r w:rsidRPr="00A2705E">
              <w:rPr>
                <w:rFonts w:eastAsia="Times New Roman"/>
                <w:lang w:eastAsia="ru-RU"/>
              </w:rPr>
              <w:t xml:space="preserve"> </w:t>
            </w:r>
            <w:r w:rsidRPr="00A24071">
              <w:rPr>
                <w:rFonts w:eastAsia="Times New Roman"/>
                <w:lang w:val="en-US" w:eastAsia="ru-RU"/>
              </w:rPr>
              <w:t>Grants</w:t>
            </w:r>
            <w:r w:rsidRPr="00A2705E">
              <w:rPr>
                <w:rFonts w:eastAsia="Times New Roman"/>
                <w:lang w:eastAsia="ru-RU"/>
              </w:rPr>
              <w:t>)</w:t>
            </w:r>
          </w:p>
          <w:p w:rsidR="008C3ED1" w:rsidRDefault="00556BB6" w:rsidP="00554421">
            <w:pPr>
              <w:spacing w:after="0" w:line="240" w:lineRule="auto"/>
              <w:jc w:val="both"/>
              <w:rPr>
                <w:rFonts w:eastAsia="Times New Roman"/>
                <w:lang w:eastAsia="ru-RU"/>
              </w:rPr>
            </w:pPr>
            <w:hyperlink r:id="rId284"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hfsp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org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research</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grants</w:t>
              </w:r>
            </w:hyperlink>
            <w:r w:rsidR="008C3ED1" w:rsidRPr="00A24071">
              <w:rPr>
                <w:rFonts w:eastAsia="Times New Roman"/>
                <w:lang w:eastAsia="ru-RU"/>
              </w:rPr>
              <w:t xml:space="preserve"> </w:t>
            </w:r>
          </w:p>
          <w:p w:rsidR="008C3ED1" w:rsidRPr="00A2705E" w:rsidRDefault="008C3ED1" w:rsidP="008C3ED1">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554421">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поддержка</w:t>
            </w:r>
            <w:r w:rsidRPr="00A24071">
              <w:rPr>
                <w:rFonts w:eastAsia="Times New Roman"/>
                <w:lang w:eastAsia="ru-RU"/>
              </w:rPr>
              <w:t xml:space="preserve"> коллектив</w:t>
            </w:r>
            <w:r>
              <w:rPr>
                <w:rFonts w:eastAsia="Times New Roman"/>
                <w:lang w:eastAsia="ru-RU"/>
              </w:rPr>
              <w:t>ов</w:t>
            </w:r>
            <w:r w:rsidRPr="00A24071">
              <w:rPr>
                <w:rFonts w:eastAsia="Times New Roman"/>
                <w:lang w:eastAsia="ru-RU"/>
              </w:rPr>
              <w:t xml:space="preserve"> исследователей из разных стран, стремя</w:t>
            </w:r>
            <w:r>
              <w:rPr>
                <w:rFonts w:eastAsia="Times New Roman"/>
                <w:lang w:eastAsia="ru-RU"/>
              </w:rPr>
              <w:t>щихся</w:t>
            </w:r>
            <w:r w:rsidRPr="00A24071">
              <w:rPr>
                <w:rFonts w:eastAsia="Times New Roman"/>
                <w:lang w:eastAsia="ru-RU"/>
              </w:rPr>
              <w:t xml:space="preserve"> к объедин</w:t>
            </w:r>
            <w:r>
              <w:rPr>
                <w:rFonts w:eastAsia="Times New Roman"/>
                <w:lang w:eastAsia="ru-RU"/>
              </w:rPr>
              <w:t>ению</w:t>
            </w:r>
            <w:r w:rsidRPr="00A24071">
              <w:rPr>
                <w:rFonts w:eastAsia="Times New Roman"/>
                <w:lang w:eastAsia="ru-RU"/>
              </w:rPr>
              <w:t xml:space="preserve"> навык</w:t>
            </w:r>
            <w:r>
              <w:rPr>
                <w:rFonts w:eastAsia="Times New Roman"/>
                <w:lang w:eastAsia="ru-RU"/>
              </w:rPr>
              <w:t>ов</w:t>
            </w:r>
            <w:r w:rsidRPr="00A24071">
              <w:rPr>
                <w:rFonts w:eastAsia="Times New Roman"/>
                <w:lang w:eastAsia="ru-RU"/>
              </w:rPr>
              <w:t xml:space="preserve"> и знани</w:t>
            </w:r>
            <w:r>
              <w:rPr>
                <w:rFonts w:eastAsia="Times New Roman"/>
                <w:lang w:eastAsia="ru-RU"/>
              </w:rPr>
              <w:t>й</w:t>
            </w:r>
            <w:r w:rsidRPr="00A24071">
              <w:rPr>
                <w:rFonts w:eastAsia="Times New Roman"/>
                <w:lang w:eastAsia="ru-RU"/>
              </w:rPr>
              <w:t xml:space="preserve"> в поиске инновационных ответов на вопросы, которые невозможно решить у</w:t>
            </w:r>
            <w:r>
              <w:rPr>
                <w:rFonts w:eastAsia="Times New Roman"/>
                <w:lang w:eastAsia="ru-RU"/>
              </w:rPr>
              <w:t xml:space="preserve">силиями отдельных лабораторий. </w:t>
            </w:r>
          </w:p>
          <w:p w:rsidR="008C3ED1" w:rsidRDefault="008C3ED1" w:rsidP="00554421">
            <w:pPr>
              <w:spacing w:before="120" w:after="0" w:line="240" w:lineRule="auto"/>
              <w:rPr>
                <w:rFonts w:eastAsia="Times New Roman"/>
                <w:lang w:eastAsia="ru-RU"/>
              </w:rPr>
            </w:pPr>
            <w:r w:rsidRPr="00A24071">
              <w:rPr>
                <w:rFonts w:eastAsia="Times New Roman"/>
                <w:lang w:eastAsia="ru-RU"/>
              </w:rPr>
              <w:t>Программа реализуется в рамках двух подпрограмм - «Гранты для молодых исследователей» (</w:t>
            </w:r>
            <w:r w:rsidRPr="00A24071">
              <w:rPr>
                <w:rFonts w:eastAsia="Times New Roman"/>
                <w:lang w:val="en-US" w:eastAsia="ru-RU"/>
              </w:rPr>
              <w:t>Human</w:t>
            </w:r>
            <w:r w:rsidRPr="00A24071">
              <w:rPr>
                <w:rFonts w:eastAsia="Times New Roman"/>
                <w:lang w:eastAsia="ru-RU"/>
              </w:rPr>
              <w:t xml:space="preserve"> </w:t>
            </w:r>
            <w:r w:rsidRPr="00A24071">
              <w:rPr>
                <w:rFonts w:eastAsia="Times New Roman"/>
                <w:lang w:val="en-US" w:eastAsia="ru-RU"/>
              </w:rPr>
              <w:t>Frontier</w:t>
            </w:r>
            <w:r w:rsidRPr="00A24071">
              <w:rPr>
                <w:rFonts w:eastAsia="Times New Roman"/>
                <w:lang w:eastAsia="ru-RU"/>
              </w:rPr>
              <w:t xml:space="preserve"> </w:t>
            </w:r>
            <w:r w:rsidRPr="00A24071">
              <w:rPr>
                <w:rFonts w:eastAsia="Times New Roman"/>
                <w:lang w:val="en-US" w:eastAsia="ru-RU"/>
              </w:rPr>
              <w:t>Science</w:t>
            </w:r>
            <w:r w:rsidRPr="00A24071">
              <w:rPr>
                <w:rFonts w:eastAsia="Times New Roman"/>
                <w:lang w:eastAsia="ru-RU"/>
              </w:rPr>
              <w:t xml:space="preserve"> </w:t>
            </w:r>
            <w:r w:rsidRPr="00A24071">
              <w:rPr>
                <w:rFonts w:eastAsia="Times New Roman"/>
                <w:lang w:val="en-US" w:eastAsia="ru-RU"/>
              </w:rPr>
              <w:t>Program</w:t>
            </w:r>
            <w:r w:rsidRPr="00A24071">
              <w:rPr>
                <w:rFonts w:eastAsia="Times New Roman"/>
                <w:lang w:eastAsia="ru-RU"/>
              </w:rPr>
              <w:t xml:space="preserve"> </w:t>
            </w:r>
            <w:r w:rsidRPr="00A24071">
              <w:rPr>
                <w:rFonts w:eastAsia="Times New Roman"/>
                <w:lang w:val="en-US" w:eastAsia="ru-RU"/>
              </w:rPr>
              <w:t>Young</w:t>
            </w:r>
            <w:r w:rsidRPr="00A24071">
              <w:rPr>
                <w:rFonts w:eastAsia="Times New Roman"/>
                <w:lang w:eastAsia="ru-RU"/>
              </w:rPr>
              <w:t xml:space="preserve"> </w:t>
            </w:r>
            <w:r w:rsidRPr="00A24071">
              <w:rPr>
                <w:rFonts w:eastAsia="Times New Roman"/>
                <w:lang w:val="en-US" w:eastAsia="ru-RU"/>
              </w:rPr>
              <w:t>Investigator</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 и «Программные гранты» (</w:t>
            </w:r>
            <w:r w:rsidRPr="00A24071">
              <w:rPr>
                <w:rFonts w:eastAsia="Times New Roman"/>
                <w:lang w:val="en-US" w:eastAsia="ru-RU"/>
              </w:rPr>
              <w:t>Human</w:t>
            </w:r>
            <w:r w:rsidRPr="00A24071">
              <w:rPr>
                <w:rFonts w:eastAsia="Times New Roman"/>
                <w:lang w:eastAsia="ru-RU"/>
              </w:rPr>
              <w:t xml:space="preserve"> </w:t>
            </w:r>
            <w:r w:rsidRPr="00A24071">
              <w:rPr>
                <w:rFonts w:eastAsia="Times New Roman"/>
                <w:lang w:val="en-US" w:eastAsia="ru-RU"/>
              </w:rPr>
              <w:t>Frontier</w:t>
            </w:r>
            <w:r w:rsidRPr="00A24071">
              <w:rPr>
                <w:rFonts w:eastAsia="Times New Roman"/>
                <w:lang w:eastAsia="ru-RU"/>
              </w:rPr>
              <w:t xml:space="preserve"> </w:t>
            </w:r>
            <w:r w:rsidRPr="00A24071">
              <w:rPr>
                <w:rFonts w:eastAsia="Times New Roman"/>
                <w:lang w:val="en-US" w:eastAsia="ru-RU"/>
              </w:rPr>
              <w:t>Science</w:t>
            </w:r>
            <w:r w:rsidRPr="00A24071">
              <w:rPr>
                <w:rFonts w:eastAsia="Times New Roman"/>
                <w:lang w:eastAsia="ru-RU"/>
              </w:rPr>
              <w:t xml:space="preserve"> </w:t>
            </w:r>
            <w:r w:rsidRPr="00A24071">
              <w:rPr>
                <w:rFonts w:eastAsia="Times New Roman"/>
                <w:lang w:val="en-US" w:eastAsia="ru-RU"/>
              </w:rPr>
              <w:t>Program</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w:t>
            </w:r>
          </w:p>
          <w:p w:rsidR="008C3ED1" w:rsidRDefault="008C3ED1" w:rsidP="00554421">
            <w:pPr>
              <w:spacing w:before="120" w:after="0" w:line="240" w:lineRule="auto"/>
              <w:rPr>
                <w:rFonts w:eastAsia="Times New Roman"/>
                <w:lang w:eastAsia="ru-RU"/>
              </w:rPr>
            </w:pPr>
            <w:r>
              <w:rPr>
                <w:rFonts w:eastAsia="Times New Roman"/>
                <w:i/>
                <w:lang w:eastAsia="ru-RU"/>
              </w:rPr>
              <w:t>Области исследований</w:t>
            </w:r>
            <w:r w:rsidRPr="00A24071">
              <w:rPr>
                <w:rFonts w:eastAsia="Times New Roman"/>
                <w:lang w:eastAsia="ru-RU"/>
              </w:rPr>
              <w:t xml:space="preserve"> – наук</w:t>
            </w:r>
            <w:r>
              <w:rPr>
                <w:rFonts w:eastAsia="Times New Roman"/>
                <w:lang w:eastAsia="ru-RU"/>
              </w:rPr>
              <w:t>и</w:t>
            </w:r>
            <w:r w:rsidRPr="00A24071">
              <w:rPr>
                <w:rFonts w:eastAsia="Times New Roman"/>
                <w:lang w:eastAsia="ru-RU"/>
              </w:rPr>
              <w:t xml:space="preserve"> о жизни</w:t>
            </w:r>
            <w:r>
              <w:rPr>
                <w:rFonts w:eastAsia="Times New Roman"/>
                <w:lang w:eastAsia="ru-RU"/>
              </w:rPr>
              <w:t>.</w:t>
            </w:r>
            <w:r w:rsidRPr="00A24071">
              <w:rPr>
                <w:rFonts w:eastAsia="Times New Roman"/>
                <w:lang w:eastAsia="ru-RU"/>
              </w:rPr>
              <w:t xml:space="preserve">                                                     </w:t>
            </w:r>
          </w:p>
          <w:p w:rsidR="008C3ED1" w:rsidRDefault="008C3ED1" w:rsidP="00554421">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приоритет отдается новым партнерствам, объединяющим ученых разных дисциплин (например, химиков, физиков, программистов, инженеров) для совместных исслед</w:t>
            </w:r>
            <w:r>
              <w:rPr>
                <w:rFonts w:eastAsia="Times New Roman"/>
                <w:lang w:eastAsia="ru-RU"/>
              </w:rPr>
              <w:t>ований в области наук о жизни.</w:t>
            </w:r>
          </w:p>
          <w:p w:rsidR="008C3ED1" w:rsidRPr="00A24071" w:rsidRDefault="008C3ED1" w:rsidP="00554421">
            <w:pPr>
              <w:spacing w:before="120" w:after="120" w:line="240" w:lineRule="auto"/>
              <w:rPr>
                <w:rFonts w:eastAsia="Times New Roman"/>
                <w:lang w:eastAsia="ru-RU"/>
              </w:rPr>
            </w:pPr>
            <w:r>
              <w:rPr>
                <w:rFonts w:eastAsia="Times New Roman"/>
                <w:lang w:eastAsia="ru-RU"/>
              </w:rPr>
              <w:t>У</w:t>
            </w:r>
            <w:r w:rsidRPr="008068C3">
              <w:rPr>
                <w:rFonts w:eastAsia="Times New Roman"/>
                <w:i/>
                <w:lang w:eastAsia="ru-RU"/>
              </w:rPr>
              <w:t>словия участия</w:t>
            </w:r>
            <w:r>
              <w:rPr>
                <w:rFonts w:eastAsia="Times New Roman"/>
                <w:lang w:eastAsia="ru-RU"/>
              </w:rPr>
              <w:t xml:space="preserve"> </w:t>
            </w:r>
            <w:r w:rsidRPr="00A24071">
              <w:rPr>
                <w:rFonts w:eastAsia="Times New Roman"/>
                <w:lang w:eastAsia="ru-RU"/>
              </w:rPr>
              <w:t>– научные коллективы должны объединять ученых из разных стран. Главный заявитель должен представлять одну из стран – участниц программы «Рубежи науки о человеке» (Россия не входит в их число)</w:t>
            </w:r>
            <w:r>
              <w:rPr>
                <w:rFonts w:eastAsia="Times New Roman"/>
                <w:lang w:eastAsia="ru-RU"/>
              </w:rPr>
              <w:t xml:space="preserve">. </w:t>
            </w:r>
            <w:r w:rsidRPr="00A24071">
              <w:rPr>
                <w:rFonts w:eastAsia="Times New Roman"/>
                <w:lang w:eastAsia="ru-RU"/>
              </w:rPr>
              <w:t>Остальные участники (как индивидуальные исследователи, так и лаборатории) могут быть из люб</w:t>
            </w:r>
            <w:r>
              <w:rPr>
                <w:rFonts w:eastAsia="Times New Roman"/>
                <w:lang w:eastAsia="ru-RU"/>
              </w:rPr>
              <w:t xml:space="preserve">ой страны мира. </w:t>
            </w:r>
          </w:p>
        </w:tc>
      </w:tr>
      <w:tr w:rsidR="008C3ED1" w:rsidRPr="00373DF7" w:rsidTr="008C3ED1">
        <w:trPr>
          <w:trHeight w:val="1949"/>
        </w:trPr>
        <w:tc>
          <w:tcPr>
            <w:tcW w:w="2518" w:type="dxa"/>
            <w:shd w:val="clear" w:color="auto" w:fill="auto"/>
          </w:tcPr>
          <w:p w:rsidR="008C3ED1" w:rsidRDefault="008C3ED1" w:rsidP="008C4582">
            <w:pPr>
              <w:spacing w:before="120" w:after="0" w:line="240" w:lineRule="auto"/>
            </w:pPr>
            <w:r w:rsidRPr="00A24071">
              <w:rPr>
                <w:rFonts w:eastAsia="Times New Roman"/>
                <w:lang w:eastAsia="ru-RU"/>
              </w:rPr>
              <w:t>Долгосрочные стипендии Европейской ор</w:t>
            </w:r>
            <w:r w:rsidR="008C4582">
              <w:rPr>
                <w:rFonts w:eastAsia="Times New Roman"/>
                <w:lang w:eastAsia="ru-RU"/>
              </w:rPr>
              <w:t xml:space="preserve">ганизации молекулярной биологии </w:t>
            </w:r>
            <w:r w:rsidRPr="00A24071">
              <w:rPr>
                <w:rFonts w:eastAsia="Times New Roman"/>
                <w:lang w:eastAsia="ru-RU"/>
              </w:rPr>
              <w:t>(</w:t>
            </w:r>
            <w:r w:rsidRPr="00A24071">
              <w:rPr>
                <w:rFonts w:eastAsia="Times New Roman"/>
                <w:lang w:val="en-US" w:eastAsia="ru-RU"/>
              </w:rPr>
              <w:t>Long</w:t>
            </w:r>
            <w:r w:rsidRPr="00A24071">
              <w:rPr>
                <w:rFonts w:eastAsia="Times New Roman"/>
                <w:lang w:eastAsia="ru-RU"/>
              </w:rPr>
              <w:t>-</w:t>
            </w:r>
            <w:r w:rsidRPr="00A24071">
              <w:rPr>
                <w:rFonts w:eastAsia="Times New Roman"/>
                <w:lang w:val="en-US" w:eastAsia="ru-RU"/>
              </w:rPr>
              <w:t>Term</w:t>
            </w:r>
            <w:r w:rsidRPr="00A24071">
              <w:rPr>
                <w:rFonts w:eastAsia="Times New Roman"/>
                <w:lang w:eastAsia="ru-RU"/>
              </w:rPr>
              <w:t xml:space="preserve"> </w:t>
            </w:r>
            <w:r w:rsidRPr="00A24071">
              <w:rPr>
                <w:rFonts w:eastAsia="Times New Roman"/>
                <w:lang w:val="en-US" w:eastAsia="ru-RU"/>
              </w:rPr>
              <w:t>Fellowships</w:t>
            </w:r>
            <w:r w:rsidRPr="00A24071">
              <w:rPr>
                <w:rFonts w:eastAsia="Times New Roman"/>
                <w:lang w:eastAsia="ru-RU"/>
              </w:rPr>
              <w:t>)</w:t>
            </w:r>
          </w:p>
          <w:p w:rsidR="008C3ED1" w:rsidRDefault="00556BB6" w:rsidP="00554421">
            <w:pPr>
              <w:spacing w:before="120" w:after="0" w:line="240" w:lineRule="auto"/>
              <w:jc w:val="both"/>
              <w:rPr>
                <w:rFonts w:eastAsia="Times New Roman"/>
                <w:lang w:eastAsia="ru-RU"/>
              </w:rPr>
            </w:pPr>
            <w:hyperlink r:id="rId285"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embo</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org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awards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fellowships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long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term</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fellowships</w:t>
              </w:r>
            </w:hyperlink>
            <w:r w:rsidR="008C3ED1" w:rsidRPr="00A24071">
              <w:rPr>
                <w:rFonts w:eastAsia="Times New Roman"/>
                <w:lang w:eastAsia="ru-RU"/>
              </w:rPr>
              <w:t xml:space="preserve"> </w:t>
            </w:r>
          </w:p>
          <w:p w:rsidR="008C3ED1" w:rsidRPr="00A24071" w:rsidRDefault="008C3ED1" w:rsidP="00554421">
            <w:pPr>
              <w:spacing w:after="0" w:line="240" w:lineRule="auto"/>
              <w:rPr>
                <w:rFonts w:eastAsia="Times New Roman"/>
                <w:lang w:eastAsia="ru-RU"/>
              </w:rPr>
            </w:pPr>
            <w:r w:rsidRPr="00482392">
              <w:rPr>
                <w:sz w:val="20"/>
                <w:szCs w:val="20"/>
              </w:rPr>
              <w:lastRenderedPageBreak/>
              <w:t>Дата обращения: 22.12.2016</w:t>
            </w:r>
          </w:p>
        </w:tc>
        <w:tc>
          <w:tcPr>
            <w:tcW w:w="7229" w:type="dxa"/>
            <w:shd w:val="clear" w:color="auto" w:fill="auto"/>
          </w:tcPr>
          <w:p w:rsidR="008C3ED1" w:rsidRDefault="008C3ED1" w:rsidP="00554421">
            <w:pPr>
              <w:spacing w:before="120" w:after="0" w:line="240" w:lineRule="auto"/>
              <w:rPr>
                <w:rFonts w:eastAsia="Times New Roman"/>
                <w:lang w:eastAsia="ru-RU"/>
              </w:rPr>
            </w:pPr>
            <w:r w:rsidRPr="007B14FA">
              <w:rPr>
                <w:rFonts w:eastAsia="Times New Roman"/>
                <w:i/>
                <w:lang w:eastAsia="ru-RU"/>
              </w:rPr>
              <w:lastRenderedPageBreak/>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научной работы исследователей в лабораториях Европы и мира. </w:t>
            </w:r>
          </w:p>
          <w:p w:rsidR="008C3ED1" w:rsidRDefault="008C3ED1" w:rsidP="00554421">
            <w:pPr>
              <w:spacing w:before="120" w:after="0" w:line="240" w:lineRule="auto"/>
              <w:rPr>
                <w:rFonts w:eastAsia="Times New Roman"/>
                <w:lang w:eastAsia="ru-RU"/>
              </w:rPr>
            </w:pPr>
            <w:r>
              <w:rPr>
                <w:rFonts w:eastAsia="Times New Roman"/>
                <w:i/>
                <w:lang w:eastAsia="ru-RU"/>
              </w:rPr>
              <w:t>Области исследований</w:t>
            </w:r>
            <w:r w:rsidRPr="00A24071">
              <w:rPr>
                <w:rFonts w:eastAsia="Times New Roman"/>
                <w:lang w:eastAsia="ru-RU"/>
              </w:rPr>
              <w:t xml:space="preserve"> – наук</w:t>
            </w:r>
            <w:r>
              <w:rPr>
                <w:rFonts w:eastAsia="Times New Roman"/>
                <w:lang w:eastAsia="ru-RU"/>
              </w:rPr>
              <w:t>и</w:t>
            </w:r>
            <w:r w:rsidRPr="00A24071">
              <w:rPr>
                <w:rFonts w:eastAsia="Times New Roman"/>
                <w:lang w:eastAsia="ru-RU"/>
              </w:rPr>
              <w:t xml:space="preserve"> о жизни</w:t>
            </w:r>
            <w:r>
              <w:rPr>
                <w:rFonts w:eastAsia="Times New Roman"/>
                <w:lang w:eastAsia="ru-RU"/>
              </w:rPr>
              <w:t>.</w:t>
            </w:r>
          </w:p>
          <w:p w:rsidR="008C3ED1" w:rsidRDefault="008C3ED1" w:rsidP="00554421">
            <w:pPr>
              <w:spacing w:before="120" w:after="0" w:line="240" w:lineRule="auto"/>
              <w:rPr>
                <w:rFonts w:eastAsia="Times New Roman"/>
                <w:lang w:eastAsia="ru-RU"/>
              </w:rPr>
            </w:pPr>
            <w:r w:rsidRPr="008068C3">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 важным условием подачи заявки на грант является международное сотрудничество</w:t>
            </w:r>
            <w:r>
              <w:rPr>
                <w:rFonts w:eastAsia="Times New Roman"/>
                <w:lang w:eastAsia="ru-RU"/>
              </w:rPr>
              <w:t>.</w:t>
            </w:r>
          </w:p>
          <w:p w:rsidR="005F33A7" w:rsidRDefault="008C3ED1" w:rsidP="00554421">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Pr>
                <w:rFonts w:eastAsia="Times New Roman"/>
                <w:lang w:eastAsia="ru-RU"/>
              </w:rPr>
              <w:t>– до 2-</w:t>
            </w:r>
            <w:r w:rsidRPr="00A24071">
              <w:rPr>
                <w:rFonts w:eastAsia="Times New Roman"/>
                <w:lang w:eastAsia="ru-RU"/>
              </w:rPr>
              <w:t xml:space="preserve">х лет.                                         </w:t>
            </w:r>
          </w:p>
          <w:p w:rsidR="008C3ED1" w:rsidRPr="00A24071" w:rsidRDefault="008C3ED1" w:rsidP="00554421">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оплата</w:t>
            </w:r>
            <w:r w:rsidRPr="00A24071">
              <w:rPr>
                <w:rFonts w:eastAsia="Times New Roman"/>
                <w:lang w:eastAsia="ru-RU"/>
              </w:rPr>
              <w:t xml:space="preserve"> проживани</w:t>
            </w:r>
            <w:r>
              <w:rPr>
                <w:rFonts w:eastAsia="Times New Roman"/>
                <w:lang w:eastAsia="ru-RU"/>
              </w:rPr>
              <w:t>я</w:t>
            </w:r>
            <w:r w:rsidRPr="00A24071">
              <w:rPr>
                <w:rFonts w:eastAsia="Times New Roman"/>
                <w:lang w:eastAsia="ru-RU"/>
              </w:rPr>
              <w:t xml:space="preserve"> в зарубежной стране</w:t>
            </w:r>
            <w:r>
              <w:rPr>
                <w:rFonts w:eastAsia="Times New Roman"/>
                <w:lang w:eastAsia="ru-RU"/>
              </w:rPr>
              <w:t xml:space="preserve">, </w:t>
            </w:r>
            <w:r w:rsidRPr="00A24071">
              <w:rPr>
                <w:rFonts w:eastAsia="Times New Roman"/>
                <w:lang w:eastAsia="ru-RU"/>
              </w:rPr>
              <w:t>проезд</w:t>
            </w:r>
            <w:r>
              <w:rPr>
                <w:rFonts w:eastAsia="Times New Roman"/>
                <w:lang w:eastAsia="ru-RU"/>
              </w:rPr>
              <w:t>а</w:t>
            </w:r>
            <w:r w:rsidRPr="00A24071">
              <w:rPr>
                <w:rFonts w:eastAsia="Times New Roman"/>
                <w:lang w:eastAsia="ru-RU"/>
              </w:rPr>
              <w:t xml:space="preserve"> до 5 000 фунтов стерлингов стипендиата и его семьи, а также другие расходы.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lastRenderedPageBreak/>
              <w:t>Привлечение зарубежных ученых в качестве соруководителей проектов Исследовательского совета по экономическим и социальным наукам (</w:t>
            </w:r>
            <w:r w:rsidRPr="00A24071">
              <w:rPr>
                <w:rFonts w:eastAsia="Times New Roman"/>
                <w:lang w:val="en-US" w:eastAsia="ru-RU"/>
              </w:rPr>
              <w:t>Inclusion</w:t>
            </w:r>
            <w:r w:rsidRPr="00A24071">
              <w:rPr>
                <w:rFonts w:eastAsia="Times New Roman"/>
                <w:lang w:eastAsia="ru-RU"/>
              </w:rPr>
              <w:t xml:space="preserve"> </w:t>
            </w:r>
            <w:r w:rsidRPr="00A24071">
              <w:rPr>
                <w:rFonts w:eastAsia="Times New Roman"/>
                <w:lang w:val="en-US" w:eastAsia="ru-RU"/>
              </w:rPr>
              <w:t>of</w:t>
            </w:r>
            <w:r w:rsidRPr="00A24071">
              <w:rPr>
                <w:rFonts w:eastAsia="Times New Roman"/>
                <w:lang w:eastAsia="ru-RU"/>
              </w:rPr>
              <w:t xml:space="preserve"> </w:t>
            </w:r>
            <w:r w:rsidRPr="00A24071">
              <w:rPr>
                <w:rFonts w:eastAsia="Times New Roman"/>
                <w:lang w:val="en-US" w:eastAsia="ru-RU"/>
              </w:rPr>
              <w:t>international</w:t>
            </w:r>
            <w:r w:rsidRPr="00A24071">
              <w:rPr>
                <w:rFonts w:eastAsia="Times New Roman"/>
                <w:lang w:eastAsia="ru-RU"/>
              </w:rPr>
              <w:t xml:space="preserve"> </w:t>
            </w:r>
            <w:r w:rsidRPr="00A24071">
              <w:rPr>
                <w:rFonts w:eastAsia="Times New Roman"/>
                <w:lang w:val="en-US" w:eastAsia="ru-RU"/>
              </w:rPr>
              <w:t>co</w:t>
            </w:r>
            <w:r w:rsidRPr="00A24071">
              <w:rPr>
                <w:rFonts w:eastAsia="Times New Roman"/>
                <w:lang w:eastAsia="ru-RU"/>
              </w:rPr>
              <w:t>-</w:t>
            </w:r>
            <w:r w:rsidRPr="00A24071">
              <w:rPr>
                <w:rFonts w:eastAsia="Times New Roman"/>
                <w:lang w:val="en-US" w:eastAsia="ru-RU"/>
              </w:rPr>
              <w:t>investigators</w:t>
            </w:r>
            <w:r w:rsidRPr="00A24071">
              <w:rPr>
                <w:rFonts w:eastAsia="Times New Roman"/>
                <w:lang w:eastAsia="ru-RU"/>
              </w:rPr>
              <w:t xml:space="preserve"> </w:t>
            </w:r>
            <w:r w:rsidRPr="00A24071">
              <w:rPr>
                <w:rFonts w:eastAsia="Times New Roman"/>
                <w:lang w:val="en-US" w:eastAsia="ru-RU"/>
              </w:rPr>
              <w:t>on</w:t>
            </w:r>
            <w:r w:rsidRPr="00A24071">
              <w:rPr>
                <w:rFonts w:eastAsia="Times New Roman"/>
                <w:lang w:eastAsia="ru-RU"/>
              </w:rPr>
              <w:t xml:space="preserve"> </w:t>
            </w:r>
            <w:r w:rsidRPr="00A24071">
              <w:rPr>
                <w:rFonts w:eastAsia="Times New Roman"/>
                <w:lang w:val="en-US" w:eastAsia="ru-RU"/>
              </w:rPr>
              <w:t>proposals</w:t>
            </w:r>
            <w:r w:rsidRPr="00A24071">
              <w:rPr>
                <w:rFonts w:eastAsia="Times New Roman"/>
                <w:lang w:eastAsia="ru-RU"/>
              </w:rPr>
              <w:t xml:space="preserve">) </w:t>
            </w:r>
          </w:p>
          <w:p w:rsidR="008C3ED1" w:rsidRDefault="00556BB6" w:rsidP="00554421">
            <w:pPr>
              <w:spacing w:after="0" w:line="240" w:lineRule="auto"/>
              <w:jc w:val="both"/>
              <w:rPr>
                <w:rFonts w:eastAsia="Times New Roman"/>
                <w:lang w:eastAsia="ru-RU"/>
              </w:rPr>
            </w:pPr>
            <w:hyperlink r:id="rId286"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guidance</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for</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applicants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inclusion</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of</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international</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co</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investigators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on</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proposals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5F33A7">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554421">
            <w:pPr>
              <w:spacing w:before="120" w:after="0" w:line="240" w:lineRule="auto"/>
              <w:rPr>
                <w:rFonts w:eastAsia="Times New Roman"/>
                <w:lang w:eastAsia="ru-RU"/>
              </w:rPr>
            </w:pPr>
            <w:r w:rsidRPr="007B14FA">
              <w:rPr>
                <w:rFonts w:eastAsia="Times New Roman"/>
                <w:i/>
                <w:lang w:eastAsia="ru-RU"/>
              </w:rPr>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привлечение зарубежных ученых в качестве соруководителей проектов. </w:t>
            </w:r>
          </w:p>
          <w:p w:rsidR="008C3ED1" w:rsidRPr="00A24071" w:rsidRDefault="008C3ED1" w:rsidP="00554421">
            <w:pPr>
              <w:spacing w:before="120" w:after="0" w:line="240" w:lineRule="auto"/>
              <w:rPr>
                <w:rFonts w:eastAsia="Times New Roman"/>
                <w:lang w:eastAsia="ru-RU"/>
              </w:rPr>
            </w:pPr>
            <w:r w:rsidRPr="008068C3">
              <w:rPr>
                <w:rFonts w:eastAsia="Times New Roman"/>
                <w:i/>
                <w:lang w:eastAsia="ru-RU"/>
              </w:rPr>
              <w:t>Условия участия</w:t>
            </w:r>
            <w:r>
              <w:rPr>
                <w:rFonts w:eastAsia="Times New Roman"/>
                <w:lang w:eastAsia="ru-RU"/>
              </w:rPr>
              <w:t xml:space="preserve"> </w:t>
            </w:r>
            <w:r w:rsidRPr="00A24071">
              <w:rPr>
                <w:rFonts w:eastAsia="Times New Roman"/>
                <w:lang w:eastAsia="ru-RU"/>
              </w:rPr>
              <w:t xml:space="preserve">– заявители должны обосновать расходы, связанные с участием соруководителей из зарубежных стран, которые не должны превышать 30% от общей суммы гранта. </w:t>
            </w:r>
          </w:p>
        </w:tc>
      </w:tr>
      <w:tr w:rsidR="008C3ED1" w:rsidRPr="00373DF7" w:rsidTr="008C3ED1">
        <w:tc>
          <w:tcPr>
            <w:tcW w:w="2518" w:type="dxa"/>
            <w:shd w:val="clear" w:color="auto" w:fill="auto"/>
          </w:tcPr>
          <w:p w:rsidR="008C3ED1" w:rsidRPr="0016132B" w:rsidRDefault="008C3ED1" w:rsidP="003B7E60">
            <w:pPr>
              <w:spacing w:before="120" w:after="0" w:line="240" w:lineRule="auto"/>
              <w:rPr>
                <w:lang w:val="en-US"/>
              </w:rPr>
            </w:pPr>
            <w:r w:rsidRPr="00A24071">
              <w:rPr>
                <w:rFonts w:eastAsia="Times New Roman"/>
                <w:lang w:eastAsia="ru-RU"/>
              </w:rPr>
              <w:t xml:space="preserve">Совместная программа Исследовательского совета по экономическим и социальным наукам и Департамента международного развития Великобритании в области борьбы с бедностью </w:t>
            </w:r>
            <w:r w:rsidRPr="00A24071">
              <w:rPr>
                <w:rFonts w:eastAsia="Times New Roman"/>
                <w:lang w:val="en-US" w:eastAsia="ru-RU"/>
              </w:rPr>
              <w:t>(Joint Scheme for Research on International Development (Poverty Alleviation)</w:t>
            </w:r>
          </w:p>
          <w:p w:rsidR="008C3ED1" w:rsidRPr="0016132B" w:rsidRDefault="00556BB6" w:rsidP="003B7E60">
            <w:pPr>
              <w:spacing w:before="120" w:after="0" w:line="240" w:lineRule="auto"/>
              <w:rPr>
                <w:rFonts w:eastAsia="Times New Roman"/>
                <w:lang w:val="en-US" w:eastAsia="ru-RU"/>
              </w:rPr>
            </w:pPr>
            <w:hyperlink r:id="rId287" w:history="1">
              <w:r w:rsidR="008C3ED1" w:rsidRPr="00A24071">
                <w:rPr>
                  <w:rFonts w:eastAsia="Times New Roman"/>
                  <w:color w:val="0563C1"/>
                  <w:u w:val="single"/>
                  <w:lang w:val="en-US" w:eastAsia="ru-RU"/>
                </w:rPr>
                <w:t>http</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www</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esrc</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ac</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uk</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research</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international</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research</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international</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development</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esrc</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dfid</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joint</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fund</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for</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poverty</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alleviation</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research</w:t>
              </w:r>
              <w:r w:rsidR="008C3ED1" w:rsidRPr="0016132B">
                <w:rPr>
                  <w:rFonts w:eastAsia="Times New Roman"/>
                  <w:color w:val="0563C1"/>
                  <w:u w:val="single"/>
                  <w:lang w:val="en-US" w:eastAsia="ru-RU"/>
                </w:rPr>
                <w:t>/</w:t>
              </w:r>
            </w:hyperlink>
            <w:r w:rsidR="008C3ED1" w:rsidRPr="0016132B">
              <w:rPr>
                <w:rFonts w:eastAsia="Times New Roman"/>
                <w:lang w:val="en-US" w:eastAsia="ru-RU"/>
              </w:rPr>
              <w:t xml:space="preserve"> </w:t>
            </w:r>
          </w:p>
          <w:p w:rsidR="008C3ED1" w:rsidRPr="00554421" w:rsidRDefault="008C3ED1" w:rsidP="003B7E60">
            <w:pPr>
              <w:spacing w:after="0" w:line="240" w:lineRule="auto"/>
              <w:rPr>
                <w:rFonts w:eastAsia="Times New Roman"/>
                <w:lang w:eastAsia="ru-RU"/>
              </w:rPr>
            </w:pPr>
            <w:r w:rsidRPr="00482392">
              <w:rPr>
                <w:sz w:val="20"/>
                <w:szCs w:val="20"/>
              </w:rPr>
              <w:lastRenderedPageBreak/>
              <w:t>Дата обращения: 22.12.2016</w:t>
            </w:r>
          </w:p>
        </w:tc>
        <w:tc>
          <w:tcPr>
            <w:tcW w:w="7229" w:type="dxa"/>
            <w:shd w:val="clear" w:color="auto" w:fill="auto"/>
          </w:tcPr>
          <w:p w:rsidR="008C3ED1" w:rsidRPr="00A24071" w:rsidRDefault="008C3ED1" w:rsidP="005D3189">
            <w:pPr>
              <w:spacing w:before="120" w:after="0" w:line="240" w:lineRule="auto"/>
              <w:rPr>
                <w:rFonts w:eastAsia="Times New Roman"/>
                <w:lang w:eastAsia="ru-RU"/>
              </w:rPr>
            </w:pPr>
            <w:r w:rsidRPr="007B14FA">
              <w:rPr>
                <w:rFonts w:eastAsia="Times New Roman"/>
                <w:i/>
                <w:lang w:eastAsia="ru-RU"/>
              </w:rPr>
              <w:lastRenderedPageBreak/>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передовых исследований в области общественных наук с целью борьбы с бедностью и повышения качества жиз</w:t>
            </w:r>
            <w:r w:rsidR="005D3189">
              <w:rPr>
                <w:rFonts w:eastAsia="Times New Roman"/>
                <w:lang w:eastAsia="ru-RU"/>
              </w:rPr>
              <w:t xml:space="preserve">ни людей во всех странах </w:t>
            </w:r>
            <w:proofErr w:type="gramStart"/>
            <w:r w:rsidR="005D3189">
              <w:rPr>
                <w:rFonts w:eastAsia="Times New Roman"/>
                <w:lang w:eastAsia="ru-RU"/>
              </w:rPr>
              <w:t>мира.</w:t>
            </w:r>
            <w:r w:rsidRPr="00A24071">
              <w:rPr>
                <w:rFonts w:eastAsia="Times New Roman"/>
                <w:lang w:eastAsia="ru-RU"/>
              </w:rPr>
              <w:t xml:space="preserve">   </w:t>
            </w:r>
            <w:proofErr w:type="gramEnd"/>
            <w:r w:rsidRPr="00A24071">
              <w:rPr>
                <w:rFonts w:eastAsia="Times New Roman"/>
                <w:lang w:eastAsia="ru-RU"/>
              </w:rPr>
              <w:t xml:space="preserve">                                                                                               </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lastRenderedPageBreak/>
              <w:t>Гранты</w:t>
            </w:r>
            <w:r>
              <w:rPr>
                <w:rFonts w:eastAsia="Times New Roman"/>
                <w:lang w:eastAsia="ru-RU"/>
              </w:rPr>
              <w:t xml:space="preserve"> на создание исследовательских платформ</w:t>
            </w:r>
            <w:r w:rsidRPr="00A24071">
              <w:rPr>
                <w:rFonts w:eastAsia="Times New Roman"/>
                <w:lang w:eastAsia="ru-RU"/>
              </w:rPr>
              <w:t xml:space="preserve"> Исследовательского совета по техническим </w:t>
            </w:r>
            <w:r>
              <w:rPr>
                <w:rFonts w:eastAsia="Times New Roman"/>
                <w:lang w:eastAsia="ru-RU"/>
              </w:rPr>
              <w:t xml:space="preserve">и </w:t>
            </w:r>
            <w:r w:rsidRPr="00A24071">
              <w:rPr>
                <w:rFonts w:eastAsia="Times New Roman"/>
                <w:lang w:eastAsia="ru-RU"/>
              </w:rPr>
              <w:t>физическим наукам (</w:t>
            </w:r>
            <w:r w:rsidRPr="00A24071">
              <w:rPr>
                <w:rFonts w:eastAsia="Times New Roman"/>
                <w:lang w:val="en-US" w:eastAsia="ru-RU"/>
              </w:rPr>
              <w:t>Platform</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w:t>
            </w:r>
          </w:p>
          <w:p w:rsidR="008C3ED1" w:rsidRDefault="00556BB6" w:rsidP="003B7E60">
            <w:pPr>
              <w:spacing w:after="0" w:line="240" w:lineRule="auto"/>
              <w:jc w:val="both"/>
              <w:rPr>
                <w:rFonts w:eastAsia="Times New Roman"/>
                <w:lang w:eastAsia="ru-RU"/>
              </w:rPr>
            </w:pPr>
            <w:hyperlink r:id="rId288"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epsrc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howtoapply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routes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capacity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platform</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3B7E60">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3B7E60">
            <w:pPr>
              <w:spacing w:before="120" w:after="0" w:line="240" w:lineRule="auto"/>
              <w:rPr>
                <w:rFonts w:eastAsia="Times New Roman"/>
                <w:lang w:eastAsia="ru-RU"/>
              </w:rPr>
            </w:pPr>
            <w:r w:rsidRPr="007B14FA">
              <w:rPr>
                <w:rFonts w:eastAsia="Times New Roman"/>
                <w:i/>
                <w:lang w:eastAsia="ru-RU"/>
              </w:rPr>
              <w:t>Цель</w:t>
            </w:r>
            <w:r w:rsidRPr="00A24071">
              <w:rPr>
                <w:rFonts w:eastAsia="Times New Roman"/>
                <w:lang w:eastAsia="ru-RU"/>
              </w:rPr>
              <w:t xml:space="preserve"> –</w:t>
            </w:r>
            <w:r>
              <w:rPr>
                <w:rFonts w:eastAsia="Times New Roman"/>
                <w:lang w:eastAsia="ru-RU"/>
              </w:rPr>
              <w:t xml:space="preserve"> создание исследовательских платформ</w:t>
            </w:r>
            <w:r w:rsidRPr="00A24071">
              <w:rPr>
                <w:rFonts w:eastAsia="Times New Roman"/>
                <w:lang w:eastAsia="ru-RU"/>
              </w:rPr>
              <w:t xml:space="preserve"> </w:t>
            </w:r>
            <w:r>
              <w:rPr>
                <w:rFonts w:eastAsia="Times New Roman"/>
                <w:lang w:eastAsia="ru-RU"/>
              </w:rPr>
              <w:t xml:space="preserve">для </w:t>
            </w:r>
            <w:r w:rsidRPr="00A24071">
              <w:rPr>
                <w:rFonts w:eastAsia="Times New Roman"/>
                <w:lang w:eastAsia="ru-RU"/>
              </w:rPr>
              <w:t>формировани</w:t>
            </w:r>
            <w:r>
              <w:rPr>
                <w:rFonts w:eastAsia="Times New Roman"/>
                <w:lang w:eastAsia="ru-RU"/>
              </w:rPr>
              <w:t>я</w:t>
            </w:r>
            <w:r w:rsidRPr="00A24071">
              <w:rPr>
                <w:rFonts w:eastAsia="Times New Roman"/>
                <w:lang w:eastAsia="ru-RU"/>
              </w:rPr>
              <w:t xml:space="preserve"> исследовательской стратегии</w:t>
            </w:r>
            <w:r>
              <w:rPr>
                <w:rFonts w:eastAsia="Times New Roman"/>
                <w:lang w:eastAsia="ru-RU"/>
              </w:rPr>
              <w:t>,</w:t>
            </w:r>
            <w:r w:rsidRPr="00A24071">
              <w:rPr>
                <w:rFonts w:eastAsia="Times New Roman"/>
                <w:lang w:eastAsia="ru-RU"/>
              </w:rPr>
              <w:t xml:space="preserve"> проведения тех</w:t>
            </w:r>
            <w:r>
              <w:rPr>
                <w:rFonts w:eastAsia="Times New Roman"/>
                <w:lang w:eastAsia="ru-RU"/>
              </w:rPr>
              <w:t xml:space="preserve">нико-экономических обоснований, </w:t>
            </w:r>
            <w:r w:rsidRPr="00A24071">
              <w:rPr>
                <w:rFonts w:eastAsia="Times New Roman"/>
                <w:lang w:eastAsia="ru-RU"/>
              </w:rPr>
              <w:t xml:space="preserve">долгосрочных исследований, международного сетевого взаимодействия. </w:t>
            </w:r>
          </w:p>
          <w:p w:rsidR="008C3ED1" w:rsidRDefault="008C3ED1" w:rsidP="003B7E60">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технически</w:t>
            </w:r>
            <w:r>
              <w:rPr>
                <w:rFonts w:eastAsia="Times New Roman"/>
                <w:lang w:eastAsia="ru-RU"/>
              </w:rPr>
              <w:t>е</w:t>
            </w:r>
            <w:r w:rsidRPr="00A24071">
              <w:rPr>
                <w:rFonts w:eastAsia="Times New Roman"/>
                <w:lang w:eastAsia="ru-RU"/>
              </w:rPr>
              <w:t xml:space="preserve"> </w:t>
            </w:r>
            <w:r>
              <w:rPr>
                <w:rFonts w:eastAsia="Times New Roman"/>
                <w:lang w:eastAsia="ru-RU"/>
              </w:rPr>
              <w:t xml:space="preserve">и </w:t>
            </w:r>
            <w:r w:rsidRPr="00A24071">
              <w:rPr>
                <w:rFonts w:eastAsia="Times New Roman"/>
                <w:lang w:eastAsia="ru-RU"/>
              </w:rPr>
              <w:t>физически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p>
          <w:p w:rsidR="008C3ED1" w:rsidRDefault="008C3ED1" w:rsidP="003B7E60">
            <w:pPr>
              <w:spacing w:before="120" w:after="0" w:line="240" w:lineRule="auto"/>
              <w:rPr>
                <w:rFonts w:eastAsia="Times New Roman"/>
                <w:lang w:eastAsia="ru-RU"/>
              </w:rPr>
            </w:pPr>
            <w:r w:rsidRPr="0099273D">
              <w:rPr>
                <w:rFonts w:eastAsia="Times New Roman"/>
                <w:i/>
                <w:lang w:eastAsia="ru-RU"/>
              </w:rPr>
              <w:t>Участники</w:t>
            </w:r>
            <w:r w:rsidRPr="00A24071">
              <w:rPr>
                <w:rFonts w:eastAsia="Times New Roman"/>
                <w:lang w:eastAsia="ru-RU"/>
              </w:rPr>
              <w:t xml:space="preserve"> – заявители</w:t>
            </w:r>
            <w:r>
              <w:rPr>
                <w:rFonts w:eastAsia="Times New Roman"/>
                <w:lang w:eastAsia="ru-RU"/>
              </w:rPr>
              <w:t xml:space="preserve">, </w:t>
            </w:r>
            <w:r w:rsidRPr="00A24071">
              <w:rPr>
                <w:rFonts w:eastAsia="Times New Roman"/>
                <w:lang w:eastAsia="ru-RU"/>
              </w:rPr>
              <w:t>име</w:t>
            </w:r>
            <w:r>
              <w:rPr>
                <w:rFonts w:eastAsia="Times New Roman"/>
                <w:lang w:eastAsia="ru-RU"/>
              </w:rPr>
              <w:t xml:space="preserve">ющие международное признание и </w:t>
            </w:r>
            <w:r w:rsidRPr="00A24071">
              <w:rPr>
                <w:rFonts w:eastAsia="Times New Roman"/>
                <w:lang w:eastAsia="ru-RU"/>
              </w:rPr>
              <w:t xml:space="preserve">опыт привлечения </w:t>
            </w:r>
            <w:r>
              <w:rPr>
                <w:rFonts w:eastAsia="Times New Roman"/>
                <w:lang w:eastAsia="ru-RU"/>
              </w:rPr>
              <w:t xml:space="preserve">дополнительных </w:t>
            </w:r>
            <w:r w:rsidRPr="00A24071">
              <w:rPr>
                <w:rFonts w:eastAsia="Times New Roman"/>
                <w:lang w:eastAsia="ru-RU"/>
              </w:rPr>
              <w:t>финансов</w:t>
            </w:r>
            <w:r>
              <w:rPr>
                <w:rFonts w:eastAsia="Times New Roman"/>
                <w:lang w:eastAsia="ru-RU"/>
              </w:rPr>
              <w:t>ых</w:t>
            </w:r>
            <w:r w:rsidRPr="00A24071">
              <w:rPr>
                <w:rFonts w:eastAsia="Times New Roman"/>
                <w:lang w:eastAsia="ru-RU"/>
              </w:rPr>
              <w:t xml:space="preserve"> средств</w:t>
            </w:r>
            <w:r>
              <w:rPr>
                <w:rFonts w:eastAsia="Times New Roman"/>
                <w:lang w:eastAsia="ru-RU"/>
              </w:rPr>
              <w:t>.</w:t>
            </w:r>
            <w:r w:rsidRPr="00A24071">
              <w:rPr>
                <w:rFonts w:eastAsia="Times New Roman"/>
                <w:lang w:eastAsia="ru-RU"/>
              </w:rPr>
              <w:t xml:space="preserve"> </w:t>
            </w:r>
          </w:p>
          <w:p w:rsidR="008C3ED1" w:rsidRPr="00A24071" w:rsidRDefault="008C3ED1" w:rsidP="003B7E60">
            <w:pPr>
              <w:spacing w:before="120" w:after="0" w:line="240" w:lineRule="auto"/>
              <w:rPr>
                <w:rFonts w:eastAsia="Times New Roman"/>
                <w:lang w:eastAsia="ru-RU"/>
              </w:rPr>
            </w:pPr>
            <w:r w:rsidRPr="00A24071">
              <w:rPr>
                <w:rFonts w:eastAsia="Times New Roman"/>
                <w:i/>
                <w:lang w:eastAsia="ru-RU"/>
              </w:rPr>
              <w:t xml:space="preserve">Продолжительность </w:t>
            </w:r>
            <w:r w:rsidRPr="00A24071">
              <w:rPr>
                <w:rFonts w:eastAsia="Times New Roman"/>
                <w:lang w:eastAsia="ru-RU"/>
              </w:rPr>
              <w:t>–</w:t>
            </w:r>
            <w:r>
              <w:rPr>
                <w:rFonts w:eastAsia="Times New Roman"/>
                <w:lang w:eastAsia="ru-RU"/>
              </w:rPr>
              <w:t xml:space="preserve"> до 5 лет.</w:t>
            </w:r>
          </w:p>
          <w:p w:rsidR="008C3ED1" w:rsidRPr="00A24071" w:rsidRDefault="008C3ED1" w:rsidP="003B7E60">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оплат</w:t>
            </w:r>
            <w:r>
              <w:rPr>
                <w:rFonts w:eastAsia="Times New Roman"/>
                <w:lang w:eastAsia="ru-RU"/>
              </w:rPr>
              <w:t>а</w:t>
            </w:r>
            <w:r w:rsidRPr="00A24071">
              <w:rPr>
                <w:rFonts w:eastAsia="Times New Roman"/>
                <w:lang w:eastAsia="ru-RU"/>
              </w:rPr>
              <w:t xml:space="preserve"> труда, проведени</w:t>
            </w:r>
            <w:r>
              <w:rPr>
                <w:rFonts w:eastAsia="Times New Roman"/>
                <w:lang w:eastAsia="ru-RU"/>
              </w:rPr>
              <w:t>я</w:t>
            </w:r>
            <w:r w:rsidRPr="00A24071">
              <w:rPr>
                <w:rFonts w:eastAsia="Times New Roman"/>
                <w:lang w:eastAsia="ru-RU"/>
              </w:rPr>
              <w:t xml:space="preserve"> исследований, командиров</w:t>
            </w:r>
            <w:r>
              <w:rPr>
                <w:rFonts w:eastAsia="Times New Roman"/>
                <w:lang w:eastAsia="ru-RU"/>
              </w:rPr>
              <w:t>о</w:t>
            </w:r>
            <w:r w:rsidRPr="00A24071">
              <w:rPr>
                <w:rFonts w:eastAsia="Times New Roman"/>
                <w:lang w:eastAsia="ru-RU"/>
              </w:rPr>
              <w:t>к, приобретени</w:t>
            </w:r>
            <w:r>
              <w:rPr>
                <w:rFonts w:eastAsia="Times New Roman"/>
                <w:lang w:eastAsia="ru-RU"/>
              </w:rPr>
              <w:t>я</w:t>
            </w:r>
            <w:r w:rsidRPr="00A24071">
              <w:rPr>
                <w:rFonts w:eastAsia="Times New Roman"/>
                <w:lang w:eastAsia="ru-RU"/>
              </w:rPr>
              <w:t xml:space="preserve"> обору</w:t>
            </w:r>
            <w:r>
              <w:rPr>
                <w:rFonts w:eastAsia="Times New Roman"/>
                <w:lang w:eastAsia="ru-RU"/>
              </w:rPr>
              <w:t>дования и расходных материалов.</w:t>
            </w:r>
          </w:p>
        </w:tc>
      </w:tr>
      <w:tr w:rsidR="008C3ED1" w:rsidRPr="00373DF7" w:rsidTr="008C3ED1">
        <w:tc>
          <w:tcPr>
            <w:tcW w:w="2518" w:type="dxa"/>
            <w:shd w:val="clear" w:color="auto" w:fill="auto"/>
          </w:tcPr>
          <w:p w:rsidR="008C3ED1" w:rsidRDefault="008C3ED1" w:rsidP="00E64496">
            <w:pPr>
              <w:spacing w:before="120" w:after="120" w:line="240" w:lineRule="auto"/>
              <w:rPr>
                <w:rFonts w:eastAsia="Times New Roman"/>
                <w:lang w:eastAsia="ru-RU"/>
              </w:rPr>
            </w:pPr>
            <w:r w:rsidRPr="00A24071">
              <w:rPr>
                <w:rFonts w:eastAsia="Times New Roman"/>
                <w:lang w:eastAsia="ru-RU"/>
              </w:rPr>
              <w:t>Привлечение зарубежных ученых в качестве соруководителей проектов Исследовательского совета по медицинским наукам (Inclusion of overseas co-applicants and collaborators on MRC Grants)</w:t>
            </w:r>
          </w:p>
          <w:p w:rsidR="008C3ED1" w:rsidRDefault="00556BB6" w:rsidP="003B7E60">
            <w:pPr>
              <w:spacing w:after="0" w:line="240" w:lineRule="auto"/>
              <w:jc w:val="both"/>
              <w:rPr>
                <w:rFonts w:eastAsia="Times New Roman"/>
                <w:lang w:eastAsia="ru-RU"/>
              </w:rPr>
            </w:pPr>
            <w:hyperlink r:id="rId289"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mrc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guidance</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for</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applicants</w:t>
              </w:r>
              <w:r w:rsidR="008C3ED1" w:rsidRPr="00A24071">
                <w:rPr>
                  <w:rFonts w:eastAsia="Times New Roman"/>
                  <w:color w:val="0563C1"/>
                  <w:u w:val="single"/>
                  <w:lang w:eastAsia="ru-RU"/>
                </w:rPr>
                <w:t>/1-</w:t>
              </w:r>
              <w:r w:rsidR="008C3ED1" w:rsidRPr="00A24071">
                <w:rPr>
                  <w:rFonts w:eastAsia="Times New Roman"/>
                  <w:color w:val="0563C1"/>
                  <w:u w:val="single"/>
                  <w:lang w:val="en-US" w:eastAsia="ru-RU"/>
                </w:rPr>
                <w:t>who</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can</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apply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and</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how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to</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apply</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3B7E60">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3B7E60">
            <w:pPr>
              <w:spacing w:before="120" w:after="0" w:line="240" w:lineRule="auto"/>
              <w:rPr>
                <w:rFonts w:eastAsia="Times New Roman"/>
                <w:lang w:eastAsia="ru-RU"/>
              </w:rPr>
            </w:pPr>
            <w:r w:rsidRPr="007B14FA">
              <w:rPr>
                <w:rFonts w:eastAsia="Times New Roman"/>
                <w:i/>
                <w:lang w:eastAsia="ru-RU"/>
              </w:rPr>
              <w:t>Цель</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привлечение зарубежных ученых в ка</w:t>
            </w:r>
            <w:r>
              <w:rPr>
                <w:rFonts w:eastAsia="Times New Roman"/>
                <w:lang w:eastAsia="ru-RU"/>
              </w:rPr>
              <w:t>честве соруководителей проектов.</w:t>
            </w:r>
          </w:p>
          <w:p w:rsidR="008C3ED1" w:rsidRDefault="008C3ED1" w:rsidP="003B7E60">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медицинские</w:t>
            </w:r>
            <w:r w:rsidRPr="00A24071">
              <w:rPr>
                <w:rFonts w:eastAsia="Times New Roman"/>
                <w:lang w:eastAsia="ru-RU"/>
              </w:rPr>
              <w:t xml:space="preserve"> наук</w:t>
            </w:r>
            <w:r>
              <w:rPr>
                <w:rFonts w:eastAsia="Times New Roman"/>
                <w:lang w:eastAsia="ru-RU"/>
              </w:rPr>
              <w:t>и.</w:t>
            </w:r>
          </w:p>
          <w:p w:rsidR="008C3ED1" w:rsidRPr="00A24071" w:rsidRDefault="008C3ED1" w:rsidP="003B7E60">
            <w:pPr>
              <w:spacing w:before="120" w:after="0" w:line="240" w:lineRule="auto"/>
              <w:rPr>
                <w:rFonts w:eastAsia="Times New Roman"/>
                <w:lang w:eastAsia="ru-RU"/>
              </w:rPr>
            </w:pPr>
            <w:r w:rsidRPr="0099273D">
              <w:rPr>
                <w:rFonts w:eastAsia="Times New Roman"/>
                <w:i/>
                <w:lang w:eastAsia="ru-RU"/>
              </w:rPr>
              <w:t>Участники</w:t>
            </w:r>
            <w:r w:rsidRPr="00A24071">
              <w:rPr>
                <w:rFonts w:eastAsia="Times New Roman"/>
                <w:lang w:eastAsia="ru-RU"/>
              </w:rPr>
              <w:t xml:space="preserve"> – </w:t>
            </w:r>
            <w:r>
              <w:rPr>
                <w:rFonts w:eastAsia="Times New Roman"/>
                <w:lang w:eastAsia="ru-RU"/>
              </w:rPr>
              <w:t xml:space="preserve">зарубежные исследователи, </w:t>
            </w:r>
            <w:r w:rsidRPr="00A24071">
              <w:rPr>
                <w:rFonts w:eastAsia="Times New Roman"/>
                <w:lang w:eastAsia="ru-RU"/>
              </w:rPr>
              <w:t>обладаю</w:t>
            </w:r>
            <w:r>
              <w:rPr>
                <w:rFonts w:eastAsia="Times New Roman"/>
                <w:lang w:eastAsia="ru-RU"/>
              </w:rPr>
              <w:t>щие</w:t>
            </w:r>
            <w:r w:rsidRPr="00A24071">
              <w:rPr>
                <w:rFonts w:eastAsia="Times New Roman"/>
                <w:lang w:eastAsia="ru-RU"/>
              </w:rPr>
              <w:t xml:space="preserve"> уникальными знаниями, навыками и компетенциями, которые сложно найти у специалистов в Великобритании.</w:t>
            </w:r>
          </w:p>
          <w:p w:rsidR="008C3ED1" w:rsidRPr="00A24071" w:rsidRDefault="008C3ED1" w:rsidP="003B7E60">
            <w:pPr>
              <w:spacing w:before="120" w:after="0" w:line="240" w:lineRule="auto"/>
              <w:rPr>
                <w:rFonts w:eastAsia="Times New Roman"/>
                <w:lang w:eastAsia="ru-RU"/>
              </w:rPr>
            </w:pPr>
            <w:r w:rsidRPr="0099273D">
              <w:rPr>
                <w:rFonts w:eastAsia="Times New Roman"/>
                <w:i/>
                <w:lang w:eastAsia="ru-RU"/>
              </w:rPr>
              <w:t>У</w:t>
            </w:r>
            <w:r>
              <w:rPr>
                <w:rFonts w:eastAsia="Times New Roman"/>
                <w:i/>
                <w:lang w:eastAsia="ru-RU"/>
              </w:rPr>
              <w:t>словия у</w:t>
            </w:r>
            <w:r w:rsidRPr="0099273D">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привлечени</w:t>
            </w:r>
            <w:r>
              <w:rPr>
                <w:rFonts w:eastAsia="Times New Roman"/>
                <w:lang w:eastAsia="ru-RU"/>
              </w:rPr>
              <w:t>е</w:t>
            </w:r>
            <w:r w:rsidRPr="00A24071">
              <w:rPr>
                <w:rFonts w:eastAsia="Times New Roman"/>
                <w:lang w:eastAsia="ru-RU"/>
              </w:rPr>
              <w:t xml:space="preserve"> зарубежного ученого в качестве соруководителя проекта должн</w:t>
            </w:r>
            <w:r>
              <w:rPr>
                <w:rFonts w:eastAsia="Times New Roman"/>
                <w:lang w:eastAsia="ru-RU"/>
              </w:rPr>
              <w:t>о</w:t>
            </w:r>
            <w:r w:rsidRPr="00A24071">
              <w:rPr>
                <w:rFonts w:eastAsia="Times New Roman"/>
                <w:lang w:eastAsia="ru-RU"/>
              </w:rPr>
              <w:t xml:space="preserve"> быть согласован</w:t>
            </w:r>
            <w:r>
              <w:rPr>
                <w:rFonts w:eastAsia="Times New Roman"/>
                <w:lang w:eastAsia="ru-RU"/>
              </w:rPr>
              <w:t>о</w:t>
            </w:r>
            <w:r w:rsidRPr="00A24071">
              <w:rPr>
                <w:rFonts w:eastAsia="Times New Roman"/>
                <w:lang w:eastAsia="ru-RU"/>
              </w:rPr>
              <w:t xml:space="preserve"> с менеджером соответствующей программы до подачи заявки.</w:t>
            </w:r>
          </w:p>
        </w:tc>
      </w:tr>
      <w:tr w:rsidR="008C3ED1" w:rsidRPr="00157513" w:rsidTr="005F33A7">
        <w:tc>
          <w:tcPr>
            <w:tcW w:w="9747" w:type="dxa"/>
            <w:gridSpan w:val="2"/>
            <w:shd w:val="clear" w:color="auto" w:fill="C6D9F1" w:themeFill="text2" w:themeFillTint="33"/>
          </w:tcPr>
          <w:p w:rsidR="008C3ED1" w:rsidRPr="00157513" w:rsidRDefault="008C3ED1" w:rsidP="00157513">
            <w:pPr>
              <w:spacing w:before="120" w:after="120" w:line="240" w:lineRule="auto"/>
              <w:jc w:val="center"/>
              <w:rPr>
                <w:rStyle w:val="affe"/>
              </w:rPr>
            </w:pPr>
            <w:r w:rsidRPr="00157513">
              <w:rPr>
                <w:rStyle w:val="affe"/>
              </w:rPr>
              <w:t>КОРОЛЕВСКОЕ ОБЩЕСТВО ВЕЛИКОБРИТАНИИ (THE ROYAL SOCIETY)</w:t>
            </w:r>
          </w:p>
          <w:p w:rsidR="008C3ED1" w:rsidRPr="00E64496" w:rsidRDefault="008C3ED1" w:rsidP="00E64496">
            <w:pPr>
              <w:spacing w:before="120" w:after="0" w:line="240" w:lineRule="auto"/>
              <w:ind w:firstLine="709"/>
              <w:jc w:val="both"/>
              <w:rPr>
                <w:rStyle w:val="affe"/>
                <w:b w:val="0"/>
              </w:rPr>
            </w:pPr>
            <w:r w:rsidRPr="00E64496">
              <w:rPr>
                <w:rStyle w:val="affe"/>
                <w:b w:val="0"/>
              </w:rPr>
              <w:t>Основная цель Королевского общества – обеспечение передовых позиций науки Великобритании, поддержка перспективных исследований и использование научных результатов на благо человечества. Королевское общество является независимым научным учреждением и играет важную роль в организации и развитии научных исследований в Великобритании. Направления деятельности Общества:</w:t>
            </w:r>
          </w:p>
          <w:p w:rsidR="008C3ED1" w:rsidRPr="00E64496" w:rsidRDefault="008C3ED1" w:rsidP="00E64496">
            <w:pPr>
              <w:numPr>
                <w:ilvl w:val="0"/>
                <w:numId w:val="69"/>
              </w:numPr>
              <w:spacing w:after="0" w:line="240" w:lineRule="auto"/>
              <w:ind w:left="714" w:hanging="357"/>
              <w:rPr>
                <w:rStyle w:val="affe"/>
                <w:b w:val="0"/>
              </w:rPr>
            </w:pPr>
            <w:r w:rsidRPr="00E64496">
              <w:rPr>
                <w:rStyle w:val="affe"/>
                <w:b w:val="0"/>
              </w:rPr>
              <w:t>разработка рекомендаций по научно-технической политике;</w:t>
            </w:r>
          </w:p>
          <w:p w:rsidR="008C3ED1" w:rsidRDefault="008C3ED1" w:rsidP="00E64496">
            <w:pPr>
              <w:numPr>
                <w:ilvl w:val="0"/>
                <w:numId w:val="69"/>
              </w:numPr>
              <w:spacing w:after="0" w:line="240" w:lineRule="auto"/>
              <w:ind w:left="714" w:hanging="357"/>
              <w:rPr>
                <w:rStyle w:val="affe"/>
                <w:b w:val="0"/>
              </w:rPr>
            </w:pPr>
            <w:r w:rsidRPr="00E64496">
              <w:rPr>
                <w:rStyle w:val="affe"/>
                <w:b w:val="0"/>
              </w:rPr>
              <w:t>поддержка и укрепление международного научно-технического сотрудничества и глобальной кооперации;</w:t>
            </w:r>
          </w:p>
          <w:p w:rsidR="008C3ED1" w:rsidRPr="00E64496" w:rsidRDefault="008C3ED1" w:rsidP="00BA2B36">
            <w:pPr>
              <w:numPr>
                <w:ilvl w:val="0"/>
                <w:numId w:val="69"/>
              </w:numPr>
              <w:spacing w:after="0" w:line="240" w:lineRule="auto"/>
              <w:ind w:left="714" w:hanging="357"/>
              <w:rPr>
                <w:rStyle w:val="affe"/>
                <w:b w:val="0"/>
              </w:rPr>
            </w:pPr>
            <w:r w:rsidRPr="00E64496">
              <w:rPr>
                <w:rStyle w:val="affe"/>
                <w:b w:val="0"/>
              </w:rPr>
              <w:t>образование и вовлечение общественности.</w:t>
            </w:r>
          </w:p>
          <w:p w:rsidR="008C3ED1" w:rsidRPr="00E64496" w:rsidRDefault="008C3ED1" w:rsidP="00BA2B36">
            <w:pPr>
              <w:spacing w:before="120" w:after="120" w:line="240" w:lineRule="auto"/>
              <w:ind w:firstLine="709"/>
              <w:jc w:val="both"/>
              <w:rPr>
                <w:rStyle w:val="affe"/>
                <w:b w:val="0"/>
              </w:rPr>
            </w:pPr>
            <w:r w:rsidRPr="00E64496">
              <w:rPr>
                <w:rStyle w:val="affe"/>
                <w:b w:val="0"/>
              </w:rPr>
              <w:t>Общество уделяет особое внимание вопросам международного сотрудничества и способствует развитию партнерских отношений между учеными из разных стран мира.</w:t>
            </w:r>
          </w:p>
          <w:p w:rsidR="008C3ED1" w:rsidRPr="00E64496" w:rsidRDefault="00556BB6" w:rsidP="005F33A7">
            <w:pPr>
              <w:spacing w:after="120" w:line="240" w:lineRule="auto"/>
              <w:jc w:val="center"/>
              <w:rPr>
                <w:rStyle w:val="affe"/>
                <w:b w:val="0"/>
              </w:rPr>
            </w:pPr>
            <w:hyperlink r:id="rId290" w:history="1">
              <w:r w:rsidR="008C3ED1" w:rsidRPr="00157513">
                <w:rPr>
                  <w:rStyle w:val="affe"/>
                </w:rPr>
                <w:t>https://royalsociety.org/</w:t>
              </w:r>
            </w:hyperlink>
          </w:p>
        </w:tc>
      </w:tr>
      <w:tr w:rsidR="008C3ED1" w:rsidRPr="00373DF7" w:rsidTr="008C3ED1">
        <w:tc>
          <w:tcPr>
            <w:tcW w:w="2518" w:type="dxa"/>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lastRenderedPageBreak/>
              <w:t>Программа международных научных семинаров (International Scientific Seminars)</w:t>
            </w:r>
          </w:p>
          <w:p w:rsidR="008C3ED1" w:rsidRDefault="00556BB6" w:rsidP="003B7E60">
            <w:pPr>
              <w:spacing w:after="0" w:line="240" w:lineRule="auto"/>
              <w:jc w:val="both"/>
              <w:rPr>
                <w:rFonts w:eastAsia="Times New Roman"/>
                <w:lang w:eastAsia="ru-RU"/>
              </w:rPr>
            </w:pPr>
            <w:hyperlink r:id="rId291"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royalsociety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org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schemes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awards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international</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seminars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3B7E60">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3B7E60">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 xml:space="preserve">содействие </w:t>
            </w:r>
            <w:r w:rsidRPr="00A24071">
              <w:rPr>
                <w:rFonts w:eastAsia="Times New Roman"/>
                <w:lang w:eastAsia="ru-RU"/>
              </w:rPr>
              <w:t>установлению новых научных контактов.</w:t>
            </w:r>
          </w:p>
          <w:p w:rsidR="008C3ED1" w:rsidRDefault="008C3ED1" w:rsidP="003B7E60">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естественны</w:t>
            </w:r>
            <w:r>
              <w:rPr>
                <w:rFonts w:eastAsia="Times New Roman"/>
                <w:lang w:eastAsia="ru-RU"/>
              </w:rPr>
              <w:t>е,</w:t>
            </w:r>
            <w:r w:rsidRPr="00A24071">
              <w:rPr>
                <w:rFonts w:eastAsia="Times New Roman"/>
                <w:lang w:eastAsia="ru-RU"/>
              </w:rPr>
              <w:t xml:space="preserve"> </w:t>
            </w:r>
            <w:r>
              <w:rPr>
                <w:rFonts w:eastAsia="Times New Roman"/>
                <w:lang w:eastAsia="ru-RU"/>
              </w:rPr>
              <w:t>технические</w:t>
            </w:r>
            <w:r w:rsidRPr="00A24071">
              <w:rPr>
                <w:rFonts w:eastAsia="Times New Roman"/>
                <w:lang w:eastAsia="ru-RU"/>
              </w:rPr>
              <w:t xml:space="preserve"> и физически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r w:rsidRPr="00A24071">
              <w:rPr>
                <w:rFonts w:eastAsia="Times New Roman"/>
                <w:lang w:eastAsia="ru-RU"/>
              </w:rPr>
              <w:t xml:space="preserve">, </w:t>
            </w:r>
            <w:r>
              <w:rPr>
                <w:rFonts w:eastAsia="Times New Roman"/>
                <w:lang w:eastAsia="ru-RU"/>
              </w:rPr>
              <w:t xml:space="preserve">в том числе </w:t>
            </w:r>
            <w:r w:rsidRPr="00A24071">
              <w:rPr>
                <w:rFonts w:eastAsia="Times New Roman"/>
                <w:lang w:eastAsia="ru-RU"/>
              </w:rPr>
              <w:t>междисциплинарн</w:t>
            </w:r>
            <w:r>
              <w:rPr>
                <w:rFonts w:eastAsia="Times New Roman"/>
                <w:lang w:eastAsia="ru-RU"/>
              </w:rPr>
              <w:t>ые</w:t>
            </w:r>
            <w:r w:rsidRPr="00A24071">
              <w:rPr>
                <w:rFonts w:eastAsia="Times New Roman"/>
                <w:lang w:eastAsia="ru-RU"/>
              </w:rPr>
              <w:t xml:space="preserve"> </w:t>
            </w:r>
            <w:r>
              <w:rPr>
                <w:rFonts w:eastAsia="Times New Roman"/>
                <w:lang w:eastAsia="ru-RU"/>
              </w:rPr>
              <w:t>исследования</w:t>
            </w:r>
            <w:r w:rsidRPr="00A24071">
              <w:rPr>
                <w:rFonts w:eastAsia="Times New Roman"/>
                <w:lang w:eastAsia="ru-RU"/>
              </w:rPr>
              <w:t>, за исключением клинической медицины</w:t>
            </w:r>
            <w:r>
              <w:rPr>
                <w:rFonts w:eastAsia="Times New Roman"/>
                <w:lang w:eastAsia="ru-RU"/>
              </w:rPr>
              <w:t xml:space="preserve">. </w:t>
            </w:r>
          </w:p>
          <w:p w:rsidR="008C3ED1" w:rsidRDefault="008C3ED1" w:rsidP="003B7E60">
            <w:pPr>
              <w:spacing w:before="120" w:after="0" w:line="240" w:lineRule="auto"/>
              <w:rPr>
                <w:rFonts w:eastAsia="Times New Roman"/>
                <w:lang w:eastAsia="ru-RU"/>
              </w:rPr>
            </w:pPr>
            <w:r w:rsidRPr="0099273D">
              <w:rPr>
                <w:rFonts w:eastAsia="Times New Roman"/>
                <w:i/>
                <w:lang w:eastAsia="ru-RU"/>
              </w:rPr>
              <w:t>Участники</w:t>
            </w:r>
            <w:r w:rsidRPr="00A24071">
              <w:rPr>
                <w:rFonts w:eastAsia="Times New Roman"/>
                <w:lang w:eastAsia="ru-RU"/>
              </w:rPr>
              <w:t xml:space="preserve"> – стипендиат</w:t>
            </w:r>
            <w:r>
              <w:rPr>
                <w:rFonts w:eastAsia="Times New Roman"/>
                <w:lang w:eastAsia="ru-RU"/>
              </w:rPr>
              <w:t>ы</w:t>
            </w:r>
            <w:r w:rsidRPr="00A24071">
              <w:rPr>
                <w:rFonts w:eastAsia="Times New Roman"/>
                <w:lang w:eastAsia="ru-RU"/>
              </w:rPr>
              <w:t xml:space="preserve"> Королевского общества, заинтересованны</w:t>
            </w:r>
            <w:r>
              <w:rPr>
                <w:rFonts w:eastAsia="Times New Roman"/>
                <w:lang w:eastAsia="ru-RU"/>
              </w:rPr>
              <w:t>е</w:t>
            </w:r>
            <w:r w:rsidRPr="00A24071">
              <w:rPr>
                <w:rFonts w:eastAsia="Times New Roman"/>
                <w:lang w:eastAsia="ru-RU"/>
              </w:rPr>
              <w:t xml:space="preserve"> в проведении </w:t>
            </w:r>
            <w:r>
              <w:rPr>
                <w:rFonts w:eastAsia="Times New Roman"/>
                <w:lang w:eastAsia="ru-RU"/>
              </w:rPr>
              <w:t>2-</w:t>
            </w:r>
            <w:r w:rsidRPr="00A24071">
              <w:rPr>
                <w:rFonts w:eastAsia="Times New Roman"/>
                <w:lang w:eastAsia="ru-RU"/>
              </w:rPr>
              <w:t>х</w:t>
            </w:r>
            <w:r>
              <w:rPr>
                <w:rFonts w:eastAsia="Times New Roman"/>
                <w:lang w:eastAsia="ru-RU"/>
              </w:rPr>
              <w:t xml:space="preserve"> </w:t>
            </w:r>
            <w:r w:rsidRPr="00A24071">
              <w:rPr>
                <w:rFonts w:eastAsia="Times New Roman"/>
                <w:lang w:eastAsia="ru-RU"/>
              </w:rPr>
              <w:t>дневного научного семинара в определенной тематической области</w:t>
            </w:r>
            <w:r>
              <w:rPr>
                <w:rFonts w:eastAsia="Times New Roman"/>
                <w:lang w:eastAsia="ru-RU"/>
              </w:rPr>
              <w:t>.</w:t>
            </w:r>
          </w:p>
          <w:p w:rsidR="008C3ED1" w:rsidRPr="00A24071" w:rsidRDefault="008C3ED1" w:rsidP="003B7E60">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максим</w:t>
            </w:r>
            <w:r>
              <w:rPr>
                <w:rFonts w:eastAsia="Times New Roman"/>
                <w:lang w:eastAsia="ru-RU"/>
              </w:rPr>
              <w:t xml:space="preserve">ум </w:t>
            </w:r>
            <w:r w:rsidRPr="00A24071">
              <w:rPr>
                <w:rFonts w:eastAsia="Times New Roman"/>
                <w:lang w:eastAsia="ru-RU"/>
              </w:rPr>
              <w:t>5 000 фунтов стерлингов</w:t>
            </w:r>
            <w:r>
              <w:rPr>
                <w:rFonts w:eastAsia="Times New Roman"/>
                <w:lang w:eastAsia="ru-RU"/>
              </w:rPr>
              <w:t xml:space="preserve"> на оплату</w:t>
            </w:r>
            <w:r w:rsidRPr="00A24071">
              <w:rPr>
                <w:rFonts w:eastAsia="Times New Roman"/>
                <w:lang w:eastAsia="ru-RU"/>
              </w:rPr>
              <w:t xml:space="preserve"> проезда иностранных участников </w:t>
            </w:r>
            <w:r>
              <w:rPr>
                <w:rFonts w:eastAsia="Times New Roman"/>
                <w:lang w:eastAsia="ru-RU"/>
              </w:rPr>
              <w:t>семинара.</w:t>
            </w:r>
          </w:p>
        </w:tc>
      </w:tr>
      <w:tr w:rsidR="008C3ED1" w:rsidRPr="00373DF7" w:rsidTr="008C3ED1">
        <w:tc>
          <w:tcPr>
            <w:tcW w:w="2518" w:type="dxa"/>
            <w:shd w:val="clear" w:color="auto" w:fill="auto"/>
          </w:tcPr>
          <w:p w:rsidR="008C3ED1" w:rsidRPr="0016132B" w:rsidRDefault="008C3ED1" w:rsidP="00BA2B36">
            <w:pPr>
              <w:spacing w:before="120" w:after="120" w:line="240" w:lineRule="auto"/>
              <w:rPr>
                <w:rFonts w:eastAsia="Times New Roman"/>
                <w:lang w:val="en-US" w:eastAsia="ru-RU"/>
              </w:rPr>
            </w:pPr>
            <w:r w:rsidRPr="00A24071">
              <w:rPr>
                <w:rFonts w:eastAsia="Times New Roman"/>
                <w:lang w:eastAsia="ru-RU"/>
              </w:rPr>
              <w:t>Международные</w:t>
            </w:r>
            <w:r w:rsidRPr="00A24071">
              <w:rPr>
                <w:rFonts w:eastAsia="Times New Roman"/>
                <w:lang w:val="en-US" w:eastAsia="ru-RU"/>
              </w:rPr>
              <w:t xml:space="preserve"> </w:t>
            </w:r>
            <w:r w:rsidRPr="00A24071">
              <w:rPr>
                <w:rFonts w:eastAsia="Times New Roman"/>
                <w:lang w:eastAsia="ru-RU"/>
              </w:rPr>
              <w:t>обмены</w:t>
            </w:r>
            <w:r w:rsidRPr="00A24071">
              <w:rPr>
                <w:rFonts w:eastAsia="Times New Roman"/>
                <w:lang w:val="en-US" w:eastAsia="ru-RU"/>
              </w:rPr>
              <w:t xml:space="preserve"> (International Exchanges) </w:t>
            </w:r>
          </w:p>
          <w:p w:rsidR="008C3ED1" w:rsidRPr="0016132B" w:rsidRDefault="00556BB6" w:rsidP="003B7E60">
            <w:pPr>
              <w:spacing w:after="0" w:line="240" w:lineRule="auto"/>
              <w:rPr>
                <w:rFonts w:eastAsia="Times New Roman"/>
                <w:lang w:val="en-US" w:eastAsia="ru-RU"/>
              </w:rPr>
            </w:pPr>
            <w:hyperlink r:id="rId292" w:history="1">
              <w:r w:rsidR="008C3ED1" w:rsidRPr="00A24071">
                <w:rPr>
                  <w:rFonts w:eastAsia="Times New Roman"/>
                  <w:color w:val="0563C1"/>
                  <w:u w:val="single"/>
                  <w:lang w:val="en-US" w:eastAsia="ru-RU"/>
                </w:rPr>
                <w:t>https</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royalsociety</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org</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grants</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schemes</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awards</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grants</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international</w:t>
              </w:r>
              <w:r w:rsidR="008C3ED1" w:rsidRPr="0016132B">
                <w:rPr>
                  <w:rFonts w:eastAsia="Times New Roman"/>
                  <w:color w:val="0563C1"/>
                  <w:u w:val="single"/>
                  <w:lang w:val="en-US" w:eastAsia="ru-RU"/>
                </w:rPr>
                <w:t>-</w:t>
              </w:r>
              <w:r w:rsidR="008C3ED1" w:rsidRPr="00A24071">
                <w:rPr>
                  <w:rFonts w:eastAsia="Times New Roman"/>
                  <w:color w:val="0563C1"/>
                  <w:u w:val="single"/>
                  <w:lang w:val="en-US" w:eastAsia="ru-RU"/>
                </w:rPr>
                <w:t>exchanges</w:t>
              </w:r>
            </w:hyperlink>
            <w:r w:rsidR="008C3ED1" w:rsidRPr="0016132B">
              <w:rPr>
                <w:rFonts w:eastAsia="Times New Roman"/>
                <w:lang w:val="en-US" w:eastAsia="ru-RU"/>
              </w:rPr>
              <w:t xml:space="preserve"> </w:t>
            </w:r>
          </w:p>
          <w:p w:rsidR="008C3ED1" w:rsidRPr="00A24071" w:rsidRDefault="008C3ED1" w:rsidP="003B7E60">
            <w:pPr>
              <w:spacing w:after="0" w:line="240" w:lineRule="auto"/>
              <w:rPr>
                <w:rFonts w:eastAsia="Times New Roman"/>
                <w:lang w:eastAsia="ru-RU"/>
              </w:rPr>
            </w:pPr>
            <w:r w:rsidRPr="00482392">
              <w:rPr>
                <w:sz w:val="20"/>
                <w:szCs w:val="20"/>
              </w:rPr>
              <w:t>Дата обращения: 22.12.2016</w:t>
            </w:r>
          </w:p>
          <w:p w:rsidR="008C3ED1" w:rsidRPr="003B7E60" w:rsidRDefault="008C3ED1" w:rsidP="00BA2B36">
            <w:pPr>
              <w:spacing w:before="120" w:after="120" w:line="240" w:lineRule="auto"/>
              <w:rPr>
                <w:rFonts w:eastAsia="Times New Roman"/>
                <w:lang w:eastAsia="ru-RU"/>
              </w:rPr>
            </w:pPr>
          </w:p>
        </w:tc>
        <w:tc>
          <w:tcPr>
            <w:tcW w:w="7229" w:type="dxa"/>
            <w:shd w:val="clear" w:color="auto" w:fill="auto"/>
          </w:tcPr>
          <w:p w:rsidR="008C3ED1" w:rsidRDefault="008C3ED1" w:rsidP="003B7E60">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 xml:space="preserve">содействие </w:t>
            </w:r>
            <w:r w:rsidRPr="00A24071">
              <w:rPr>
                <w:rFonts w:eastAsia="Times New Roman"/>
                <w:lang w:eastAsia="ru-RU"/>
              </w:rPr>
              <w:t>установлению новых научных контактов.</w:t>
            </w:r>
          </w:p>
          <w:p w:rsidR="008C3ED1" w:rsidRDefault="008C3ED1" w:rsidP="003B7E60">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естественны</w:t>
            </w:r>
            <w:r>
              <w:rPr>
                <w:rFonts w:eastAsia="Times New Roman"/>
                <w:lang w:eastAsia="ru-RU"/>
              </w:rPr>
              <w:t>е,</w:t>
            </w:r>
            <w:r w:rsidRPr="00A24071">
              <w:rPr>
                <w:rFonts w:eastAsia="Times New Roman"/>
                <w:lang w:eastAsia="ru-RU"/>
              </w:rPr>
              <w:t xml:space="preserve"> </w:t>
            </w:r>
            <w:r>
              <w:rPr>
                <w:rFonts w:eastAsia="Times New Roman"/>
                <w:lang w:eastAsia="ru-RU"/>
              </w:rPr>
              <w:t>технические</w:t>
            </w:r>
            <w:r w:rsidRPr="00A24071">
              <w:rPr>
                <w:rFonts w:eastAsia="Times New Roman"/>
                <w:lang w:eastAsia="ru-RU"/>
              </w:rPr>
              <w:t xml:space="preserve"> и физически</w:t>
            </w:r>
            <w:r>
              <w:rPr>
                <w:rFonts w:eastAsia="Times New Roman"/>
                <w:lang w:eastAsia="ru-RU"/>
              </w:rPr>
              <w:t>е</w:t>
            </w:r>
            <w:r w:rsidRPr="00A24071">
              <w:rPr>
                <w:rFonts w:eastAsia="Times New Roman"/>
                <w:lang w:eastAsia="ru-RU"/>
              </w:rPr>
              <w:t xml:space="preserve"> наук</w:t>
            </w:r>
            <w:r>
              <w:rPr>
                <w:rFonts w:eastAsia="Times New Roman"/>
                <w:lang w:eastAsia="ru-RU"/>
              </w:rPr>
              <w:t>и</w:t>
            </w:r>
            <w:r w:rsidRPr="00A24071">
              <w:rPr>
                <w:rFonts w:eastAsia="Times New Roman"/>
                <w:lang w:eastAsia="ru-RU"/>
              </w:rPr>
              <w:t xml:space="preserve">, </w:t>
            </w:r>
            <w:r>
              <w:rPr>
                <w:rFonts w:eastAsia="Times New Roman"/>
                <w:lang w:eastAsia="ru-RU"/>
              </w:rPr>
              <w:t xml:space="preserve">в том числе </w:t>
            </w:r>
            <w:r w:rsidRPr="00A24071">
              <w:rPr>
                <w:rFonts w:eastAsia="Times New Roman"/>
                <w:lang w:eastAsia="ru-RU"/>
              </w:rPr>
              <w:t>междисциплинарн</w:t>
            </w:r>
            <w:r>
              <w:rPr>
                <w:rFonts w:eastAsia="Times New Roman"/>
                <w:lang w:eastAsia="ru-RU"/>
              </w:rPr>
              <w:t>ые</w:t>
            </w:r>
            <w:r w:rsidRPr="00A24071">
              <w:rPr>
                <w:rFonts w:eastAsia="Times New Roman"/>
                <w:lang w:eastAsia="ru-RU"/>
              </w:rPr>
              <w:t xml:space="preserve"> </w:t>
            </w:r>
            <w:r>
              <w:rPr>
                <w:rFonts w:eastAsia="Times New Roman"/>
                <w:lang w:eastAsia="ru-RU"/>
              </w:rPr>
              <w:t>исследования</w:t>
            </w:r>
            <w:r w:rsidRPr="00A24071">
              <w:rPr>
                <w:rFonts w:eastAsia="Times New Roman"/>
                <w:lang w:eastAsia="ru-RU"/>
              </w:rPr>
              <w:t>, за исключением клинической медицины</w:t>
            </w:r>
            <w:r>
              <w:rPr>
                <w:rFonts w:eastAsia="Times New Roman"/>
                <w:lang w:eastAsia="ru-RU"/>
              </w:rPr>
              <w:t xml:space="preserve">. </w:t>
            </w:r>
          </w:p>
          <w:p w:rsidR="008C3ED1" w:rsidRDefault="008C3ED1" w:rsidP="003B7E60">
            <w:pPr>
              <w:spacing w:before="120" w:after="0" w:line="240" w:lineRule="auto"/>
              <w:rPr>
                <w:rFonts w:eastAsia="Times New Roman"/>
                <w:lang w:eastAsia="ru-RU"/>
              </w:rPr>
            </w:pPr>
            <w:r w:rsidRPr="0099273D">
              <w:rPr>
                <w:rFonts w:eastAsia="Times New Roman"/>
                <w:i/>
                <w:lang w:eastAsia="ru-RU"/>
              </w:rPr>
              <w:t>Участники</w:t>
            </w:r>
            <w:r w:rsidRPr="00A24071">
              <w:rPr>
                <w:rFonts w:eastAsia="Times New Roman"/>
                <w:lang w:eastAsia="ru-RU"/>
              </w:rPr>
              <w:t xml:space="preserve"> – учены</w:t>
            </w:r>
            <w:r>
              <w:rPr>
                <w:rFonts w:eastAsia="Times New Roman"/>
                <w:lang w:eastAsia="ru-RU"/>
              </w:rPr>
              <w:t>е</w:t>
            </w:r>
            <w:r w:rsidRPr="00A24071">
              <w:rPr>
                <w:rFonts w:eastAsia="Times New Roman"/>
                <w:lang w:eastAsia="ru-RU"/>
              </w:rPr>
              <w:t xml:space="preserve"> из Великобритании, которые заинтересованы в установлении новых контактов с зарубежны</w:t>
            </w:r>
            <w:r>
              <w:rPr>
                <w:rFonts w:eastAsia="Times New Roman"/>
                <w:lang w:eastAsia="ru-RU"/>
              </w:rPr>
              <w:t>ми</w:t>
            </w:r>
            <w:r w:rsidRPr="00A24071">
              <w:rPr>
                <w:rFonts w:eastAsia="Times New Roman"/>
                <w:lang w:eastAsia="ru-RU"/>
              </w:rPr>
              <w:t xml:space="preserve"> коллегами в рамках односторонних или двусторонних визитов.</w:t>
            </w:r>
          </w:p>
          <w:p w:rsidR="008C3ED1" w:rsidRPr="00A24071" w:rsidRDefault="008C3ED1" w:rsidP="003B7E60">
            <w:pPr>
              <w:spacing w:before="120" w:after="0" w:line="240" w:lineRule="auto"/>
              <w:rPr>
                <w:rFonts w:eastAsia="Times New Roman"/>
                <w:lang w:eastAsia="ru-RU"/>
              </w:rPr>
            </w:pPr>
            <w:r w:rsidRPr="0099273D">
              <w:rPr>
                <w:rFonts w:eastAsia="Times New Roman"/>
                <w:i/>
                <w:lang w:eastAsia="ru-RU"/>
              </w:rPr>
              <w:t>У</w:t>
            </w:r>
            <w:r>
              <w:rPr>
                <w:rFonts w:eastAsia="Times New Roman"/>
                <w:i/>
                <w:lang w:eastAsia="ru-RU"/>
              </w:rPr>
              <w:t>словия у</w:t>
            </w:r>
            <w:r w:rsidRPr="0099273D">
              <w:rPr>
                <w:rFonts w:eastAsia="Times New Roman"/>
                <w:i/>
                <w:lang w:eastAsia="ru-RU"/>
              </w:rPr>
              <w:t>части</w:t>
            </w:r>
            <w:r>
              <w:rPr>
                <w:rFonts w:eastAsia="Times New Roman"/>
                <w:i/>
                <w:lang w:eastAsia="ru-RU"/>
              </w:rPr>
              <w:t>я</w:t>
            </w:r>
            <w:r w:rsidRPr="00A24071">
              <w:rPr>
                <w:rFonts w:eastAsia="Times New Roman"/>
                <w:lang w:eastAsia="ru-RU"/>
              </w:rPr>
              <w:t xml:space="preserve"> – на момент подачи заявки</w:t>
            </w:r>
            <w:r>
              <w:rPr>
                <w:rFonts w:eastAsia="Times New Roman"/>
                <w:lang w:eastAsia="ru-RU"/>
              </w:rPr>
              <w:t xml:space="preserve"> соискатели должны выполнять </w:t>
            </w:r>
            <w:r w:rsidRPr="00A24071">
              <w:rPr>
                <w:rFonts w:eastAsia="Times New Roman"/>
                <w:lang w:eastAsia="ru-RU"/>
              </w:rPr>
              <w:t>совместный научный проект</w:t>
            </w:r>
            <w:r>
              <w:rPr>
                <w:rFonts w:eastAsia="Times New Roman"/>
                <w:lang w:eastAsia="ru-RU"/>
              </w:rPr>
              <w:t xml:space="preserve"> с зарубежной </w:t>
            </w:r>
            <w:r w:rsidRPr="00A24071">
              <w:rPr>
                <w:rFonts w:eastAsia="Times New Roman"/>
                <w:lang w:eastAsia="ru-RU"/>
              </w:rPr>
              <w:t>партнёрск</w:t>
            </w:r>
            <w:r>
              <w:rPr>
                <w:rFonts w:eastAsia="Times New Roman"/>
                <w:lang w:eastAsia="ru-RU"/>
              </w:rPr>
              <w:t>ой</w:t>
            </w:r>
            <w:r w:rsidRPr="00A24071">
              <w:rPr>
                <w:rFonts w:eastAsia="Times New Roman"/>
                <w:lang w:eastAsia="ru-RU"/>
              </w:rPr>
              <w:t xml:space="preserve"> организаци</w:t>
            </w:r>
            <w:r>
              <w:rPr>
                <w:rFonts w:eastAsia="Times New Roman"/>
                <w:lang w:eastAsia="ru-RU"/>
              </w:rPr>
              <w:t>ей</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В случае кооперации с партнерами из Тайваня, Франции, Ирландии, Японии, КНР или России заявку можно подавать </w:t>
            </w:r>
            <w:r>
              <w:rPr>
                <w:rFonts w:eastAsia="Times New Roman"/>
                <w:lang w:eastAsia="ru-RU"/>
              </w:rPr>
              <w:t>при условии софинансирования</w:t>
            </w:r>
            <w:r w:rsidRPr="00A24071">
              <w:rPr>
                <w:rFonts w:eastAsia="Times New Roman"/>
                <w:lang w:eastAsia="ru-RU"/>
              </w:rPr>
              <w:t>. Российский фонд фундаментальных исследований</w:t>
            </w:r>
            <w:r>
              <w:rPr>
                <w:rFonts w:eastAsia="Times New Roman"/>
                <w:lang w:eastAsia="ru-RU"/>
              </w:rPr>
              <w:t xml:space="preserve"> является партнером программы</w:t>
            </w:r>
            <w:r w:rsidRPr="00A24071">
              <w:rPr>
                <w:rFonts w:eastAsia="Times New Roman"/>
                <w:lang w:eastAsia="ru-RU"/>
              </w:rPr>
              <w:t>.</w:t>
            </w:r>
          </w:p>
          <w:p w:rsidR="008C3ED1" w:rsidRPr="00A24071" w:rsidRDefault="008C3ED1" w:rsidP="00853D29">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Королевское общество </w:t>
            </w:r>
            <w:r>
              <w:rPr>
                <w:rFonts w:eastAsia="Times New Roman"/>
                <w:lang w:eastAsia="ru-RU"/>
              </w:rPr>
              <w:t xml:space="preserve">оплачивает расходы </w:t>
            </w:r>
            <w:r w:rsidRPr="00A24071">
              <w:rPr>
                <w:rFonts w:eastAsia="Times New Roman"/>
                <w:lang w:eastAsia="ru-RU"/>
              </w:rPr>
              <w:t>британск</w:t>
            </w:r>
            <w:r>
              <w:rPr>
                <w:rFonts w:eastAsia="Times New Roman"/>
                <w:lang w:eastAsia="ru-RU"/>
              </w:rPr>
              <w:t>их</w:t>
            </w:r>
            <w:r w:rsidRPr="00A24071">
              <w:rPr>
                <w:rFonts w:eastAsia="Times New Roman"/>
                <w:lang w:eastAsia="ru-RU"/>
              </w:rPr>
              <w:t xml:space="preserve"> организаци</w:t>
            </w:r>
            <w:r>
              <w:rPr>
                <w:rFonts w:eastAsia="Times New Roman"/>
                <w:lang w:eastAsia="ru-RU"/>
              </w:rPr>
              <w:t>й</w:t>
            </w:r>
            <w:r w:rsidR="00853D29">
              <w:rPr>
                <w:rFonts w:eastAsia="Times New Roman"/>
                <w:lang w:eastAsia="ru-RU"/>
              </w:rPr>
              <w:t xml:space="preserve"> </w:t>
            </w:r>
            <w:r>
              <w:rPr>
                <w:rFonts w:eastAsia="Times New Roman"/>
                <w:lang w:eastAsia="ru-RU"/>
              </w:rPr>
              <w:t xml:space="preserve">в размере до </w:t>
            </w:r>
            <w:r w:rsidRPr="00A24071">
              <w:rPr>
                <w:rFonts w:eastAsia="Times New Roman"/>
                <w:lang w:eastAsia="ru-RU"/>
              </w:rPr>
              <w:t>12</w:t>
            </w:r>
            <w:r w:rsidRPr="00A24071">
              <w:rPr>
                <w:rFonts w:eastAsia="Times New Roman"/>
                <w:lang w:val="en-US" w:eastAsia="ru-RU"/>
              </w:rPr>
              <w:t> </w:t>
            </w:r>
            <w:r w:rsidRPr="00A24071">
              <w:rPr>
                <w:rFonts w:eastAsia="Times New Roman"/>
                <w:lang w:eastAsia="ru-RU"/>
              </w:rPr>
              <w:t>000 фунтов стерлингов</w:t>
            </w:r>
            <w:r>
              <w:rPr>
                <w:rFonts w:eastAsia="Times New Roman"/>
                <w:lang w:eastAsia="ru-RU"/>
              </w:rPr>
              <w:t>. Российские партнеры подают заявку и финансируются через РФФИ.</w:t>
            </w:r>
          </w:p>
        </w:tc>
      </w:tr>
      <w:tr w:rsidR="008C3ED1" w:rsidRPr="00373DF7" w:rsidTr="008C3ED1">
        <w:tc>
          <w:tcPr>
            <w:tcW w:w="2518" w:type="dxa"/>
            <w:shd w:val="clear" w:color="auto" w:fill="auto"/>
          </w:tcPr>
          <w:p w:rsidR="008C3ED1" w:rsidRPr="008C3ED1" w:rsidRDefault="008C3ED1" w:rsidP="00BA2B36">
            <w:pPr>
              <w:spacing w:before="120" w:after="120" w:line="240" w:lineRule="auto"/>
              <w:rPr>
                <w:rFonts w:eastAsia="Times New Roman"/>
                <w:lang w:val="en-US" w:eastAsia="ru-RU"/>
              </w:rPr>
            </w:pPr>
            <w:r w:rsidRPr="00A24071">
              <w:rPr>
                <w:rFonts w:eastAsia="Times New Roman"/>
                <w:lang w:eastAsia="ru-RU"/>
              </w:rPr>
              <w:t>Международные</w:t>
            </w:r>
            <w:r w:rsidRPr="00A24071">
              <w:rPr>
                <w:rFonts w:eastAsia="Times New Roman"/>
                <w:lang w:val="en-US" w:eastAsia="ru-RU"/>
              </w:rPr>
              <w:t xml:space="preserve"> </w:t>
            </w:r>
            <w:r w:rsidRPr="00A24071">
              <w:rPr>
                <w:rFonts w:eastAsia="Times New Roman"/>
                <w:lang w:eastAsia="ru-RU"/>
              </w:rPr>
              <w:t>стипендии</w:t>
            </w:r>
            <w:r w:rsidRPr="00A24071">
              <w:rPr>
                <w:rFonts w:eastAsia="Times New Roman"/>
                <w:lang w:val="en-US" w:eastAsia="ru-RU"/>
              </w:rPr>
              <w:t xml:space="preserve"> </w:t>
            </w:r>
            <w:r w:rsidRPr="00A24071">
              <w:rPr>
                <w:rFonts w:eastAsia="Times New Roman"/>
                <w:lang w:eastAsia="ru-RU"/>
              </w:rPr>
              <w:t>Ньютона</w:t>
            </w:r>
            <w:r w:rsidRPr="00A24071">
              <w:rPr>
                <w:rFonts w:eastAsia="Times New Roman"/>
                <w:lang w:val="en-US" w:eastAsia="ru-RU"/>
              </w:rPr>
              <w:t xml:space="preserve"> (Newton International Fellowships) </w:t>
            </w:r>
          </w:p>
          <w:p w:rsidR="008C3ED1" w:rsidRDefault="00556BB6" w:rsidP="003B7E60">
            <w:pPr>
              <w:spacing w:after="0" w:line="240" w:lineRule="auto"/>
              <w:jc w:val="both"/>
              <w:rPr>
                <w:rFonts w:eastAsia="Times New Roman"/>
                <w:lang w:eastAsia="ru-RU"/>
              </w:rPr>
            </w:pPr>
            <w:hyperlink r:id="rId293" w:history="1">
              <w:r w:rsidR="008C3ED1" w:rsidRPr="00A24071">
                <w:rPr>
                  <w:rFonts w:eastAsia="Times New Roman"/>
                  <w:color w:val="0563C1"/>
                  <w:u w:val="single"/>
                  <w:lang w:val="en-US" w:eastAsia="ru-RU"/>
                </w:rPr>
                <w:t>http</w:t>
              </w:r>
              <w:r w:rsidR="008C3ED1" w:rsidRPr="0016132B">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16132B">
                <w:rPr>
                  <w:rFonts w:eastAsia="Times New Roman"/>
                  <w:color w:val="0563C1"/>
                  <w:u w:val="single"/>
                  <w:lang w:eastAsia="ru-RU"/>
                </w:rPr>
                <w:t>.</w:t>
              </w:r>
              <w:r w:rsidR="008C3ED1" w:rsidRPr="00A24071">
                <w:rPr>
                  <w:rFonts w:eastAsia="Times New Roman"/>
                  <w:color w:val="0563C1"/>
                  <w:u w:val="single"/>
                  <w:lang w:val="en-US" w:eastAsia="ru-RU"/>
                </w:rPr>
                <w:t>newtonfellowships</w:t>
              </w:r>
              <w:r w:rsidR="008C3ED1" w:rsidRPr="0016132B">
                <w:rPr>
                  <w:rFonts w:eastAsia="Times New Roman"/>
                  <w:color w:val="0563C1"/>
                  <w:u w:val="single"/>
                  <w:lang w:eastAsia="ru-RU"/>
                </w:rPr>
                <w:t>.</w:t>
              </w:r>
              <w:r w:rsidR="008C3ED1" w:rsidRPr="00A24071">
                <w:rPr>
                  <w:rFonts w:eastAsia="Times New Roman"/>
                  <w:color w:val="0563C1"/>
                  <w:u w:val="single"/>
                  <w:lang w:val="en-US" w:eastAsia="ru-RU"/>
                </w:rPr>
                <w:t>org</w:t>
              </w:r>
              <w:r w:rsidR="008C3ED1" w:rsidRPr="0016132B">
                <w:rPr>
                  <w:rFonts w:eastAsia="Times New Roman"/>
                  <w:color w:val="0563C1"/>
                  <w:u w:val="single"/>
                  <w:lang w:eastAsia="ru-RU"/>
                </w:rPr>
                <w:t>/</w:t>
              </w:r>
            </w:hyperlink>
            <w:r w:rsidR="008C3ED1" w:rsidRPr="00A24071">
              <w:rPr>
                <w:rFonts w:eastAsia="Times New Roman"/>
                <w:lang w:eastAsia="ru-RU"/>
              </w:rPr>
              <w:t xml:space="preserve"> </w:t>
            </w:r>
          </w:p>
          <w:p w:rsidR="008C3ED1" w:rsidRPr="003B7E60" w:rsidRDefault="008C3ED1" w:rsidP="003B7E60">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Default="008C3ED1" w:rsidP="003B7E60">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 xml:space="preserve">поддержка </w:t>
            </w:r>
            <w:r w:rsidRPr="00A24071">
              <w:rPr>
                <w:rFonts w:eastAsia="Times New Roman"/>
                <w:lang w:eastAsia="ru-RU"/>
              </w:rPr>
              <w:t>проведени</w:t>
            </w:r>
            <w:r>
              <w:rPr>
                <w:rFonts w:eastAsia="Times New Roman"/>
                <w:lang w:eastAsia="ru-RU"/>
              </w:rPr>
              <w:t>я</w:t>
            </w:r>
            <w:r w:rsidRPr="00A24071">
              <w:rPr>
                <w:rFonts w:eastAsia="Times New Roman"/>
                <w:lang w:eastAsia="ru-RU"/>
              </w:rPr>
              <w:t xml:space="preserve"> </w:t>
            </w:r>
            <w:r>
              <w:rPr>
                <w:rFonts w:eastAsia="Times New Roman"/>
                <w:lang w:eastAsia="ru-RU"/>
              </w:rPr>
              <w:t>научных работ</w:t>
            </w:r>
            <w:r w:rsidRPr="00A24071">
              <w:rPr>
                <w:rFonts w:eastAsia="Times New Roman"/>
                <w:lang w:eastAsia="ru-RU"/>
              </w:rPr>
              <w:t xml:space="preserve"> в Великобритании </w:t>
            </w:r>
            <w:r>
              <w:rPr>
                <w:rFonts w:eastAsia="Times New Roman"/>
                <w:lang w:eastAsia="ru-RU"/>
              </w:rPr>
              <w:t>молодыми</w:t>
            </w:r>
            <w:r w:rsidRPr="00A24071">
              <w:rPr>
                <w:rFonts w:eastAsia="Times New Roman"/>
                <w:lang w:eastAsia="ru-RU"/>
              </w:rPr>
              <w:t xml:space="preserve"> зарубежны</w:t>
            </w:r>
            <w:r>
              <w:rPr>
                <w:rFonts w:eastAsia="Times New Roman"/>
                <w:lang w:eastAsia="ru-RU"/>
              </w:rPr>
              <w:t>ми</w:t>
            </w:r>
            <w:r w:rsidRPr="00A24071">
              <w:rPr>
                <w:rFonts w:eastAsia="Times New Roman"/>
                <w:lang w:eastAsia="ru-RU"/>
              </w:rPr>
              <w:t xml:space="preserve"> исследовател</w:t>
            </w:r>
            <w:r>
              <w:rPr>
                <w:rFonts w:eastAsia="Times New Roman"/>
                <w:lang w:eastAsia="ru-RU"/>
              </w:rPr>
              <w:t>ями.</w:t>
            </w:r>
            <w:r w:rsidRPr="00A24071">
              <w:rPr>
                <w:rFonts w:eastAsia="Times New Roman"/>
                <w:lang w:eastAsia="ru-RU"/>
              </w:rPr>
              <w:t xml:space="preserve"> </w:t>
            </w:r>
          </w:p>
          <w:p w:rsidR="008C3ED1" w:rsidRPr="00A24071" w:rsidRDefault="008C3ED1" w:rsidP="003B7E60">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естественные, общественные и гуманитарные науки. </w:t>
            </w:r>
          </w:p>
          <w:p w:rsidR="008C3ED1" w:rsidRPr="00A24071" w:rsidRDefault="008C3ED1" w:rsidP="003B7E60">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w:t>
            </w:r>
            <w:r>
              <w:rPr>
                <w:rFonts w:eastAsia="Times New Roman"/>
                <w:lang w:eastAsia="ru-RU"/>
              </w:rPr>
              <w:t xml:space="preserve"> </w:t>
            </w:r>
            <w:r w:rsidRPr="00A24071">
              <w:rPr>
                <w:rFonts w:eastAsia="Times New Roman"/>
                <w:lang w:eastAsia="ru-RU"/>
              </w:rPr>
              <w:t>2 года.</w:t>
            </w:r>
          </w:p>
          <w:p w:rsidR="008C3ED1" w:rsidRDefault="008C3ED1" w:rsidP="003B7E60">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8C3ED1" w:rsidRPr="00654665" w:rsidRDefault="008C3ED1" w:rsidP="00C153A4">
            <w:pPr>
              <w:pStyle w:val="affffffb"/>
              <w:numPr>
                <w:ilvl w:val="0"/>
                <w:numId w:val="88"/>
              </w:numPr>
              <w:spacing w:after="0" w:line="240" w:lineRule="auto"/>
              <w:ind w:left="425" w:hanging="357"/>
              <w:contextualSpacing w:val="0"/>
              <w:rPr>
                <w:rFonts w:ascii="Times New Roman" w:eastAsia="Times New Roman" w:hAnsi="Times New Roman"/>
                <w:lang w:eastAsia="ru-RU"/>
              </w:rPr>
            </w:pPr>
            <w:r w:rsidRPr="00654665">
              <w:rPr>
                <w:rFonts w:ascii="Times New Roman" w:eastAsia="Times New Roman" w:hAnsi="Times New Roman"/>
                <w:lang w:eastAsia="ru-RU"/>
              </w:rPr>
              <w:t xml:space="preserve">стипендия 24 000 фунтов стерлингов в год; </w:t>
            </w:r>
          </w:p>
          <w:p w:rsidR="008C3ED1" w:rsidRPr="00654665" w:rsidRDefault="008C3ED1" w:rsidP="00C153A4">
            <w:pPr>
              <w:pStyle w:val="affffffb"/>
              <w:numPr>
                <w:ilvl w:val="0"/>
                <w:numId w:val="88"/>
              </w:numPr>
              <w:spacing w:after="0" w:line="240" w:lineRule="auto"/>
              <w:ind w:left="425" w:hanging="357"/>
              <w:contextualSpacing w:val="0"/>
              <w:rPr>
                <w:rFonts w:ascii="Times New Roman" w:eastAsia="Times New Roman" w:hAnsi="Times New Roman"/>
                <w:lang w:eastAsia="ru-RU"/>
              </w:rPr>
            </w:pPr>
            <w:r w:rsidRPr="00654665">
              <w:rPr>
                <w:rFonts w:ascii="Times New Roman" w:eastAsia="Times New Roman" w:hAnsi="Times New Roman"/>
                <w:lang w:eastAsia="ru-RU"/>
              </w:rPr>
              <w:t>до 8 000 фунтов стерлингов в год на проведение исследований;</w:t>
            </w:r>
          </w:p>
          <w:p w:rsidR="008C3ED1" w:rsidRPr="00A24071" w:rsidRDefault="008C3ED1" w:rsidP="003B7E60">
            <w:pPr>
              <w:pStyle w:val="affffffb"/>
              <w:numPr>
                <w:ilvl w:val="0"/>
                <w:numId w:val="88"/>
              </w:numPr>
              <w:spacing w:after="120" w:line="240" w:lineRule="auto"/>
              <w:ind w:left="425" w:hanging="357"/>
              <w:contextualSpacing w:val="0"/>
              <w:rPr>
                <w:rFonts w:eastAsia="Times New Roman"/>
                <w:lang w:eastAsia="ru-RU"/>
              </w:rPr>
            </w:pPr>
            <w:r w:rsidRPr="00654665">
              <w:rPr>
                <w:rFonts w:ascii="Times New Roman" w:eastAsia="Times New Roman" w:hAnsi="Times New Roman"/>
                <w:lang w:eastAsia="ru-RU"/>
              </w:rPr>
              <w:t>до 2 000 фунтов стерлингов на оплату проезда.</w:t>
            </w:r>
          </w:p>
        </w:tc>
      </w:tr>
      <w:tr w:rsidR="008C3ED1" w:rsidRPr="00373DF7" w:rsidTr="008C3ED1">
        <w:tc>
          <w:tcPr>
            <w:tcW w:w="2518" w:type="dxa"/>
            <w:tcBorders>
              <w:bottom w:val="single" w:sz="4" w:space="0" w:color="auto"/>
            </w:tcBorders>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t xml:space="preserve">Стипендии </w:t>
            </w:r>
            <w:r>
              <w:rPr>
                <w:rFonts w:eastAsia="Times New Roman"/>
                <w:lang w:eastAsia="ru-RU"/>
              </w:rPr>
              <w:t>для</w:t>
            </w:r>
            <w:r w:rsidRPr="00A24071">
              <w:rPr>
                <w:rFonts w:eastAsia="Times New Roman"/>
                <w:lang w:eastAsia="ru-RU"/>
              </w:rPr>
              <w:t xml:space="preserve"> поддержк</w:t>
            </w:r>
            <w:r>
              <w:rPr>
                <w:rFonts w:eastAsia="Times New Roman"/>
                <w:lang w:eastAsia="ru-RU"/>
              </w:rPr>
              <w:t>и</w:t>
            </w:r>
            <w:r w:rsidRPr="00A24071">
              <w:rPr>
                <w:rFonts w:eastAsia="Times New Roman"/>
                <w:lang w:eastAsia="ru-RU"/>
              </w:rPr>
              <w:t xml:space="preserve"> международного сотрудничества научных сотрудников (Royal Society International Collaboration Awards </w:t>
            </w:r>
            <w:r w:rsidRPr="00A24071">
              <w:rPr>
                <w:rFonts w:eastAsia="Times New Roman"/>
                <w:lang w:eastAsia="ru-RU"/>
              </w:rPr>
              <w:lastRenderedPageBreak/>
              <w:t>for Research Professors)</w:t>
            </w:r>
          </w:p>
          <w:p w:rsidR="008C3ED1" w:rsidRDefault="00556BB6" w:rsidP="003B7E60">
            <w:pPr>
              <w:spacing w:after="0" w:line="240" w:lineRule="auto"/>
              <w:jc w:val="both"/>
              <w:rPr>
                <w:rFonts w:eastAsia="Times New Roman"/>
                <w:color w:val="0563C1"/>
                <w:u w:val="single"/>
                <w:lang w:eastAsia="ru-RU"/>
              </w:rPr>
            </w:pPr>
            <w:hyperlink r:id="rId294" w:history="1">
              <w:r w:rsidR="008C3ED1" w:rsidRPr="00A24071">
                <w:rPr>
                  <w:rFonts w:eastAsia="Times New Roman"/>
                  <w:color w:val="0563C1"/>
                  <w:u w:val="single"/>
                  <w:lang w:val="en-US" w:eastAsia="ru-RU"/>
                </w:rPr>
                <w:t>https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royalsociety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org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schemes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awards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grants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international</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collaborations</w:t>
              </w:r>
              <w:r w:rsidR="008C3ED1" w:rsidRPr="00A24071">
                <w:rPr>
                  <w:rFonts w:eastAsia="Times New Roman"/>
                  <w:color w:val="0563C1"/>
                  <w:u w:val="single"/>
                  <w:lang w:eastAsia="ru-RU"/>
                </w:rPr>
                <w:t>/</w:t>
              </w:r>
            </w:hyperlink>
          </w:p>
          <w:p w:rsidR="008C3ED1" w:rsidRDefault="008C3ED1" w:rsidP="008C083A">
            <w:pPr>
              <w:spacing w:after="0" w:line="240" w:lineRule="auto"/>
              <w:rPr>
                <w:sz w:val="20"/>
                <w:szCs w:val="20"/>
              </w:rPr>
            </w:pPr>
            <w:r w:rsidRPr="00482392">
              <w:rPr>
                <w:sz w:val="20"/>
                <w:szCs w:val="20"/>
              </w:rPr>
              <w:t>Дата обращения: 22.12.2016</w:t>
            </w:r>
          </w:p>
          <w:p w:rsidR="00853D29" w:rsidRPr="002539EB" w:rsidRDefault="00853D29" w:rsidP="008C083A">
            <w:pPr>
              <w:spacing w:after="0" w:line="240" w:lineRule="auto"/>
              <w:rPr>
                <w:sz w:val="10"/>
                <w:szCs w:val="10"/>
              </w:rPr>
            </w:pPr>
          </w:p>
          <w:p w:rsidR="00853D29" w:rsidRPr="00853D29" w:rsidRDefault="00853D29" w:rsidP="008C083A">
            <w:pPr>
              <w:spacing w:after="0" w:line="240" w:lineRule="auto"/>
              <w:rPr>
                <w:sz w:val="4"/>
                <w:szCs w:val="4"/>
              </w:rPr>
            </w:pPr>
          </w:p>
          <w:p w:rsidR="00853D29" w:rsidRPr="00853D29" w:rsidRDefault="00853D29" w:rsidP="008C083A">
            <w:pPr>
              <w:spacing w:after="0" w:line="240" w:lineRule="auto"/>
              <w:rPr>
                <w:rFonts w:eastAsia="Times New Roman"/>
                <w:sz w:val="4"/>
                <w:szCs w:val="4"/>
                <w:lang w:eastAsia="ru-RU"/>
              </w:rPr>
            </w:pPr>
          </w:p>
        </w:tc>
        <w:tc>
          <w:tcPr>
            <w:tcW w:w="7229" w:type="dxa"/>
            <w:tcBorders>
              <w:bottom w:val="single" w:sz="4" w:space="0" w:color="auto"/>
            </w:tcBorders>
            <w:shd w:val="clear" w:color="auto" w:fill="auto"/>
          </w:tcPr>
          <w:p w:rsidR="008C3ED1" w:rsidRPr="00A24071" w:rsidRDefault="008C3ED1" w:rsidP="003B7E60">
            <w:pPr>
              <w:spacing w:before="120" w:after="0" w:line="240" w:lineRule="auto"/>
              <w:rPr>
                <w:rFonts w:eastAsia="Times New Roman"/>
                <w:lang w:eastAsia="ru-RU"/>
              </w:rPr>
            </w:pPr>
            <w:r w:rsidRPr="00A24071">
              <w:rPr>
                <w:rFonts w:eastAsia="Times New Roman"/>
                <w:i/>
                <w:lang w:eastAsia="ru-RU"/>
              </w:rPr>
              <w:lastRenderedPageBreak/>
              <w:t xml:space="preserve">Цель </w:t>
            </w:r>
            <w:r w:rsidRPr="00A24071">
              <w:rPr>
                <w:rFonts w:eastAsia="Times New Roman"/>
                <w:lang w:eastAsia="ru-RU"/>
              </w:rPr>
              <w:t>–</w:t>
            </w:r>
            <w:r>
              <w:rPr>
                <w:rFonts w:eastAsia="Times New Roman"/>
                <w:lang w:eastAsia="ru-RU"/>
              </w:rPr>
              <w:t xml:space="preserve"> </w:t>
            </w:r>
            <w:r w:rsidRPr="00A24071">
              <w:rPr>
                <w:rFonts w:eastAsia="Times New Roman"/>
                <w:lang w:eastAsia="ru-RU"/>
              </w:rPr>
              <w:t>поиск ответов на глобальные вызовы современности и проблемы, с которыми сталкиваются развивающиеся страны</w:t>
            </w:r>
            <w:r>
              <w:rPr>
                <w:rFonts w:eastAsia="Times New Roman"/>
                <w:lang w:eastAsia="ru-RU"/>
              </w:rPr>
              <w:t xml:space="preserve"> через </w:t>
            </w:r>
            <w:r w:rsidRPr="00A24071">
              <w:rPr>
                <w:rFonts w:eastAsia="Times New Roman"/>
                <w:lang w:eastAsia="ru-RU"/>
              </w:rPr>
              <w:t>международно</w:t>
            </w:r>
            <w:r>
              <w:rPr>
                <w:rFonts w:eastAsia="Times New Roman"/>
                <w:lang w:eastAsia="ru-RU"/>
              </w:rPr>
              <w:t>е</w:t>
            </w:r>
            <w:r w:rsidRPr="00A24071">
              <w:rPr>
                <w:rFonts w:eastAsia="Times New Roman"/>
                <w:lang w:eastAsia="ru-RU"/>
              </w:rPr>
              <w:t xml:space="preserve"> сотрудничеств</w:t>
            </w:r>
            <w:r>
              <w:rPr>
                <w:rFonts w:eastAsia="Times New Roman"/>
                <w:lang w:eastAsia="ru-RU"/>
              </w:rPr>
              <w:t>о</w:t>
            </w:r>
            <w:r w:rsidRPr="00A24071">
              <w:rPr>
                <w:rFonts w:eastAsia="Times New Roman"/>
                <w:lang w:eastAsia="ru-RU"/>
              </w:rPr>
              <w:t xml:space="preserve"> </w:t>
            </w:r>
            <w:r>
              <w:rPr>
                <w:rFonts w:eastAsia="Times New Roman"/>
                <w:lang w:eastAsia="ru-RU"/>
              </w:rPr>
              <w:t>ведущих</w:t>
            </w:r>
            <w:r w:rsidRPr="00A24071">
              <w:rPr>
                <w:rFonts w:eastAsia="Times New Roman"/>
                <w:lang w:eastAsia="ru-RU"/>
              </w:rPr>
              <w:t xml:space="preserve"> исследовател</w:t>
            </w:r>
            <w:r>
              <w:rPr>
                <w:rFonts w:eastAsia="Times New Roman"/>
                <w:lang w:eastAsia="ru-RU"/>
              </w:rPr>
              <w:t>ей</w:t>
            </w:r>
            <w:r w:rsidRPr="00A24071">
              <w:rPr>
                <w:rFonts w:eastAsia="Times New Roman"/>
                <w:lang w:eastAsia="ru-RU"/>
              </w:rPr>
              <w:t xml:space="preserve"> Великобритании с коллегами из </w:t>
            </w:r>
            <w:r>
              <w:rPr>
                <w:rFonts w:eastAsia="Times New Roman"/>
                <w:lang w:eastAsia="ru-RU"/>
              </w:rPr>
              <w:t>зарубежных</w:t>
            </w:r>
            <w:r w:rsidRPr="00A24071">
              <w:rPr>
                <w:rFonts w:eastAsia="Times New Roman"/>
                <w:lang w:eastAsia="ru-RU"/>
              </w:rPr>
              <w:t xml:space="preserve"> научных организаций. </w:t>
            </w:r>
          </w:p>
          <w:p w:rsidR="008C3ED1" w:rsidRDefault="008C3ED1" w:rsidP="003B7E60">
            <w:pPr>
              <w:spacing w:before="120" w:after="0" w:line="240" w:lineRule="auto"/>
              <w:rPr>
                <w:rFonts w:eastAsia="Times New Roman"/>
                <w:lang w:eastAsia="ru-RU"/>
              </w:rPr>
            </w:pPr>
            <w:r>
              <w:rPr>
                <w:rFonts w:eastAsia="Times New Roman"/>
                <w:i/>
                <w:lang w:eastAsia="ru-RU"/>
              </w:rPr>
              <w:t xml:space="preserve">Области исследований </w:t>
            </w:r>
            <w:r w:rsidRPr="00A24071">
              <w:rPr>
                <w:rFonts w:eastAsia="Times New Roman"/>
                <w:lang w:eastAsia="ru-RU"/>
              </w:rPr>
              <w:t>–</w:t>
            </w:r>
            <w:r>
              <w:rPr>
                <w:rFonts w:eastAsia="Times New Roman"/>
                <w:lang w:eastAsia="ru-RU"/>
              </w:rPr>
              <w:t xml:space="preserve"> </w:t>
            </w:r>
            <w:r w:rsidRPr="00A24071">
              <w:rPr>
                <w:rFonts w:eastAsia="Times New Roman"/>
                <w:lang w:eastAsia="ru-RU"/>
              </w:rPr>
              <w:t>естественные</w:t>
            </w:r>
            <w:r>
              <w:rPr>
                <w:rFonts w:eastAsia="Times New Roman"/>
                <w:lang w:eastAsia="ru-RU"/>
              </w:rPr>
              <w:t xml:space="preserve"> и технические науки.</w:t>
            </w:r>
          </w:p>
          <w:p w:rsidR="008C3ED1" w:rsidRPr="00A24071" w:rsidRDefault="008C3ED1" w:rsidP="003B7E60">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до 5 лет. </w:t>
            </w:r>
          </w:p>
          <w:p w:rsidR="008C3ED1" w:rsidRPr="00A24071" w:rsidRDefault="008C3ED1" w:rsidP="003B7E60">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до 75 000 фунтов стерлингов ежегодно</w:t>
            </w:r>
            <w:r>
              <w:rPr>
                <w:rFonts w:eastAsia="Times New Roman"/>
                <w:lang w:eastAsia="ru-RU"/>
              </w:rPr>
              <w:t xml:space="preserve"> для </w:t>
            </w:r>
            <w:r w:rsidRPr="00A24071">
              <w:rPr>
                <w:rFonts w:eastAsia="Times New Roman"/>
                <w:lang w:eastAsia="ru-RU"/>
              </w:rPr>
              <w:t>проведени</w:t>
            </w:r>
            <w:r>
              <w:rPr>
                <w:rFonts w:eastAsia="Times New Roman"/>
                <w:lang w:eastAsia="ru-RU"/>
              </w:rPr>
              <w:t>я</w:t>
            </w:r>
            <w:r w:rsidRPr="00A24071">
              <w:rPr>
                <w:rFonts w:eastAsia="Times New Roman"/>
                <w:lang w:eastAsia="ru-RU"/>
              </w:rPr>
              <w:t xml:space="preserve"> исследований, </w:t>
            </w:r>
            <w:r>
              <w:rPr>
                <w:rFonts w:eastAsia="Times New Roman"/>
                <w:lang w:eastAsia="ru-RU"/>
              </w:rPr>
              <w:t xml:space="preserve">оплату </w:t>
            </w:r>
            <w:r w:rsidRPr="00A24071">
              <w:rPr>
                <w:rFonts w:eastAsia="Times New Roman"/>
                <w:lang w:eastAsia="ru-RU"/>
              </w:rPr>
              <w:t>командировок, оборудования.</w:t>
            </w:r>
          </w:p>
        </w:tc>
      </w:tr>
      <w:tr w:rsidR="008C3ED1" w:rsidRPr="00157513" w:rsidTr="005F33A7">
        <w:tc>
          <w:tcPr>
            <w:tcW w:w="9747" w:type="dxa"/>
            <w:gridSpan w:val="2"/>
            <w:shd w:val="clear" w:color="auto" w:fill="C6D9F1" w:themeFill="text2" w:themeFillTint="33"/>
          </w:tcPr>
          <w:p w:rsidR="008C3ED1" w:rsidRPr="00157513" w:rsidRDefault="008C3ED1" w:rsidP="00BA2B36">
            <w:pPr>
              <w:spacing w:before="120" w:after="120" w:line="240" w:lineRule="auto"/>
              <w:jc w:val="center"/>
              <w:rPr>
                <w:rStyle w:val="affe"/>
              </w:rPr>
            </w:pPr>
            <w:r w:rsidRPr="00157513">
              <w:rPr>
                <w:rStyle w:val="affe"/>
              </w:rPr>
              <w:lastRenderedPageBreak/>
              <w:t xml:space="preserve">ДРУГИЕ ПРОГРАММЫ И ИНСТРУМЕНТЫ </w:t>
            </w:r>
          </w:p>
        </w:tc>
      </w:tr>
      <w:tr w:rsidR="008C3ED1" w:rsidRPr="00373DF7" w:rsidTr="008C3ED1">
        <w:tc>
          <w:tcPr>
            <w:tcW w:w="2518" w:type="dxa"/>
            <w:shd w:val="clear" w:color="auto" w:fill="auto"/>
          </w:tcPr>
          <w:p w:rsidR="008C3ED1" w:rsidRPr="0016132B" w:rsidRDefault="008C3ED1" w:rsidP="00BA2B36">
            <w:pPr>
              <w:spacing w:before="120" w:after="120" w:line="240" w:lineRule="auto"/>
              <w:rPr>
                <w:rFonts w:eastAsia="Times New Roman"/>
                <w:lang w:val="en-US" w:eastAsia="ru-RU"/>
              </w:rPr>
            </w:pPr>
            <w:r w:rsidRPr="00A24071">
              <w:rPr>
                <w:rFonts w:eastAsia="Times New Roman"/>
                <w:lang w:eastAsia="ru-RU"/>
              </w:rPr>
              <w:t>Программа</w:t>
            </w:r>
            <w:r w:rsidRPr="0016132B">
              <w:rPr>
                <w:rFonts w:eastAsia="Times New Roman"/>
                <w:lang w:val="en-US" w:eastAsia="ru-RU"/>
              </w:rPr>
              <w:t xml:space="preserve"> «Researcher Links»</w:t>
            </w:r>
          </w:p>
          <w:p w:rsidR="008C3ED1" w:rsidRPr="0016132B" w:rsidRDefault="00556BB6" w:rsidP="008C083A">
            <w:pPr>
              <w:spacing w:after="0" w:line="240" w:lineRule="auto"/>
              <w:jc w:val="both"/>
              <w:rPr>
                <w:rFonts w:eastAsia="Times New Roman"/>
                <w:lang w:val="en-US" w:eastAsia="ru-RU"/>
              </w:rPr>
            </w:pPr>
            <w:hyperlink r:id="rId295" w:history="1">
              <w:r w:rsidR="008C3ED1" w:rsidRPr="0016132B">
                <w:rPr>
                  <w:rFonts w:eastAsia="Times New Roman"/>
                  <w:color w:val="0563C1"/>
                  <w:u w:val="single"/>
                  <w:lang w:val="en-US" w:eastAsia="ru-RU"/>
                </w:rPr>
                <w:t>http://www.britishcouncil.ru/programmes/education/researcher-links</w:t>
              </w:r>
            </w:hyperlink>
            <w:r w:rsidR="008C3ED1" w:rsidRPr="0016132B">
              <w:rPr>
                <w:rFonts w:eastAsia="Times New Roman"/>
                <w:lang w:val="en-US" w:eastAsia="ru-RU"/>
              </w:rPr>
              <w:t xml:space="preserve"> </w:t>
            </w:r>
          </w:p>
          <w:p w:rsidR="008C3ED1" w:rsidRPr="00A24071" w:rsidRDefault="008C3ED1" w:rsidP="008C083A">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BA2B36">
            <w:pPr>
              <w:spacing w:before="120" w:after="120" w:line="240" w:lineRule="auto"/>
              <w:rPr>
                <w:rFonts w:eastAsia="Times New Roman"/>
                <w:lang w:eastAsia="ru-RU"/>
              </w:rPr>
            </w:pPr>
          </w:p>
          <w:p w:rsidR="008C3ED1" w:rsidRPr="00A24071" w:rsidRDefault="008C3ED1" w:rsidP="00BA2B36">
            <w:pPr>
              <w:spacing w:before="120" w:after="120" w:line="240" w:lineRule="auto"/>
              <w:ind w:firstLine="567"/>
              <w:jc w:val="both"/>
              <w:rPr>
                <w:rFonts w:eastAsia="Times New Roman"/>
                <w:lang w:eastAsia="ru-RU"/>
              </w:rPr>
            </w:pPr>
          </w:p>
        </w:tc>
        <w:tc>
          <w:tcPr>
            <w:tcW w:w="7229" w:type="dxa"/>
            <w:shd w:val="clear" w:color="auto" w:fill="auto"/>
          </w:tcPr>
          <w:p w:rsidR="008C3ED1" w:rsidRPr="00A24071" w:rsidRDefault="008C3ED1" w:rsidP="008C083A">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проведение</w:t>
            </w:r>
            <w:r w:rsidRPr="00A24071">
              <w:rPr>
                <w:rFonts w:eastAsia="Times New Roman"/>
                <w:lang w:eastAsia="ru-RU"/>
              </w:rPr>
              <w:t xml:space="preserve"> двусторонни</w:t>
            </w:r>
            <w:r>
              <w:rPr>
                <w:rFonts w:eastAsia="Times New Roman"/>
                <w:lang w:eastAsia="ru-RU"/>
              </w:rPr>
              <w:t>х</w:t>
            </w:r>
            <w:r w:rsidRPr="00A24071">
              <w:rPr>
                <w:rFonts w:eastAsia="Times New Roman"/>
                <w:lang w:eastAsia="ru-RU"/>
              </w:rPr>
              <w:t xml:space="preserve"> научны</w:t>
            </w:r>
            <w:r>
              <w:rPr>
                <w:rFonts w:eastAsia="Times New Roman"/>
                <w:lang w:eastAsia="ru-RU"/>
              </w:rPr>
              <w:t>х</w:t>
            </w:r>
            <w:r w:rsidRPr="00A24071">
              <w:rPr>
                <w:rFonts w:eastAsia="Times New Roman"/>
                <w:lang w:eastAsia="ru-RU"/>
              </w:rPr>
              <w:t xml:space="preserve"> семинар</w:t>
            </w:r>
            <w:r>
              <w:rPr>
                <w:rFonts w:eastAsia="Times New Roman"/>
                <w:lang w:eastAsia="ru-RU"/>
              </w:rPr>
              <w:t>ов с участием</w:t>
            </w:r>
            <w:r w:rsidRPr="00A24071">
              <w:rPr>
                <w:rFonts w:eastAsia="Times New Roman"/>
                <w:lang w:eastAsia="ru-RU"/>
              </w:rPr>
              <w:t xml:space="preserve"> британских и российских молодых ученых </w:t>
            </w:r>
            <w:r>
              <w:rPr>
                <w:rFonts w:eastAsia="Times New Roman"/>
                <w:lang w:eastAsia="ru-RU"/>
              </w:rPr>
              <w:t>по</w:t>
            </w:r>
            <w:r w:rsidRPr="00A24071">
              <w:rPr>
                <w:rFonts w:eastAsia="Times New Roman"/>
                <w:lang w:eastAsia="ru-RU"/>
              </w:rPr>
              <w:t xml:space="preserve"> </w:t>
            </w:r>
            <w:r>
              <w:rPr>
                <w:rFonts w:eastAsia="Times New Roman"/>
                <w:lang w:eastAsia="ru-RU"/>
              </w:rPr>
              <w:t xml:space="preserve">темам </w:t>
            </w:r>
            <w:r w:rsidRPr="00A24071">
              <w:rPr>
                <w:rFonts w:eastAsia="Times New Roman"/>
                <w:lang w:eastAsia="ru-RU"/>
              </w:rPr>
              <w:t>исследований актуальны</w:t>
            </w:r>
            <w:r>
              <w:rPr>
                <w:rFonts w:eastAsia="Times New Roman"/>
                <w:lang w:eastAsia="ru-RU"/>
              </w:rPr>
              <w:t xml:space="preserve">м </w:t>
            </w:r>
            <w:r w:rsidRPr="00A24071">
              <w:rPr>
                <w:rFonts w:eastAsia="Times New Roman"/>
                <w:lang w:eastAsia="ru-RU"/>
              </w:rPr>
              <w:t xml:space="preserve">для обеих стран. </w:t>
            </w:r>
          </w:p>
          <w:p w:rsidR="008C3ED1" w:rsidRDefault="008C3ED1" w:rsidP="008C083A">
            <w:pPr>
              <w:spacing w:before="120" w:after="0" w:line="240" w:lineRule="auto"/>
              <w:rPr>
                <w:rFonts w:eastAsia="Times New Roman"/>
                <w:lang w:eastAsia="ru-RU"/>
              </w:rPr>
            </w:pPr>
            <w:r>
              <w:rPr>
                <w:rFonts w:eastAsia="Times New Roman"/>
                <w:i/>
                <w:lang w:eastAsia="ru-RU"/>
              </w:rPr>
              <w:t>Условия участия</w:t>
            </w:r>
            <w:r w:rsidRPr="00A24071">
              <w:rPr>
                <w:rFonts w:eastAsia="Times New Roman"/>
                <w:lang w:eastAsia="ru-RU"/>
              </w:rPr>
              <w:t xml:space="preserve"> – российск</w:t>
            </w:r>
            <w:r>
              <w:rPr>
                <w:rFonts w:eastAsia="Times New Roman"/>
                <w:lang w:eastAsia="ru-RU"/>
              </w:rPr>
              <w:t>ими</w:t>
            </w:r>
            <w:r w:rsidRPr="00A24071">
              <w:rPr>
                <w:rFonts w:eastAsia="Times New Roman"/>
                <w:lang w:eastAsia="ru-RU"/>
              </w:rPr>
              <w:t xml:space="preserve"> и британск</w:t>
            </w:r>
            <w:r>
              <w:rPr>
                <w:rFonts w:eastAsia="Times New Roman"/>
                <w:lang w:eastAsia="ru-RU"/>
              </w:rPr>
              <w:t xml:space="preserve">ими </w:t>
            </w:r>
            <w:r w:rsidRPr="00A24071">
              <w:rPr>
                <w:rFonts w:eastAsia="Times New Roman"/>
                <w:lang w:eastAsia="ru-RU"/>
              </w:rPr>
              <w:t>координаторами семинара подаются на конкурс две заявки</w:t>
            </w:r>
            <w:r>
              <w:rPr>
                <w:rFonts w:eastAsia="Times New Roman"/>
                <w:lang w:eastAsia="ru-RU"/>
              </w:rPr>
              <w:t>. Координатор из Великобритании подает</w:t>
            </w:r>
            <w:r w:rsidRPr="00A24071">
              <w:rPr>
                <w:rFonts w:eastAsia="Times New Roman"/>
                <w:lang w:eastAsia="ru-RU"/>
              </w:rPr>
              <w:t xml:space="preserve"> заявк</w:t>
            </w:r>
            <w:r>
              <w:rPr>
                <w:rFonts w:eastAsia="Times New Roman"/>
                <w:lang w:eastAsia="ru-RU"/>
              </w:rPr>
              <w:t>у</w:t>
            </w:r>
            <w:r w:rsidRPr="00A24071">
              <w:rPr>
                <w:rFonts w:eastAsia="Times New Roman"/>
                <w:lang w:eastAsia="ru-RU"/>
              </w:rPr>
              <w:t xml:space="preserve"> в Британский совет</w:t>
            </w:r>
            <w:r>
              <w:rPr>
                <w:rFonts w:eastAsia="Times New Roman"/>
                <w:lang w:eastAsia="ru-RU"/>
              </w:rPr>
              <w:t xml:space="preserve">, а российский </w:t>
            </w:r>
            <w:r w:rsidRPr="00A24071">
              <w:rPr>
                <w:rFonts w:eastAsia="Times New Roman"/>
                <w:lang w:eastAsia="ru-RU"/>
              </w:rPr>
              <w:t>–</w:t>
            </w:r>
            <w:r>
              <w:rPr>
                <w:rFonts w:eastAsia="Times New Roman"/>
                <w:lang w:eastAsia="ru-RU"/>
              </w:rPr>
              <w:t xml:space="preserve"> </w:t>
            </w:r>
            <w:r w:rsidRPr="00A24071">
              <w:rPr>
                <w:rFonts w:eastAsia="Times New Roman"/>
                <w:lang w:eastAsia="ru-RU"/>
              </w:rPr>
              <w:t>в РФФИ</w:t>
            </w:r>
            <w:r>
              <w:rPr>
                <w:rFonts w:eastAsia="Times New Roman"/>
                <w:lang w:eastAsia="ru-RU"/>
              </w:rPr>
              <w:t xml:space="preserve">. </w:t>
            </w:r>
          </w:p>
          <w:p w:rsidR="008C3ED1" w:rsidRPr="00A24071" w:rsidRDefault="008C3ED1" w:rsidP="008C083A">
            <w:pPr>
              <w:spacing w:before="120" w:after="0" w:line="240" w:lineRule="auto"/>
              <w:rPr>
                <w:rFonts w:eastAsia="Times New Roman"/>
                <w:lang w:eastAsia="ru-RU"/>
              </w:rPr>
            </w:pPr>
            <w:r w:rsidRPr="00A24071">
              <w:rPr>
                <w:rFonts w:eastAsia="Times New Roman"/>
                <w:lang w:eastAsia="ru-RU"/>
              </w:rPr>
              <w:t>В 2017 г.</w:t>
            </w:r>
            <w:r>
              <w:rPr>
                <w:rFonts w:eastAsia="Times New Roman"/>
                <w:lang w:eastAsia="ru-RU"/>
              </w:rPr>
              <w:t xml:space="preserve"> пройдут 3 совместных семинара.</w:t>
            </w:r>
          </w:p>
          <w:p w:rsidR="008C3ED1" w:rsidRPr="00A24071" w:rsidRDefault="008C3ED1" w:rsidP="008C083A">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оплата</w:t>
            </w:r>
            <w:r w:rsidRPr="00A24071">
              <w:rPr>
                <w:rFonts w:eastAsia="Times New Roman"/>
                <w:lang w:eastAsia="ru-RU"/>
              </w:rPr>
              <w:t xml:space="preserve"> </w:t>
            </w:r>
            <w:r>
              <w:rPr>
                <w:rFonts w:eastAsia="Times New Roman"/>
                <w:lang w:eastAsia="ru-RU"/>
              </w:rPr>
              <w:t xml:space="preserve">визы, </w:t>
            </w:r>
            <w:r w:rsidRPr="00A24071">
              <w:rPr>
                <w:rFonts w:eastAsia="Times New Roman"/>
                <w:lang w:eastAsia="ru-RU"/>
              </w:rPr>
              <w:t>проезд</w:t>
            </w:r>
            <w:r>
              <w:rPr>
                <w:rFonts w:eastAsia="Times New Roman"/>
                <w:lang w:eastAsia="ru-RU"/>
              </w:rPr>
              <w:t xml:space="preserve">а, </w:t>
            </w:r>
            <w:r w:rsidRPr="00A24071">
              <w:rPr>
                <w:rFonts w:eastAsia="Times New Roman"/>
                <w:lang w:eastAsia="ru-RU"/>
              </w:rPr>
              <w:t>проживани</w:t>
            </w:r>
            <w:r>
              <w:rPr>
                <w:rFonts w:eastAsia="Times New Roman"/>
                <w:lang w:eastAsia="ru-RU"/>
              </w:rPr>
              <w:t xml:space="preserve">я, питания </w:t>
            </w:r>
            <w:r w:rsidRPr="00A24071">
              <w:rPr>
                <w:rFonts w:eastAsia="Times New Roman"/>
                <w:lang w:eastAsia="ru-RU"/>
              </w:rPr>
              <w:t xml:space="preserve">участников семинара, </w:t>
            </w:r>
            <w:r>
              <w:rPr>
                <w:rFonts w:eastAsia="Times New Roman"/>
                <w:lang w:eastAsia="ru-RU"/>
              </w:rPr>
              <w:t>и других</w:t>
            </w:r>
            <w:r w:rsidRPr="00A24071">
              <w:rPr>
                <w:rFonts w:eastAsia="Times New Roman"/>
                <w:lang w:eastAsia="ru-RU"/>
              </w:rPr>
              <w:t xml:space="preserve"> организационны</w:t>
            </w:r>
            <w:r>
              <w:rPr>
                <w:rFonts w:eastAsia="Times New Roman"/>
                <w:lang w:eastAsia="ru-RU"/>
              </w:rPr>
              <w:t>х</w:t>
            </w:r>
            <w:r w:rsidRPr="00A24071">
              <w:rPr>
                <w:rFonts w:eastAsia="Times New Roman"/>
                <w:lang w:eastAsia="ru-RU"/>
              </w:rPr>
              <w:t xml:space="preserve"> расход</w:t>
            </w:r>
            <w:r>
              <w:rPr>
                <w:rFonts w:eastAsia="Times New Roman"/>
                <w:lang w:eastAsia="ru-RU"/>
              </w:rPr>
              <w:t>ов.</w:t>
            </w:r>
            <w:r w:rsidRPr="00A24071">
              <w:rPr>
                <w:rFonts w:eastAsia="Times New Roman"/>
                <w:lang w:eastAsia="ru-RU"/>
              </w:rPr>
              <w:t xml:space="preserve"> </w:t>
            </w:r>
          </w:p>
        </w:tc>
      </w:tr>
      <w:tr w:rsidR="008C3ED1" w:rsidRPr="00373DF7" w:rsidTr="008C3ED1">
        <w:tc>
          <w:tcPr>
            <w:tcW w:w="2518" w:type="dxa"/>
            <w:shd w:val="clear" w:color="auto" w:fill="auto"/>
          </w:tcPr>
          <w:p w:rsidR="008C3ED1" w:rsidRPr="0016132B" w:rsidRDefault="008C3ED1" w:rsidP="00BA2B36">
            <w:pPr>
              <w:spacing w:before="120" w:after="120" w:line="240" w:lineRule="auto"/>
              <w:jc w:val="both"/>
              <w:rPr>
                <w:rFonts w:eastAsia="Times New Roman"/>
                <w:lang w:val="en-US" w:eastAsia="ru-RU"/>
              </w:rPr>
            </w:pPr>
            <w:r w:rsidRPr="00A24071">
              <w:rPr>
                <w:rFonts w:eastAsia="Times New Roman"/>
                <w:lang w:eastAsia="ru-RU"/>
              </w:rPr>
              <w:t>Программа</w:t>
            </w:r>
            <w:r w:rsidRPr="0016132B">
              <w:rPr>
                <w:rFonts w:eastAsia="Times New Roman"/>
                <w:lang w:val="en-US" w:eastAsia="ru-RU"/>
              </w:rPr>
              <w:t xml:space="preserve"> «Institutional Links»</w:t>
            </w:r>
          </w:p>
          <w:p w:rsidR="008C3ED1" w:rsidRPr="0016132B" w:rsidRDefault="00556BB6" w:rsidP="008C083A">
            <w:pPr>
              <w:spacing w:after="0" w:line="240" w:lineRule="auto"/>
              <w:jc w:val="both"/>
              <w:rPr>
                <w:rFonts w:eastAsia="Times New Roman"/>
                <w:lang w:val="en-US" w:eastAsia="ru-RU"/>
              </w:rPr>
            </w:pPr>
            <w:hyperlink r:id="rId296" w:history="1">
              <w:r w:rsidR="008C3ED1" w:rsidRPr="0016132B">
                <w:rPr>
                  <w:rFonts w:eastAsia="Times New Roman"/>
                  <w:color w:val="0563C1"/>
                  <w:u w:val="single"/>
                  <w:lang w:val="en-US" w:eastAsia="ru-RU"/>
                </w:rPr>
                <w:t>http://www.britishcouncil.ru/programmes/education/researcher-links</w:t>
              </w:r>
            </w:hyperlink>
            <w:r w:rsidR="008C3ED1" w:rsidRPr="0016132B">
              <w:rPr>
                <w:rFonts w:eastAsia="Times New Roman"/>
                <w:lang w:val="en-US" w:eastAsia="ru-RU"/>
              </w:rPr>
              <w:t xml:space="preserve"> </w:t>
            </w:r>
          </w:p>
          <w:p w:rsidR="008C3ED1" w:rsidRPr="00A24071" w:rsidRDefault="008C3ED1" w:rsidP="008C083A">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BA2B36">
            <w:pPr>
              <w:spacing w:before="120" w:after="120" w:line="240" w:lineRule="auto"/>
              <w:ind w:firstLine="567"/>
              <w:jc w:val="both"/>
              <w:rPr>
                <w:rFonts w:eastAsia="Times New Roman"/>
                <w:lang w:eastAsia="ru-RU"/>
              </w:rPr>
            </w:pPr>
          </w:p>
        </w:tc>
        <w:tc>
          <w:tcPr>
            <w:tcW w:w="7229" w:type="dxa"/>
            <w:shd w:val="clear" w:color="auto" w:fill="auto"/>
          </w:tcPr>
          <w:p w:rsidR="008C3ED1" w:rsidRPr="00A24071" w:rsidRDefault="008C3ED1" w:rsidP="008C083A">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долгосрочная грантовая поддержка партнёрств между российскими и британскими вузами и исследовательскими организациями. </w:t>
            </w:r>
          </w:p>
          <w:p w:rsidR="008C3ED1" w:rsidRPr="00D73F4D" w:rsidRDefault="008C3ED1" w:rsidP="008C083A">
            <w:pPr>
              <w:spacing w:before="120" w:after="0" w:line="240" w:lineRule="auto"/>
              <w:rPr>
                <w:rFonts w:eastAsia="Times New Roman"/>
                <w:lang w:eastAsia="ru-RU"/>
              </w:rPr>
            </w:pPr>
            <w:r w:rsidRPr="00D73F4D">
              <w:rPr>
                <w:rFonts w:eastAsia="Times New Roman"/>
                <w:lang w:eastAsia="ru-RU"/>
              </w:rPr>
              <w:t>Грантовая поддержка предназначена для:</w:t>
            </w:r>
          </w:p>
          <w:p w:rsidR="008C3ED1" w:rsidRPr="00BA2B36" w:rsidRDefault="008C3ED1" w:rsidP="00C153A4">
            <w:pPr>
              <w:pStyle w:val="affffffb"/>
              <w:numPr>
                <w:ilvl w:val="0"/>
                <w:numId w:val="88"/>
              </w:numPr>
              <w:spacing w:after="0" w:line="240" w:lineRule="auto"/>
              <w:ind w:left="425" w:hanging="357"/>
              <w:contextualSpacing w:val="0"/>
              <w:rPr>
                <w:rFonts w:eastAsia="Times New Roman"/>
                <w:lang w:eastAsia="ru-RU"/>
              </w:rPr>
            </w:pPr>
            <w:r w:rsidRPr="00BA2B36">
              <w:rPr>
                <w:rFonts w:eastAsia="Times New Roman"/>
                <w:lang w:eastAsia="ru-RU"/>
              </w:rPr>
              <w:t>инициирования новых совместных исследований и технологических инноваций между научными группами России и Великобритании (вузы и исследовательские институты);</w:t>
            </w:r>
          </w:p>
          <w:p w:rsidR="008C3ED1" w:rsidRPr="00BA2B36" w:rsidRDefault="008C3ED1" w:rsidP="00C153A4">
            <w:pPr>
              <w:pStyle w:val="affffffb"/>
              <w:numPr>
                <w:ilvl w:val="0"/>
                <w:numId w:val="88"/>
              </w:numPr>
              <w:spacing w:after="0" w:line="240" w:lineRule="auto"/>
              <w:ind w:left="425" w:hanging="357"/>
              <w:contextualSpacing w:val="0"/>
              <w:rPr>
                <w:rFonts w:eastAsia="Times New Roman"/>
                <w:lang w:eastAsia="ru-RU"/>
              </w:rPr>
            </w:pPr>
            <w:r w:rsidRPr="00BA2B36">
              <w:rPr>
                <w:rFonts w:eastAsia="Times New Roman"/>
                <w:lang w:eastAsia="ru-RU"/>
              </w:rPr>
              <w:t>укрепления существующих связей между научными группами;</w:t>
            </w:r>
          </w:p>
          <w:p w:rsidR="008C3ED1" w:rsidRPr="00BA2B36" w:rsidRDefault="008C3ED1" w:rsidP="00C153A4">
            <w:pPr>
              <w:pStyle w:val="affffffb"/>
              <w:numPr>
                <w:ilvl w:val="0"/>
                <w:numId w:val="88"/>
              </w:numPr>
              <w:spacing w:after="0" w:line="240" w:lineRule="auto"/>
              <w:ind w:left="425" w:hanging="357"/>
              <w:contextualSpacing w:val="0"/>
              <w:rPr>
                <w:rFonts w:eastAsia="Times New Roman"/>
                <w:lang w:eastAsia="ru-RU"/>
              </w:rPr>
            </w:pPr>
            <w:r w:rsidRPr="00BA2B36">
              <w:rPr>
                <w:rFonts w:eastAsia="Times New Roman"/>
                <w:lang w:eastAsia="ru-RU"/>
              </w:rPr>
              <w:t>вовлечения в кооперацию неакадемических организаций с целью трансфера знаний и технологий;</w:t>
            </w:r>
          </w:p>
          <w:p w:rsidR="008C3ED1" w:rsidRPr="00BA2B36" w:rsidRDefault="008C3ED1" w:rsidP="00C153A4">
            <w:pPr>
              <w:pStyle w:val="affffffb"/>
              <w:numPr>
                <w:ilvl w:val="0"/>
                <w:numId w:val="88"/>
              </w:numPr>
              <w:spacing w:after="0" w:line="240" w:lineRule="auto"/>
              <w:ind w:left="425" w:hanging="357"/>
              <w:contextualSpacing w:val="0"/>
              <w:rPr>
                <w:rFonts w:eastAsia="Times New Roman"/>
                <w:lang w:eastAsia="ru-RU"/>
              </w:rPr>
            </w:pPr>
            <w:r w:rsidRPr="00BA2B36">
              <w:rPr>
                <w:rFonts w:eastAsia="Times New Roman"/>
                <w:lang w:eastAsia="ru-RU"/>
              </w:rPr>
              <w:t xml:space="preserve">создания российско-британских локальных «хабов» в определенной области научного знания с последующим вовлечением широкого круга организаций, занимающихся научными исследованиями и инновациями в этой сфере. </w:t>
            </w:r>
          </w:p>
          <w:p w:rsidR="008C3ED1" w:rsidRPr="00A24071" w:rsidRDefault="008C3ED1" w:rsidP="008C083A">
            <w:pPr>
              <w:spacing w:before="120" w:after="0" w:line="240" w:lineRule="auto"/>
              <w:rPr>
                <w:rFonts w:eastAsia="Times New Roman"/>
                <w:i/>
                <w:lang w:eastAsia="ru-RU"/>
              </w:rPr>
            </w:pPr>
            <w:r>
              <w:rPr>
                <w:rFonts w:eastAsia="Times New Roman"/>
                <w:i/>
                <w:lang w:eastAsia="ru-RU"/>
              </w:rPr>
              <w:t>Продолжительность</w:t>
            </w:r>
            <w:r>
              <w:rPr>
                <w:rFonts w:eastAsia="Times New Roman"/>
                <w:lang w:eastAsia="ru-RU"/>
              </w:rPr>
              <w:t xml:space="preserve"> проекта</w:t>
            </w:r>
            <w:r w:rsidRPr="00A24071">
              <w:rPr>
                <w:rFonts w:eastAsia="Times New Roman"/>
                <w:i/>
                <w:lang w:eastAsia="ru-RU"/>
              </w:rPr>
              <w:t xml:space="preserve"> – </w:t>
            </w:r>
            <w:r>
              <w:rPr>
                <w:rFonts w:eastAsia="Times New Roman"/>
                <w:lang w:eastAsia="ru-RU"/>
              </w:rPr>
              <w:t>до</w:t>
            </w:r>
            <w:r w:rsidRPr="00A24071">
              <w:rPr>
                <w:rFonts w:eastAsia="Times New Roman"/>
                <w:lang w:eastAsia="ru-RU"/>
              </w:rPr>
              <w:t xml:space="preserve"> </w:t>
            </w:r>
            <w:r>
              <w:rPr>
                <w:rFonts w:eastAsia="Times New Roman"/>
                <w:lang w:eastAsia="ru-RU"/>
              </w:rPr>
              <w:t>2-х лет</w:t>
            </w:r>
            <w:r w:rsidRPr="00A24071">
              <w:rPr>
                <w:rFonts w:eastAsia="Times New Roman"/>
                <w:lang w:eastAsia="ru-RU"/>
              </w:rPr>
              <w:t>.</w:t>
            </w:r>
          </w:p>
          <w:p w:rsidR="008C3ED1" w:rsidRDefault="008C3ED1" w:rsidP="008C083A">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–100</w:t>
            </w:r>
            <w:r>
              <w:rPr>
                <w:rFonts w:eastAsia="Times New Roman"/>
                <w:lang w:eastAsia="ru-RU"/>
              </w:rPr>
              <w:t>-</w:t>
            </w:r>
            <w:r w:rsidRPr="00A24071">
              <w:rPr>
                <w:rFonts w:eastAsia="Times New Roman"/>
                <w:lang w:eastAsia="ru-RU"/>
              </w:rPr>
              <w:t>150 тыс</w:t>
            </w:r>
            <w:r>
              <w:rPr>
                <w:rFonts w:eastAsia="Times New Roman"/>
                <w:lang w:eastAsia="ru-RU"/>
              </w:rPr>
              <w:t>.</w:t>
            </w:r>
            <w:r w:rsidRPr="00A24071">
              <w:rPr>
                <w:rFonts w:eastAsia="Times New Roman"/>
                <w:lang w:eastAsia="ru-RU"/>
              </w:rPr>
              <w:t xml:space="preserve"> фунтов </w:t>
            </w:r>
            <w:r>
              <w:rPr>
                <w:rFonts w:eastAsia="Times New Roman"/>
                <w:lang w:eastAsia="ru-RU"/>
              </w:rPr>
              <w:t>стерлингов на оплату:</w:t>
            </w:r>
          </w:p>
          <w:p w:rsidR="008C3ED1" w:rsidRPr="00971A95" w:rsidRDefault="008C3ED1" w:rsidP="00C153A4">
            <w:pPr>
              <w:pStyle w:val="affffffb"/>
              <w:numPr>
                <w:ilvl w:val="0"/>
                <w:numId w:val="88"/>
              </w:numPr>
              <w:spacing w:after="0" w:line="240" w:lineRule="auto"/>
              <w:ind w:left="425" w:hanging="357"/>
              <w:contextualSpacing w:val="0"/>
              <w:rPr>
                <w:rFonts w:eastAsia="Times New Roman"/>
                <w:lang w:eastAsia="ru-RU"/>
              </w:rPr>
            </w:pPr>
            <w:r w:rsidRPr="00971A95">
              <w:rPr>
                <w:rFonts w:eastAsia="Times New Roman"/>
                <w:lang w:eastAsia="ru-RU"/>
              </w:rPr>
              <w:t>проведения совместных исследований и разработки инновационных решений, включая оплату труда специалистов;</w:t>
            </w:r>
          </w:p>
          <w:p w:rsidR="008C3ED1" w:rsidRPr="00971A95" w:rsidRDefault="008C3ED1" w:rsidP="00C153A4">
            <w:pPr>
              <w:pStyle w:val="affffffb"/>
              <w:numPr>
                <w:ilvl w:val="0"/>
                <w:numId w:val="88"/>
              </w:numPr>
              <w:spacing w:after="0" w:line="240" w:lineRule="auto"/>
              <w:ind w:left="425" w:hanging="357"/>
              <w:contextualSpacing w:val="0"/>
              <w:rPr>
                <w:rFonts w:eastAsia="Times New Roman"/>
                <w:lang w:eastAsia="ru-RU"/>
              </w:rPr>
            </w:pPr>
            <w:r w:rsidRPr="00971A95">
              <w:rPr>
                <w:rFonts w:eastAsia="Times New Roman"/>
                <w:lang w:eastAsia="ru-RU"/>
              </w:rPr>
              <w:t>поездок ученых, студентов и сотрудников организаций, участвующих в проекте, а также представителей партнерских организаций;</w:t>
            </w:r>
          </w:p>
          <w:p w:rsidR="008C3ED1" w:rsidRPr="00971A95" w:rsidRDefault="008C3ED1" w:rsidP="00C153A4">
            <w:pPr>
              <w:pStyle w:val="affffffb"/>
              <w:numPr>
                <w:ilvl w:val="0"/>
                <w:numId w:val="88"/>
              </w:numPr>
              <w:spacing w:after="0" w:line="240" w:lineRule="auto"/>
              <w:ind w:left="425" w:hanging="357"/>
              <w:contextualSpacing w:val="0"/>
              <w:rPr>
                <w:rFonts w:eastAsia="Times New Roman"/>
                <w:lang w:eastAsia="ru-RU"/>
              </w:rPr>
            </w:pPr>
            <w:r w:rsidRPr="00971A95">
              <w:rPr>
                <w:rFonts w:eastAsia="Times New Roman"/>
                <w:lang w:eastAsia="ru-RU"/>
              </w:rPr>
              <w:t>встреч, семинаров, тренингов и других мероприятий, направленных на налаживание и укрепление сотрудничества;</w:t>
            </w:r>
          </w:p>
          <w:p w:rsidR="008C3ED1" w:rsidRPr="00A24071" w:rsidRDefault="008C3ED1" w:rsidP="008C083A">
            <w:pPr>
              <w:pStyle w:val="affffffb"/>
              <w:numPr>
                <w:ilvl w:val="0"/>
                <w:numId w:val="88"/>
              </w:numPr>
              <w:spacing w:after="120" w:line="240" w:lineRule="auto"/>
              <w:ind w:left="425" w:hanging="357"/>
              <w:contextualSpacing w:val="0"/>
              <w:rPr>
                <w:rFonts w:eastAsia="Times New Roman"/>
                <w:lang w:eastAsia="ru-RU"/>
              </w:rPr>
            </w:pPr>
            <w:r w:rsidRPr="00971A95">
              <w:rPr>
                <w:rFonts w:eastAsia="Times New Roman"/>
                <w:lang w:eastAsia="ru-RU"/>
              </w:rPr>
              <w:t>оборудования, расходных материалов и доступа к инфраструктурам (не более 30% от общей суммы гранта).</w:t>
            </w:r>
            <w:r w:rsidRPr="00A24071">
              <w:rPr>
                <w:rFonts w:eastAsia="Times New Roman"/>
                <w:lang w:eastAsia="ru-RU"/>
              </w:rPr>
              <w:t xml:space="preserve"> </w:t>
            </w:r>
          </w:p>
        </w:tc>
      </w:tr>
      <w:tr w:rsidR="008C3ED1" w:rsidRPr="00373DF7" w:rsidTr="008C3ED1">
        <w:tc>
          <w:tcPr>
            <w:tcW w:w="2518" w:type="dxa"/>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lastRenderedPageBreak/>
              <w:t>Президентская стипендия для аспирантов университета Imperial College London</w:t>
            </w:r>
          </w:p>
          <w:p w:rsidR="008C3ED1" w:rsidRDefault="00556BB6" w:rsidP="000A002D">
            <w:pPr>
              <w:spacing w:after="0" w:line="240" w:lineRule="auto"/>
              <w:jc w:val="both"/>
              <w:rPr>
                <w:rFonts w:eastAsia="Times New Roman"/>
                <w:lang w:eastAsia="ru-RU"/>
              </w:rPr>
            </w:pPr>
            <w:hyperlink r:id="rId297" w:history="1">
              <w:r w:rsidR="008C3ED1" w:rsidRPr="00A24071">
                <w:rPr>
                  <w:rFonts w:eastAsia="Times New Roman"/>
                  <w:color w:val="0563C1"/>
                  <w:u w:val="single"/>
                  <w:lang w:val="en-US" w:eastAsia="ru-RU"/>
                </w:rPr>
                <w:t>http</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www</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imperial</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ac</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uk</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study</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pg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fees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and</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funding</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scholarships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presidents</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phd</w:t>
              </w:r>
              <w:r w:rsidR="008C3ED1" w:rsidRPr="00A24071">
                <w:rPr>
                  <w:rFonts w:eastAsia="Times New Roman"/>
                  <w:color w:val="0563C1"/>
                  <w:u w:val="single"/>
                  <w:lang w:eastAsia="ru-RU"/>
                </w:rPr>
                <w:t>-</w:t>
              </w:r>
              <w:r w:rsidR="008C3ED1" w:rsidRPr="00A24071">
                <w:rPr>
                  <w:rFonts w:eastAsia="Times New Roman"/>
                  <w:color w:val="0563C1"/>
                  <w:u w:val="single"/>
                  <w:lang w:val="en-US" w:eastAsia="ru-RU"/>
                </w:rPr>
                <w:t>scholarships</w:t>
              </w:r>
              <w:r w:rsidR="008C3ED1" w:rsidRPr="00A24071">
                <w:rPr>
                  <w:rFonts w:eastAsia="Times New Roman"/>
                  <w:color w:val="0563C1"/>
                  <w:u w:val="single"/>
                  <w:lang w:eastAsia="ru-RU"/>
                </w:rPr>
                <w:t>/</w:t>
              </w:r>
            </w:hyperlink>
            <w:r w:rsidR="008C3ED1" w:rsidRPr="00A24071">
              <w:rPr>
                <w:rFonts w:eastAsia="Times New Roman"/>
                <w:lang w:eastAsia="ru-RU"/>
              </w:rPr>
              <w:t xml:space="preserve"> </w:t>
            </w:r>
          </w:p>
          <w:p w:rsidR="008C3ED1" w:rsidRPr="00A24071" w:rsidRDefault="008C3ED1" w:rsidP="000A002D">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BA2B36">
            <w:pPr>
              <w:spacing w:before="120" w:after="120" w:line="240" w:lineRule="auto"/>
              <w:ind w:firstLine="567"/>
              <w:jc w:val="both"/>
              <w:rPr>
                <w:rFonts w:eastAsia="Times New Roman"/>
                <w:lang w:eastAsia="ru-RU"/>
              </w:rPr>
            </w:pPr>
          </w:p>
        </w:tc>
        <w:tc>
          <w:tcPr>
            <w:tcW w:w="7229" w:type="dxa"/>
            <w:shd w:val="clear" w:color="auto" w:fill="auto"/>
          </w:tcPr>
          <w:p w:rsidR="008C3ED1" w:rsidRPr="00A24071" w:rsidRDefault="008C3ED1" w:rsidP="000A002D">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обучени</w:t>
            </w:r>
            <w:r>
              <w:rPr>
                <w:rFonts w:eastAsia="Times New Roman"/>
                <w:lang w:eastAsia="ru-RU"/>
              </w:rPr>
              <w:t>е</w:t>
            </w:r>
            <w:r w:rsidRPr="00A24071">
              <w:rPr>
                <w:rFonts w:eastAsia="Times New Roman"/>
                <w:lang w:eastAsia="ru-RU"/>
              </w:rPr>
              <w:t xml:space="preserve"> выпускник</w:t>
            </w:r>
            <w:r>
              <w:rPr>
                <w:rFonts w:eastAsia="Times New Roman"/>
                <w:lang w:eastAsia="ru-RU"/>
              </w:rPr>
              <w:t>ов</w:t>
            </w:r>
            <w:r w:rsidRPr="00A24071">
              <w:rPr>
                <w:rFonts w:eastAsia="Times New Roman"/>
                <w:lang w:eastAsia="ru-RU"/>
              </w:rPr>
              <w:t xml:space="preserve"> магистратур на одной из программ аспирантуры университета. </w:t>
            </w:r>
          </w:p>
          <w:p w:rsidR="008C3ED1" w:rsidRDefault="008C3ED1" w:rsidP="000A002D">
            <w:pPr>
              <w:spacing w:before="120" w:after="0" w:line="240" w:lineRule="auto"/>
              <w:rPr>
                <w:rFonts w:eastAsia="Times New Roman"/>
                <w:lang w:eastAsia="ru-RU"/>
              </w:rPr>
            </w:pPr>
            <w:r w:rsidRPr="0099273D">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талантливы</w:t>
            </w:r>
            <w:r>
              <w:rPr>
                <w:rFonts w:eastAsia="Times New Roman"/>
                <w:lang w:eastAsia="ru-RU"/>
              </w:rPr>
              <w:t>е</w:t>
            </w:r>
            <w:r w:rsidRPr="00A24071">
              <w:rPr>
                <w:rFonts w:eastAsia="Times New Roman"/>
                <w:lang w:eastAsia="ru-RU"/>
              </w:rPr>
              <w:t xml:space="preserve"> молоды</w:t>
            </w:r>
            <w:r>
              <w:rPr>
                <w:rFonts w:eastAsia="Times New Roman"/>
                <w:lang w:eastAsia="ru-RU"/>
              </w:rPr>
              <w:t>е</w:t>
            </w:r>
            <w:r w:rsidRPr="00A24071">
              <w:rPr>
                <w:rFonts w:eastAsia="Times New Roman"/>
                <w:lang w:eastAsia="ru-RU"/>
              </w:rPr>
              <w:t xml:space="preserve"> исследовател</w:t>
            </w:r>
            <w:r>
              <w:rPr>
                <w:rFonts w:eastAsia="Times New Roman"/>
                <w:lang w:eastAsia="ru-RU"/>
              </w:rPr>
              <w:t xml:space="preserve">и из любой страны мира и </w:t>
            </w:r>
            <w:r w:rsidRPr="00A24071">
              <w:rPr>
                <w:rFonts w:eastAsia="Times New Roman"/>
                <w:lang w:eastAsia="ru-RU"/>
              </w:rPr>
              <w:t>студенты университета Imperial College London, обладающи</w:t>
            </w:r>
            <w:r>
              <w:rPr>
                <w:rFonts w:eastAsia="Times New Roman"/>
                <w:lang w:eastAsia="ru-RU"/>
              </w:rPr>
              <w:t>е</w:t>
            </w:r>
            <w:r w:rsidRPr="00A24071">
              <w:rPr>
                <w:rFonts w:eastAsia="Times New Roman"/>
                <w:lang w:eastAsia="ru-RU"/>
              </w:rPr>
              <w:t xml:space="preserve"> потенциалом </w:t>
            </w:r>
            <w:r>
              <w:rPr>
                <w:rFonts w:eastAsia="Times New Roman"/>
                <w:lang w:eastAsia="ru-RU"/>
              </w:rPr>
              <w:t>для</w:t>
            </w:r>
            <w:r w:rsidRPr="00A24071">
              <w:rPr>
                <w:rFonts w:eastAsia="Times New Roman"/>
                <w:lang w:eastAsia="ru-RU"/>
              </w:rPr>
              <w:t xml:space="preserve"> достижени</w:t>
            </w:r>
            <w:r>
              <w:rPr>
                <w:rFonts w:eastAsia="Times New Roman"/>
                <w:lang w:eastAsia="ru-RU"/>
              </w:rPr>
              <w:t>я</w:t>
            </w:r>
            <w:r w:rsidRPr="00A24071">
              <w:rPr>
                <w:rFonts w:eastAsia="Times New Roman"/>
                <w:lang w:eastAsia="ru-RU"/>
              </w:rPr>
              <w:t xml:space="preserve"> значимых научных результатов под руководством опытного наставника.</w:t>
            </w:r>
            <w:r>
              <w:rPr>
                <w:rFonts w:eastAsia="Times New Roman"/>
                <w:lang w:eastAsia="ru-RU"/>
              </w:rPr>
              <w:t xml:space="preserve"> </w:t>
            </w:r>
          </w:p>
          <w:p w:rsidR="008C3ED1" w:rsidRDefault="008C3ED1" w:rsidP="000A002D">
            <w:pPr>
              <w:spacing w:before="120" w:after="0" w:line="240" w:lineRule="auto"/>
              <w:rPr>
                <w:rFonts w:eastAsia="Times New Roman"/>
                <w:lang w:eastAsia="ru-RU"/>
              </w:rPr>
            </w:pPr>
            <w:r w:rsidRPr="0099273D">
              <w:rPr>
                <w:rFonts w:eastAsia="Times New Roman"/>
                <w:i/>
                <w:lang w:eastAsia="ru-RU"/>
              </w:rPr>
              <w:t>У</w:t>
            </w:r>
            <w:r>
              <w:rPr>
                <w:rFonts w:eastAsia="Times New Roman"/>
                <w:i/>
                <w:lang w:eastAsia="ru-RU"/>
              </w:rPr>
              <w:t>словия у</w:t>
            </w:r>
            <w:r w:rsidRPr="0099273D">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3C6431">
              <w:rPr>
                <w:rFonts w:eastAsia="Times New Roman"/>
                <w:lang w:eastAsia="ru-RU"/>
              </w:rPr>
              <w:t>кандидату необходимо поступить на одну из программ аспирантуры университета Imperial College London, после чего факультет выдвигает его кандидатуру на получение стипендии</w:t>
            </w:r>
            <w:r>
              <w:rPr>
                <w:rFonts w:eastAsia="Times New Roman"/>
                <w:lang w:eastAsia="ru-RU"/>
              </w:rPr>
              <w:t xml:space="preserve">. </w:t>
            </w:r>
          </w:p>
          <w:p w:rsidR="008C3ED1" w:rsidRPr="003C6431" w:rsidRDefault="008C3ED1" w:rsidP="000A002D">
            <w:pPr>
              <w:spacing w:before="120" w:after="0" w:line="240" w:lineRule="auto"/>
              <w:rPr>
                <w:rFonts w:eastAsia="Times New Roman"/>
                <w:lang w:eastAsia="ru-RU"/>
              </w:rPr>
            </w:pPr>
            <w:r>
              <w:rPr>
                <w:rFonts w:eastAsia="Times New Roman"/>
                <w:i/>
                <w:lang w:eastAsia="ru-RU"/>
              </w:rPr>
              <w:t>Продолжительность</w:t>
            </w:r>
            <w:r>
              <w:rPr>
                <w:rFonts w:eastAsia="Times New Roman"/>
                <w:lang w:eastAsia="ru-RU"/>
              </w:rPr>
              <w:t xml:space="preserve"> проекта</w:t>
            </w:r>
            <w:r w:rsidRPr="00A24071">
              <w:rPr>
                <w:rFonts w:eastAsia="Times New Roman"/>
                <w:i/>
                <w:lang w:eastAsia="ru-RU"/>
              </w:rPr>
              <w:t xml:space="preserve"> – </w:t>
            </w:r>
            <w:r w:rsidRPr="00A24071">
              <w:rPr>
                <w:rFonts w:eastAsia="Times New Roman"/>
                <w:lang w:eastAsia="ru-RU"/>
              </w:rPr>
              <w:t>3,5 года</w:t>
            </w:r>
            <w:r>
              <w:rPr>
                <w:rFonts w:eastAsia="Times New Roman"/>
                <w:lang w:eastAsia="ru-RU"/>
              </w:rPr>
              <w:t>.</w:t>
            </w:r>
          </w:p>
          <w:p w:rsidR="008C3ED1" w:rsidRDefault="008C3ED1" w:rsidP="000A002D">
            <w:pPr>
              <w:spacing w:before="120" w:after="0" w:line="240" w:lineRule="auto"/>
              <w:rPr>
                <w:rFonts w:eastAsia="Times New Roman"/>
                <w:i/>
                <w:lang w:eastAsia="ru-RU"/>
              </w:rPr>
            </w:pPr>
            <w:r w:rsidRPr="00A24071">
              <w:rPr>
                <w:rFonts w:eastAsia="Times New Roman"/>
                <w:i/>
                <w:lang w:eastAsia="ru-RU"/>
              </w:rPr>
              <w:t>Финансировани</w:t>
            </w:r>
            <w:r>
              <w:rPr>
                <w:rFonts w:eastAsia="Times New Roman"/>
                <w:i/>
                <w:lang w:eastAsia="ru-RU"/>
              </w:rPr>
              <w:t>е:</w:t>
            </w:r>
          </w:p>
          <w:p w:rsidR="008C3ED1" w:rsidRPr="000A002D" w:rsidRDefault="008C3ED1" w:rsidP="00C153A4">
            <w:pPr>
              <w:pStyle w:val="affffffb"/>
              <w:numPr>
                <w:ilvl w:val="0"/>
                <w:numId w:val="88"/>
              </w:numPr>
              <w:spacing w:after="0" w:line="240" w:lineRule="auto"/>
              <w:ind w:left="425" w:hanging="357"/>
              <w:contextualSpacing w:val="0"/>
              <w:rPr>
                <w:rFonts w:eastAsia="Times New Roman"/>
                <w:lang w:eastAsia="ru-RU"/>
              </w:rPr>
            </w:pPr>
            <w:r w:rsidRPr="000A002D">
              <w:rPr>
                <w:rFonts w:eastAsia="Times New Roman"/>
                <w:lang w:eastAsia="ru-RU"/>
              </w:rPr>
              <w:t>полная оплата обучения;</w:t>
            </w:r>
          </w:p>
          <w:p w:rsidR="008C3ED1" w:rsidRPr="000A002D" w:rsidRDefault="008C3ED1" w:rsidP="00C153A4">
            <w:pPr>
              <w:pStyle w:val="affffffb"/>
              <w:numPr>
                <w:ilvl w:val="0"/>
                <w:numId w:val="88"/>
              </w:numPr>
              <w:spacing w:after="0" w:line="240" w:lineRule="auto"/>
              <w:ind w:left="425" w:hanging="357"/>
              <w:contextualSpacing w:val="0"/>
              <w:rPr>
                <w:rFonts w:eastAsia="Times New Roman"/>
                <w:lang w:eastAsia="ru-RU"/>
              </w:rPr>
            </w:pPr>
            <w:r w:rsidRPr="000A002D">
              <w:rPr>
                <w:rFonts w:eastAsia="Times New Roman"/>
                <w:lang w:eastAsia="ru-RU"/>
              </w:rPr>
              <w:t>ежегодная стипендия 20 800 фунтов стерлингов;</w:t>
            </w:r>
          </w:p>
          <w:p w:rsidR="008C3ED1" w:rsidRPr="000A002D" w:rsidRDefault="008C3ED1" w:rsidP="00C153A4">
            <w:pPr>
              <w:pStyle w:val="affffffb"/>
              <w:numPr>
                <w:ilvl w:val="0"/>
                <w:numId w:val="88"/>
              </w:numPr>
              <w:spacing w:after="0" w:line="240" w:lineRule="auto"/>
              <w:ind w:left="425" w:hanging="357"/>
              <w:contextualSpacing w:val="0"/>
              <w:rPr>
                <w:rFonts w:eastAsia="Times New Roman"/>
                <w:lang w:eastAsia="ru-RU"/>
              </w:rPr>
            </w:pPr>
            <w:r w:rsidRPr="000A002D">
              <w:rPr>
                <w:rFonts w:eastAsia="Times New Roman"/>
                <w:lang w:eastAsia="ru-RU"/>
              </w:rPr>
              <w:t xml:space="preserve">оплата расходных материалов – 2 000 фунтов стерлингов в год; </w:t>
            </w:r>
          </w:p>
          <w:p w:rsidR="008C3ED1" w:rsidRPr="003C6431" w:rsidRDefault="008C3ED1" w:rsidP="000A002D">
            <w:pPr>
              <w:pStyle w:val="affffffb"/>
              <w:numPr>
                <w:ilvl w:val="0"/>
                <w:numId w:val="88"/>
              </w:numPr>
              <w:spacing w:after="120" w:line="240" w:lineRule="auto"/>
              <w:ind w:left="425" w:hanging="357"/>
              <w:contextualSpacing w:val="0"/>
              <w:rPr>
                <w:rFonts w:eastAsia="Times New Roman"/>
                <w:lang w:eastAsia="ru-RU"/>
              </w:rPr>
            </w:pPr>
            <w:r w:rsidRPr="000A002D">
              <w:rPr>
                <w:rFonts w:eastAsia="Times New Roman"/>
                <w:lang w:eastAsia="ru-RU"/>
              </w:rPr>
              <w:t>оплата участия в различных программах и мероприятиях университета.</w:t>
            </w:r>
          </w:p>
        </w:tc>
      </w:tr>
      <w:tr w:rsidR="008C3ED1" w:rsidRPr="000D76FD" w:rsidTr="008C3ED1">
        <w:tc>
          <w:tcPr>
            <w:tcW w:w="2518" w:type="dxa"/>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t>Грант на обучение в аспирантуре университета Халла (University of Hull)</w:t>
            </w:r>
          </w:p>
          <w:p w:rsidR="008C3ED1" w:rsidRDefault="00556BB6" w:rsidP="000A002D">
            <w:pPr>
              <w:spacing w:after="0" w:line="240" w:lineRule="auto"/>
              <w:rPr>
                <w:rFonts w:eastAsia="Times New Roman"/>
                <w:lang w:eastAsia="ru-RU"/>
              </w:rPr>
            </w:pPr>
            <w:hyperlink r:id="rId298" w:history="1">
              <w:r w:rsidR="008C3ED1" w:rsidRPr="00095C07">
                <w:rPr>
                  <w:rStyle w:val="afb"/>
                  <w:lang w:val="en-US"/>
                </w:rPr>
                <w:t>http</w:t>
              </w:r>
              <w:r w:rsidR="008C3ED1" w:rsidRPr="00095C07">
                <w:rPr>
                  <w:rStyle w:val="afb"/>
                </w:rPr>
                <w:t>://</w:t>
              </w:r>
              <w:r w:rsidR="008C3ED1" w:rsidRPr="00095C07">
                <w:rPr>
                  <w:rStyle w:val="afb"/>
                  <w:lang w:val="en-US"/>
                </w:rPr>
                <w:t>beta</w:t>
              </w:r>
              <w:r w:rsidR="008C3ED1" w:rsidRPr="00095C07">
                <w:rPr>
                  <w:rStyle w:val="afb"/>
                </w:rPr>
                <w:t>.</w:t>
              </w:r>
              <w:r w:rsidR="008C3ED1" w:rsidRPr="00095C07">
                <w:rPr>
                  <w:rStyle w:val="afb"/>
                  <w:lang w:val="en-US"/>
                </w:rPr>
                <w:t>www</w:t>
              </w:r>
              <w:r w:rsidR="008C3ED1" w:rsidRPr="00095C07">
                <w:rPr>
                  <w:rStyle w:val="afb"/>
                </w:rPr>
                <w:t>.</w:t>
              </w:r>
              <w:r w:rsidR="008C3ED1" w:rsidRPr="00095C07">
                <w:rPr>
                  <w:rStyle w:val="afb"/>
                  <w:lang w:val="en-US"/>
                </w:rPr>
                <w:t>hull</w:t>
              </w:r>
              <w:r w:rsidR="008C3ED1" w:rsidRPr="00095C07">
                <w:rPr>
                  <w:rStyle w:val="afb"/>
                </w:rPr>
                <w:t>.</w:t>
              </w:r>
              <w:r w:rsidR="008C3ED1" w:rsidRPr="00095C07">
                <w:rPr>
                  <w:rStyle w:val="afb"/>
                  <w:lang w:val="en-US"/>
                </w:rPr>
                <w:t>ac</w:t>
              </w:r>
              <w:r w:rsidR="008C3ED1" w:rsidRPr="00095C07">
                <w:rPr>
                  <w:rStyle w:val="afb"/>
                </w:rPr>
                <w:t>.</w:t>
              </w:r>
              <w:r w:rsidR="008C3ED1" w:rsidRPr="00095C07">
                <w:rPr>
                  <w:rStyle w:val="afb"/>
                  <w:lang w:val="en-US"/>
                </w:rPr>
                <w:t>uk</w:t>
              </w:r>
              <w:r w:rsidR="008C3ED1" w:rsidRPr="00095C07">
                <w:rPr>
                  <w:rStyle w:val="afb"/>
                </w:rPr>
                <w:t>/</w:t>
              </w:r>
              <w:r w:rsidR="008C3ED1" w:rsidRPr="00095C07">
                <w:rPr>
                  <w:rStyle w:val="afb"/>
                  <w:lang w:val="en-US"/>
                </w:rPr>
                <w:t>Study</w:t>
              </w:r>
              <w:r w:rsidR="008C3ED1" w:rsidRPr="00095C07">
                <w:rPr>
                  <w:rStyle w:val="afb"/>
                </w:rPr>
                <w:t>/</w:t>
              </w:r>
              <w:r w:rsidR="008C3ED1" w:rsidRPr="00095C07">
                <w:rPr>
                  <w:rStyle w:val="afb"/>
                  <w:lang w:val="en-US"/>
                </w:rPr>
                <w:t>PGR</w:t>
              </w:r>
              <w:r w:rsidR="008C3ED1" w:rsidRPr="00095C07">
                <w:rPr>
                  <w:rStyle w:val="afb"/>
                </w:rPr>
                <w:t>/</w:t>
              </w:r>
              <w:r w:rsidR="008C3ED1" w:rsidRPr="00095C07">
                <w:rPr>
                  <w:rStyle w:val="afb"/>
                  <w:lang w:val="en-US"/>
                </w:rPr>
                <w:t>PhD</w:t>
              </w:r>
              <w:r w:rsidR="008C3ED1" w:rsidRPr="00095C07">
                <w:rPr>
                  <w:rStyle w:val="afb"/>
                </w:rPr>
                <w:t>/</w:t>
              </w:r>
              <w:r w:rsidR="008C3ED1" w:rsidRPr="00095C07">
                <w:rPr>
                  <w:rStyle w:val="afb"/>
                  <w:lang w:val="en-US"/>
                </w:rPr>
                <w:t>PhD</w:t>
              </w:r>
              <w:r w:rsidR="008C3ED1" w:rsidRPr="00095C07">
                <w:rPr>
                  <w:rStyle w:val="afb"/>
                </w:rPr>
                <w:t>.</w:t>
              </w:r>
              <w:r w:rsidR="008C3ED1" w:rsidRPr="00095C07">
                <w:rPr>
                  <w:rStyle w:val="afb"/>
                  <w:lang w:val="en-US"/>
                </w:rPr>
                <w:t>aspx</w:t>
              </w:r>
            </w:hyperlink>
            <w:r w:rsidR="008C3ED1" w:rsidRPr="00095C07">
              <w:t xml:space="preserve"> </w:t>
            </w:r>
            <w:r w:rsidR="008C3ED1" w:rsidRPr="00095C07">
              <w:rPr>
                <w:rFonts w:eastAsia="Times New Roman"/>
                <w:lang w:eastAsia="ru-RU"/>
              </w:rPr>
              <w:t xml:space="preserve"> </w:t>
            </w:r>
          </w:p>
          <w:p w:rsidR="008C3ED1" w:rsidRPr="00A24071" w:rsidRDefault="008C3ED1" w:rsidP="000A002D">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BA2B36">
            <w:pPr>
              <w:spacing w:before="120" w:after="120" w:line="240" w:lineRule="auto"/>
              <w:ind w:firstLine="567"/>
              <w:rPr>
                <w:rFonts w:eastAsia="Times New Roman"/>
                <w:lang w:eastAsia="ru-RU"/>
              </w:rPr>
            </w:pPr>
          </w:p>
        </w:tc>
        <w:tc>
          <w:tcPr>
            <w:tcW w:w="7229" w:type="dxa"/>
            <w:shd w:val="clear" w:color="auto" w:fill="auto"/>
          </w:tcPr>
          <w:p w:rsidR="008C3ED1" w:rsidRPr="00A24071" w:rsidRDefault="008C3ED1" w:rsidP="000A002D">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обучени</w:t>
            </w:r>
            <w:r>
              <w:rPr>
                <w:rFonts w:eastAsia="Times New Roman"/>
                <w:lang w:eastAsia="ru-RU"/>
              </w:rPr>
              <w:t>е</w:t>
            </w:r>
            <w:r w:rsidRPr="00A24071">
              <w:rPr>
                <w:rFonts w:eastAsia="Times New Roman"/>
                <w:lang w:eastAsia="ru-RU"/>
              </w:rPr>
              <w:t xml:space="preserve"> иностранны</w:t>
            </w:r>
            <w:r>
              <w:rPr>
                <w:rFonts w:eastAsia="Times New Roman"/>
                <w:lang w:eastAsia="ru-RU"/>
              </w:rPr>
              <w:t>х</w:t>
            </w:r>
            <w:r w:rsidRPr="00A24071">
              <w:rPr>
                <w:rFonts w:eastAsia="Times New Roman"/>
                <w:lang w:eastAsia="ru-RU"/>
              </w:rPr>
              <w:t xml:space="preserve"> студент</w:t>
            </w:r>
            <w:r>
              <w:rPr>
                <w:rFonts w:eastAsia="Times New Roman"/>
                <w:lang w:eastAsia="ru-RU"/>
              </w:rPr>
              <w:t>ов</w:t>
            </w:r>
            <w:r w:rsidRPr="00A24071">
              <w:rPr>
                <w:rFonts w:eastAsia="Times New Roman"/>
                <w:lang w:eastAsia="ru-RU"/>
              </w:rPr>
              <w:t xml:space="preserve"> в аспирантуре университета. </w:t>
            </w:r>
          </w:p>
          <w:p w:rsidR="008C3ED1" w:rsidRDefault="008C3ED1" w:rsidP="000A002D">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 иностранные студенты, не являю</w:t>
            </w:r>
            <w:r>
              <w:rPr>
                <w:rFonts w:eastAsia="Times New Roman"/>
                <w:lang w:eastAsia="ru-RU"/>
              </w:rPr>
              <w:t>щие</w:t>
            </w:r>
            <w:r w:rsidRPr="00A24071">
              <w:rPr>
                <w:rFonts w:eastAsia="Times New Roman"/>
                <w:lang w:eastAsia="ru-RU"/>
              </w:rPr>
              <w:t>ся гражданами стран ЕС</w:t>
            </w:r>
            <w:r>
              <w:rPr>
                <w:rFonts w:eastAsia="Times New Roman"/>
                <w:lang w:eastAsia="ru-RU"/>
              </w:rPr>
              <w:t xml:space="preserve">, поступившие на годичную </w:t>
            </w:r>
            <w:r w:rsidRPr="00A24071">
              <w:rPr>
                <w:rFonts w:eastAsia="Times New Roman"/>
                <w:lang w:eastAsia="ru-RU"/>
              </w:rPr>
              <w:t xml:space="preserve">аспирантскую программу </w:t>
            </w:r>
            <w:r>
              <w:rPr>
                <w:rFonts w:eastAsia="Times New Roman"/>
                <w:lang w:eastAsia="ru-RU"/>
              </w:rPr>
              <w:t xml:space="preserve">университета, отлично </w:t>
            </w:r>
            <w:r w:rsidRPr="00A24071">
              <w:rPr>
                <w:rFonts w:eastAsia="Times New Roman"/>
                <w:lang w:eastAsia="ru-RU"/>
              </w:rPr>
              <w:t>владею</w:t>
            </w:r>
            <w:r>
              <w:rPr>
                <w:rFonts w:eastAsia="Times New Roman"/>
                <w:lang w:eastAsia="ru-RU"/>
              </w:rPr>
              <w:t>щие</w:t>
            </w:r>
            <w:r w:rsidRPr="00A24071">
              <w:rPr>
                <w:rFonts w:eastAsia="Times New Roman"/>
                <w:lang w:eastAsia="ru-RU"/>
              </w:rPr>
              <w:t xml:space="preserve"> английским языком.</w:t>
            </w:r>
            <w:r>
              <w:rPr>
                <w:rFonts w:eastAsia="Times New Roman"/>
                <w:lang w:eastAsia="ru-RU"/>
              </w:rPr>
              <w:t xml:space="preserve"> </w:t>
            </w:r>
          </w:p>
          <w:p w:rsidR="008C3ED1" w:rsidRPr="00A24071" w:rsidRDefault="008C3ED1" w:rsidP="000A002D">
            <w:pPr>
              <w:spacing w:before="120" w:after="0" w:line="240" w:lineRule="auto"/>
              <w:rPr>
                <w:rFonts w:eastAsia="Times New Roman"/>
                <w:lang w:eastAsia="ru-RU"/>
              </w:rPr>
            </w:pPr>
            <w:r w:rsidRPr="0099273D">
              <w:rPr>
                <w:rFonts w:eastAsia="Times New Roman"/>
                <w:i/>
                <w:lang w:eastAsia="ru-RU"/>
              </w:rPr>
              <w:t>У</w:t>
            </w:r>
            <w:r>
              <w:rPr>
                <w:rFonts w:eastAsia="Times New Roman"/>
                <w:i/>
                <w:lang w:eastAsia="ru-RU"/>
              </w:rPr>
              <w:t>словия у</w:t>
            </w:r>
            <w:r w:rsidRPr="0099273D">
              <w:rPr>
                <w:rFonts w:eastAsia="Times New Roman"/>
                <w:i/>
                <w:lang w:eastAsia="ru-RU"/>
              </w:rPr>
              <w:t>части</w:t>
            </w:r>
            <w:r>
              <w:rPr>
                <w:rFonts w:eastAsia="Times New Roman"/>
                <w:i/>
                <w:lang w:eastAsia="ru-RU"/>
              </w:rPr>
              <w:t>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заявка на получение гранта пода</w:t>
            </w:r>
            <w:r>
              <w:rPr>
                <w:rFonts w:eastAsia="Times New Roman"/>
                <w:lang w:eastAsia="ru-RU"/>
              </w:rPr>
              <w:t xml:space="preserve">ется после </w:t>
            </w:r>
            <w:r w:rsidRPr="00A24071">
              <w:rPr>
                <w:rFonts w:eastAsia="Times New Roman"/>
                <w:lang w:eastAsia="ru-RU"/>
              </w:rPr>
              <w:t>поступлени</w:t>
            </w:r>
            <w:r>
              <w:rPr>
                <w:rFonts w:eastAsia="Times New Roman"/>
                <w:lang w:eastAsia="ru-RU"/>
              </w:rPr>
              <w:t>я</w:t>
            </w:r>
            <w:r w:rsidRPr="00A24071">
              <w:rPr>
                <w:rFonts w:eastAsia="Times New Roman"/>
                <w:lang w:eastAsia="ru-RU"/>
              </w:rPr>
              <w:t xml:space="preserve"> в аспирантуру университета. </w:t>
            </w:r>
          </w:p>
          <w:p w:rsidR="008C3ED1" w:rsidRPr="00A24071" w:rsidRDefault="008C3ED1" w:rsidP="000A002D">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 </w:t>
            </w:r>
            <w:r>
              <w:rPr>
                <w:rFonts w:eastAsia="Times New Roman"/>
                <w:lang w:eastAsia="ru-RU"/>
              </w:rPr>
              <w:t>о</w:t>
            </w:r>
            <w:r w:rsidRPr="00A24071">
              <w:rPr>
                <w:rFonts w:eastAsia="Times New Roman"/>
                <w:lang w:eastAsia="ru-RU"/>
              </w:rPr>
              <w:t>плат</w:t>
            </w:r>
            <w:r>
              <w:rPr>
                <w:rFonts w:eastAsia="Times New Roman"/>
                <w:lang w:eastAsia="ru-RU"/>
              </w:rPr>
              <w:t>а</w:t>
            </w:r>
            <w:r w:rsidRPr="00A24071">
              <w:rPr>
                <w:rFonts w:eastAsia="Times New Roman"/>
                <w:lang w:eastAsia="ru-RU"/>
              </w:rPr>
              <w:t xml:space="preserve"> обучени</w:t>
            </w:r>
            <w:r>
              <w:rPr>
                <w:rFonts w:eastAsia="Times New Roman"/>
                <w:lang w:eastAsia="ru-RU"/>
              </w:rPr>
              <w:t xml:space="preserve">я. </w:t>
            </w:r>
          </w:p>
        </w:tc>
      </w:tr>
      <w:tr w:rsidR="008C3ED1" w:rsidRPr="006B27CF" w:rsidTr="008C3ED1">
        <w:tc>
          <w:tcPr>
            <w:tcW w:w="2518" w:type="dxa"/>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t>Гранты на обучение в аспирантуре по направлению «Компьютерная лингвистика» в университете Кардиффа</w:t>
            </w:r>
          </w:p>
          <w:p w:rsidR="008C3ED1" w:rsidRDefault="00556BB6" w:rsidP="00EE288A">
            <w:pPr>
              <w:spacing w:after="0" w:line="240" w:lineRule="auto"/>
              <w:jc w:val="both"/>
              <w:rPr>
                <w:rFonts w:eastAsia="Times New Roman"/>
                <w:lang w:eastAsia="ru-RU"/>
              </w:rPr>
            </w:pPr>
            <w:hyperlink r:id="rId299" w:history="1">
              <w:r w:rsidR="008C3ED1" w:rsidRPr="0024719F">
                <w:rPr>
                  <w:rStyle w:val="afb"/>
                  <w:rFonts w:eastAsia="Times New Roman"/>
                  <w:lang w:val="en-US" w:eastAsia="ru-RU"/>
                </w:rPr>
                <w:t>http</w:t>
              </w:r>
              <w:r w:rsidR="008C3ED1" w:rsidRPr="000D76FD">
                <w:rPr>
                  <w:rStyle w:val="afb"/>
                  <w:rFonts w:eastAsia="Times New Roman"/>
                  <w:lang w:eastAsia="ru-RU"/>
                </w:rPr>
                <w:t>://</w:t>
              </w:r>
              <w:r w:rsidR="008C3ED1" w:rsidRPr="0024719F">
                <w:rPr>
                  <w:rStyle w:val="afb"/>
                  <w:rFonts w:eastAsia="Times New Roman"/>
                  <w:lang w:val="en-US" w:eastAsia="ru-RU"/>
                </w:rPr>
                <w:t>www</w:t>
              </w:r>
              <w:r w:rsidR="008C3ED1" w:rsidRPr="000D76FD">
                <w:rPr>
                  <w:rStyle w:val="afb"/>
                  <w:rFonts w:eastAsia="Times New Roman"/>
                  <w:lang w:eastAsia="ru-RU"/>
                </w:rPr>
                <w:t>.</w:t>
              </w:r>
              <w:r w:rsidR="008C3ED1" w:rsidRPr="0024719F">
                <w:rPr>
                  <w:rStyle w:val="afb"/>
                  <w:rFonts w:eastAsia="Times New Roman"/>
                  <w:lang w:val="en-US" w:eastAsia="ru-RU"/>
                </w:rPr>
                <w:t>cardiff</w:t>
              </w:r>
              <w:r w:rsidR="008C3ED1" w:rsidRPr="000D76FD">
                <w:rPr>
                  <w:rStyle w:val="afb"/>
                  <w:rFonts w:eastAsia="Times New Roman"/>
                  <w:lang w:eastAsia="ru-RU"/>
                </w:rPr>
                <w:t>.</w:t>
              </w:r>
              <w:r w:rsidR="008C3ED1" w:rsidRPr="0024719F">
                <w:rPr>
                  <w:rStyle w:val="afb"/>
                  <w:rFonts w:eastAsia="Times New Roman"/>
                  <w:lang w:val="en-US" w:eastAsia="ru-RU"/>
                </w:rPr>
                <w:t>ac</w:t>
              </w:r>
              <w:r w:rsidR="008C3ED1" w:rsidRPr="000D76FD">
                <w:rPr>
                  <w:rStyle w:val="afb"/>
                  <w:rFonts w:eastAsia="Times New Roman"/>
                  <w:lang w:eastAsia="ru-RU"/>
                </w:rPr>
                <w:t>.</w:t>
              </w:r>
              <w:r w:rsidR="008C3ED1" w:rsidRPr="0024719F">
                <w:rPr>
                  <w:rStyle w:val="afb"/>
                  <w:rFonts w:eastAsia="Times New Roman"/>
                  <w:lang w:val="en-US" w:eastAsia="ru-RU"/>
                </w:rPr>
                <w:t>uk</w:t>
              </w:r>
              <w:r w:rsidR="008C3ED1" w:rsidRPr="000D76FD">
                <w:rPr>
                  <w:rStyle w:val="afb"/>
                  <w:rFonts w:eastAsia="Times New Roman"/>
                  <w:lang w:eastAsia="ru-RU"/>
                </w:rPr>
                <w:t>/</w:t>
              </w:r>
              <w:r w:rsidR="008C3ED1" w:rsidRPr="0024719F">
                <w:rPr>
                  <w:rStyle w:val="afb"/>
                  <w:rFonts w:eastAsia="Times New Roman"/>
                  <w:lang w:val="en-US" w:eastAsia="ru-RU"/>
                </w:rPr>
                <w:t>study</w:t>
              </w:r>
              <w:r w:rsidR="008C3ED1" w:rsidRPr="000D76FD">
                <w:rPr>
                  <w:rStyle w:val="afb"/>
                  <w:rFonts w:eastAsia="Times New Roman"/>
                  <w:lang w:eastAsia="ru-RU"/>
                </w:rPr>
                <w:t>/</w:t>
              </w:r>
              <w:r w:rsidR="008C3ED1" w:rsidRPr="0024719F">
                <w:rPr>
                  <w:rStyle w:val="afb"/>
                  <w:rFonts w:eastAsia="Times New Roman"/>
                  <w:lang w:val="en-US" w:eastAsia="ru-RU"/>
                </w:rPr>
                <w:t>international</w:t>
              </w:r>
              <w:r w:rsidR="008C3ED1" w:rsidRPr="000D76FD">
                <w:rPr>
                  <w:rStyle w:val="afb"/>
                  <w:rFonts w:eastAsia="Times New Roman"/>
                  <w:lang w:eastAsia="ru-RU"/>
                </w:rPr>
                <w:t>/</w:t>
              </w:r>
              <w:r w:rsidR="008C3ED1" w:rsidRPr="0024719F">
                <w:rPr>
                  <w:rStyle w:val="afb"/>
                  <w:rFonts w:eastAsia="Times New Roman"/>
                  <w:lang w:val="en-US" w:eastAsia="ru-RU"/>
                </w:rPr>
                <w:t>funding</w:t>
              </w:r>
              <w:r w:rsidR="008C3ED1" w:rsidRPr="000D76FD">
                <w:rPr>
                  <w:rStyle w:val="afb"/>
                  <w:rFonts w:eastAsia="Times New Roman"/>
                  <w:lang w:eastAsia="ru-RU"/>
                </w:rPr>
                <w:t>-</w:t>
              </w:r>
              <w:r w:rsidR="008C3ED1" w:rsidRPr="0024719F">
                <w:rPr>
                  <w:rStyle w:val="afb"/>
                  <w:rFonts w:eastAsia="Times New Roman"/>
                  <w:lang w:val="en-US" w:eastAsia="ru-RU"/>
                </w:rPr>
                <w:t>and</w:t>
              </w:r>
              <w:r w:rsidR="008C3ED1" w:rsidRPr="000D76FD">
                <w:rPr>
                  <w:rStyle w:val="afb"/>
                  <w:rFonts w:eastAsia="Times New Roman"/>
                  <w:lang w:eastAsia="ru-RU"/>
                </w:rPr>
                <w:t>-</w:t>
              </w:r>
              <w:r w:rsidR="008C3ED1" w:rsidRPr="0024719F">
                <w:rPr>
                  <w:rStyle w:val="afb"/>
                  <w:rFonts w:eastAsia="Times New Roman"/>
                  <w:lang w:val="en-US" w:eastAsia="ru-RU"/>
                </w:rPr>
                <w:t>fees</w:t>
              </w:r>
              <w:r w:rsidR="008C3ED1" w:rsidRPr="000D76FD">
                <w:rPr>
                  <w:rStyle w:val="afb"/>
                  <w:rFonts w:eastAsia="Times New Roman"/>
                  <w:lang w:eastAsia="ru-RU"/>
                </w:rPr>
                <w:t>/</w:t>
              </w:r>
              <w:r w:rsidR="008C3ED1" w:rsidRPr="0024719F">
                <w:rPr>
                  <w:rStyle w:val="afb"/>
                  <w:rFonts w:eastAsia="Times New Roman"/>
                  <w:lang w:val="en-US" w:eastAsia="ru-RU"/>
                </w:rPr>
                <w:t>international</w:t>
              </w:r>
              <w:r w:rsidR="008C3ED1" w:rsidRPr="000D76FD">
                <w:rPr>
                  <w:rStyle w:val="afb"/>
                  <w:rFonts w:eastAsia="Times New Roman"/>
                  <w:lang w:eastAsia="ru-RU"/>
                </w:rPr>
                <w:t>-</w:t>
              </w:r>
              <w:r w:rsidR="008C3ED1" w:rsidRPr="0024719F">
                <w:rPr>
                  <w:rStyle w:val="afb"/>
                  <w:rFonts w:eastAsia="Times New Roman"/>
                  <w:lang w:val="en-US" w:eastAsia="ru-RU"/>
                </w:rPr>
                <w:t>scholarships</w:t>
              </w:r>
            </w:hyperlink>
            <w:r w:rsidR="008C3ED1">
              <w:rPr>
                <w:rFonts w:eastAsia="Times New Roman"/>
                <w:lang w:eastAsia="ru-RU"/>
              </w:rPr>
              <w:t xml:space="preserve"> </w:t>
            </w:r>
          </w:p>
          <w:p w:rsidR="008C3ED1" w:rsidRPr="00A24071" w:rsidRDefault="008C3ED1" w:rsidP="00EE288A">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BA2B36">
            <w:pPr>
              <w:spacing w:before="120" w:after="120" w:line="240" w:lineRule="auto"/>
              <w:ind w:firstLine="567"/>
              <w:jc w:val="both"/>
              <w:rPr>
                <w:rFonts w:eastAsia="Times New Roman"/>
                <w:lang w:eastAsia="ru-RU"/>
              </w:rPr>
            </w:pPr>
          </w:p>
        </w:tc>
        <w:tc>
          <w:tcPr>
            <w:tcW w:w="7229" w:type="dxa"/>
            <w:shd w:val="clear" w:color="auto" w:fill="auto"/>
          </w:tcPr>
          <w:p w:rsidR="008C3ED1" w:rsidRPr="00A24071" w:rsidRDefault="008C3ED1" w:rsidP="00EE288A">
            <w:pPr>
              <w:spacing w:before="120" w:after="0" w:line="240" w:lineRule="auto"/>
              <w:rPr>
                <w:rFonts w:eastAsia="Times New Roman"/>
                <w:lang w:eastAsia="ru-RU"/>
              </w:rPr>
            </w:pPr>
            <w:r w:rsidRPr="00A24071">
              <w:rPr>
                <w:rFonts w:eastAsia="Times New Roman"/>
                <w:i/>
                <w:lang w:eastAsia="ru-RU"/>
              </w:rPr>
              <w:t xml:space="preserve">Цель </w:t>
            </w:r>
            <w:r w:rsidR="00DB6577">
              <w:rPr>
                <w:rFonts w:eastAsia="Times New Roman"/>
                <w:lang w:eastAsia="ru-RU"/>
              </w:rPr>
              <w:t xml:space="preserve">– </w:t>
            </w:r>
            <w:r w:rsidRPr="00A24071">
              <w:rPr>
                <w:rFonts w:eastAsia="Times New Roman"/>
                <w:lang w:eastAsia="ru-RU"/>
              </w:rPr>
              <w:t>обучени</w:t>
            </w:r>
            <w:r>
              <w:rPr>
                <w:rFonts w:eastAsia="Times New Roman"/>
                <w:lang w:eastAsia="ru-RU"/>
              </w:rPr>
              <w:t>е</w:t>
            </w:r>
            <w:r w:rsidRPr="00A24071">
              <w:rPr>
                <w:rFonts w:eastAsia="Times New Roman"/>
                <w:lang w:eastAsia="ru-RU"/>
              </w:rPr>
              <w:t xml:space="preserve"> в аспирантуре (PhD программа) </w:t>
            </w:r>
            <w:r>
              <w:rPr>
                <w:rFonts w:eastAsia="Times New Roman"/>
                <w:lang w:eastAsia="ru-RU"/>
              </w:rPr>
              <w:t xml:space="preserve">университета </w:t>
            </w:r>
            <w:r w:rsidRPr="00A24071">
              <w:rPr>
                <w:rFonts w:eastAsia="Times New Roman"/>
                <w:lang w:eastAsia="ru-RU"/>
              </w:rPr>
              <w:t>по направлению «Компьютерная лингвистика».</w:t>
            </w:r>
          </w:p>
          <w:p w:rsidR="008C3ED1" w:rsidRPr="00A24071" w:rsidRDefault="008C3ED1" w:rsidP="00EE288A">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граждане любых стран. К участию в конкурсном отборе приглашаются кандидаты, академические до</w:t>
            </w:r>
            <w:r>
              <w:rPr>
                <w:rFonts w:eastAsia="Times New Roman"/>
                <w:lang w:eastAsia="ru-RU"/>
              </w:rPr>
              <w:t xml:space="preserve">стижения которых удовлетворяют </w:t>
            </w:r>
            <w:r w:rsidRPr="00A24071">
              <w:rPr>
                <w:rFonts w:eastAsia="Times New Roman"/>
                <w:lang w:eastAsia="ru-RU"/>
              </w:rPr>
              <w:t xml:space="preserve">одному из перечисленных требований: </w:t>
            </w:r>
          </w:p>
          <w:p w:rsidR="008C3ED1" w:rsidRPr="00EE288A" w:rsidRDefault="008C3ED1" w:rsidP="00C153A4">
            <w:pPr>
              <w:pStyle w:val="affffffb"/>
              <w:numPr>
                <w:ilvl w:val="0"/>
                <w:numId w:val="88"/>
              </w:numPr>
              <w:spacing w:after="0" w:line="240" w:lineRule="auto"/>
              <w:ind w:left="425" w:hanging="357"/>
              <w:contextualSpacing w:val="0"/>
              <w:rPr>
                <w:rFonts w:eastAsia="Times New Roman"/>
                <w:lang w:eastAsia="ru-RU"/>
              </w:rPr>
            </w:pPr>
            <w:r w:rsidRPr="00EE288A">
              <w:rPr>
                <w:rFonts w:eastAsia="Times New Roman"/>
                <w:lang w:eastAsia="ru-RU"/>
              </w:rPr>
              <w:t xml:space="preserve">наличие диплома с отличными результатами в профильных дисциплинах, полученного до августа 2015 года; </w:t>
            </w:r>
          </w:p>
          <w:p w:rsidR="008C3ED1" w:rsidRPr="00EE288A" w:rsidRDefault="008C3ED1" w:rsidP="00C153A4">
            <w:pPr>
              <w:pStyle w:val="affffffb"/>
              <w:numPr>
                <w:ilvl w:val="0"/>
                <w:numId w:val="88"/>
              </w:numPr>
              <w:spacing w:after="0" w:line="240" w:lineRule="auto"/>
              <w:ind w:left="425" w:hanging="357"/>
              <w:contextualSpacing w:val="0"/>
              <w:rPr>
                <w:rFonts w:eastAsia="Times New Roman"/>
                <w:lang w:eastAsia="ru-RU"/>
              </w:rPr>
            </w:pPr>
            <w:r w:rsidRPr="00EE288A">
              <w:rPr>
                <w:rFonts w:eastAsia="Times New Roman"/>
                <w:lang w:eastAsia="ru-RU"/>
              </w:rPr>
              <w:t>наличие магистерской диссертации в предлагаемой тематике исследования;</w:t>
            </w:r>
          </w:p>
          <w:p w:rsidR="008C3ED1" w:rsidRPr="00EE288A" w:rsidRDefault="008C3ED1" w:rsidP="00C153A4">
            <w:pPr>
              <w:pStyle w:val="affffffb"/>
              <w:numPr>
                <w:ilvl w:val="0"/>
                <w:numId w:val="88"/>
              </w:numPr>
              <w:spacing w:after="0" w:line="240" w:lineRule="auto"/>
              <w:ind w:left="425" w:hanging="357"/>
              <w:contextualSpacing w:val="0"/>
              <w:rPr>
                <w:rFonts w:eastAsia="Times New Roman"/>
                <w:lang w:eastAsia="ru-RU"/>
              </w:rPr>
            </w:pPr>
            <w:r w:rsidRPr="00EE288A">
              <w:rPr>
                <w:rFonts w:eastAsia="Times New Roman"/>
                <w:lang w:eastAsia="ru-RU"/>
              </w:rPr>
              <w:t>наличие квалификации в соответствующей области, оцененной университетом Кардиффа как эквивалент магистерской диссертации;</w:t>
            </w:r>
          </w:p>
          <w:p w:rsidR="008C3ED1" w:rsidRPr="006959EF" w:rsidRDefault="008C3ED1" w:rsidP="00C153A4">
            <w:pPr>
              <w:pStyle w:val="affffffb"/>
              <w:numPr>
                <w:ilvl w:val="0"/>
                <w:numId w:val="88"/>
              </w:numPr>
              <w:spacing w:after="0" w:line="240" w:lineRule="auto"/>
              <w:ind w:left="425" w:hanging="357"/>
              <w:contextualSpacing w:val="0"/>
              <w:rPr>
                <w:rFonts w:eastAsia="Times New Roman"/>
                <w:lang w:eastAsia="ru-RU"/>
              </w:rPr>
            </w:pPr>
            <w:r w:rsidRPr="00EE288A">
              <w:rPr>
                <w:rFonts w:eastAsia="Times New Roman"/>
                <w:lang w:eastAsia="ru-RU"/>
              </w:rPr>
              <w:t>для кандидатов старше 25 лет наличие опыта работы в профильной области;</w:t>
            </w:r>
          </w:p>
          <w:p w:rsidR="008C3ED1" w:rsidRPr="006959EF" w:rsidRDefault="008C3ED1" w:rsidP="00C153A4">
            <w:pPr>
              <w:pStyle w:val="affffffb"/>
              <w:numPr>
                <w:ilvl w:val="0"/>
                <w:numId w:val="88"/>
              </w:numPr>
              <w:spacing w:after="0" w:line="240" w:lineRule="auto"/>
              <w:ind w:left="425" w:hanging="357"/>
              <w:contextualSpacing w:val="0"/>
              <w:rPr>
                <w:rFonts w:eastAsia="Times New Roman"/>
                <w:lang w:eastAsia="ru-RU"/>
              </w:rPr>
            </w:pPr>
            <w:r w:rsidRPr="00EE288A">
              <w:rPr>
                <w:rFonts w:eastAsia="Times New Roman"/>
                <w:lang w:eastAsia="ru-RU"/>
              </w:rPr>
              <w:t>наличие фундаментальной подготовки по математике, статистике, линейной алгебре и программированию</w:t>
            </w:r>
            <w:r w:rsidRPr="006959EF">
              <w:rPr>
                <w:rFonts w:ascii="Times New Roman" w:eastAsia="Times New Roman" w:hAnsi="Times New Roman"/>
                <w:lang w:eastAsia="ru-RU"/>
              </w:rPr>
              <w:t>.</w:t>
            </w:r>
            <w:r w:rsidRPr="006959EF">
              <w:rPr>
                <w:rFonts w:eastAsia="Times New Roman"/>
                <w:lang w:eastAsia="ru-RU"/>
              </w:rPr>
              <w:t xml:space="preserve"> </w:t>
            </w:r>
          </w:p>
          <w:p w:rsidR="008C3ED1" w:rsidRPr="00A24071" w:rsidRDefault="008C3ED1" w:rsidP="00EE288A">
            <w:pPr>
              <w:spacing w:before="120" w:after="0" w:line="240" w:lineRule="auto"/>
              <w:rPr>
                <w:rFonts w:eastAsia="Times New Roman"/>
                <w:lang w:eastAsia="ru-RU"/>
              </w:rPr>
            </w:pPr>
            <w:r w:rsidRPr="00A24071">
              <w:rPr>
                <w:rFonts w:eastAsia="Times New Roman"/>
                <w:lang w:eastAsia="ru-RU"/>
              </w:rPr>
              <w:t xml:space="preserve">Заявителям, для которых английский язык не является родным, необходимо представить результаты IELTS. </w:t>
            </w:r>
            <w:r w:rsidRPr="00A24071">
              <w:rPr>
                <w:rFonts w:eastAsia="Times New Roman"/>
                <w:i/>
                <w:lang w:eastAsia="ru-RU"/>
              </w:rPr>
              <w:t>П</w:t>
            </w:r>
            <w:r>
              <w:rPr>
                <w:rFonts w:eastAsia="Times New Roman"/>
                <w:i/>
                <w:lang w:eastAsia="ru-RU"/>
              </w:rPr>
              <w:t xml:space="preserve">родолжительность </w:t>
            </w:r>
            <w:r>
              <w:rPr>
                <w:rFonts w:eastAsia="Times New Roman"/>
                <w:lang w:eastAsia="ru-RU"/>
              </w:rPr>
              <w:t xml:space="preserve">стипендии </w:t>
            </w:r>
            <w:r w:rsidRPr="00A24071">
              <w:rPr>
                <w:rFonts w:eastAsia="Times New Roman"/>
                <w:lang w:eastAsia="ru-RU"/>
              </w:rPr>
              <w:t>– 3 года.</w:t>
            </w:r>
          </w:p>
          <w:p w:rsidR="008C3ED1" w:rsidRPr="00A24071" w:rsidRDefault="008C3ED1" w:rsidP="00EE288A">
            <w:pPr>
              <w:spacing w:before="120" w:after="120" w:line="240" w:lineRule="auto"/>
              <w:rPr>
                <w:rFonts w:eastAsia="Times New Roman"/>
                <w:lang w:eastAsia="ru-RU"/>
              </w:rPr>
            </w:pPr>
            <w:r w:rsidRPr="00A24071">
              <w:rPr>
                <w:rFonts w:eastAsia="Times New Roman"/>
                <w:i/>
                <w:lang w:eastAsia="ru-RU"/>
              </w:rPr>
              <w:lastRenderedPageBreak/>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стипенди</w:t>
            </w:r>
            <w:r>
              <w:rPr>
                <w:rFonts w:eastAsia="Times New Roman"/>
                <w:lang w:eastAsia="ru-RU"/>
              </w:rPr>
              <w:t>я</w:t>
            </w:r>
            <w:r w:rsidRPr="00A24071">
              <w:rPr>
                <w:rFonts w:eastAsia="Times New Roman"/>
                <w:lang w:eastAsia="ru-RU"/>
              </w:rPr>
              <w:t xml:space="preserve"> 14 057 фунтов стерлингов</w:t>
            </w:r>
            <w:r>
              <w:rPr>
                <w:rFonts w:eastAsia="Times New Roman"/>
                <w:lang w:eastAsia="ru-RU"/>
              </w:rPr>
              <w:t>.</w:t>
            </w:r>
            <w:r w:rsidRPr="00A24071">
              <w:rPr>
                <w:rFonts w:eastAsia="Times New Roman"/>
                <w:lang w:eastAsia="ru-RU"/>
              </w:rPr>
              <w:t xml:space="preserve"> </w:t>
            </w:r>
          </w:p>
        </w:tc>
      </w:tr>
      <w:tr w:rsidR="008C3ED1" w:rsidRPr="00373DF7" w:rsidTr="008C3ED1">
        <w:tc>
          <w:tcPr>
            <w:tcW w:w="2518" w:type="dxa"/>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lastRenderedPageBreak/>
              <w:t>Стипендии университета Уорика (University of Warwick)</w:t>
            </w:r>
            <w:r>
              <w:rPr>
                <w:rFonts w:eastAsia="Times New Roman"/>
                <w:lang w:eastAsia="ru-RU"/>
              </w:rPr>
              <w:t xml:space="preserve"> </w:t>
            </w:r>
            <w:r w:rsidRPr="00A24071">
              <w:rPr>
                <w:rFonts w:eastAsia="Times New Roman"/>
                <w:lang w:eastAsia="ru-RU"/>
              </w:rPr>
              <w:t xml:space="preserve">для иностранных студентов аспирантских программ </w:t>
            </w:r>
          </w:p>
          <w:p w:rsidR="008C3ED1" w:rsidRDefault="00556BB6" w:rsidP="00074AF2">
            <w:pPr>
              <w:spacing w:after="0" w:line="240" w:lineRule="auto"/>
              <w:jc w:val="both"/>
              <w:rPr>
                <w:rFonts w:eastAsia="Times New Roman"/>
                <w:lang w:eastAsia="ru-RU"/>
              </w:rPr>
            </w:pPr>
            <w:hyperlink r:id="rId300" w:history="1">
              <w:r w:rsidR="008C3ED1" w:rsidRPr="00A24071">
                <w:rPr>
                  <w:rFonts w:eastAsia="Times New Roman"/>
                  <w:color w:val="0563C1"/>
                  <w:u w:val="single"/>
                  <w:lang w:eastAsia="ru-RU"/>
                </w:rPr>
                <w:t>http://www2.warwick.ac.uk/services/academicoffice/gsp/scholarship/typesoffunding/chancellorsinternational/</w:t>
              </w:r>
            </w:hyperlink>
            <w:r w:rsidR="008C3ED1" w:rsidRPr="00A24071">
              <w:rPr>
                <w:rFonts w:eastAsia="Times New Roman"/>
                <w:lang w:eastAsia="ru-RU"/>
              </w:rPr>
              <w:t xml:space="preserve"> </w:t>
            </w:r>
          </w:p>
          <w:p w:rsidR="008C3ED1" w:rsidRPr="00A24071" w:rsidRDefault="008C3ED1" w:rsidP="00DB6577">
            <w:pPr>
              <w:spacing w:after="0" w:line="240" w:lineRule="auto"/>
              <w:rPr>
                <w:rFonts w:eastAsia="Times New Roman"/>
                <w:lang w:eastAsia="ru-RU"/>
              </w:rPr>
            </w:pPr>
            <w:r w:rsidRPr="00482392">
              <w:rPr>
                <w:sz w:val="20"/>
                <w:szCs w:val="20"/>
              </w:rPr>
              <w:t>Дата обращения: 22.12.2016</w:t>
            </w:r>
          </w:p>
        </w:tc>
        <w:tc>
          <w:tcPr>
            <w:tcW w:w="7229" w:type="dxa"/>
            <w:shd w:val="clear" w:color="auto" w:fill="auto"/>
          </w:tcPr>
          <w:p w:rsidR="008C3ED1" w:rsidRPr="00A24071" w:rsidRDefault="008C3ED1" w:rsidP="00074AF2">
            <w:pPr>
              <w:spacing w:before="120" w:after="0" w:line="240" w:lineRule="auto"/>
              <w:rPr>
                <w:rFonts w:eastAsia="Times New Roman"/>
                <w:lang w:eastAsia="ru-RU"/>
              </w:rPr>
            </w:pPr>
            <w:r w:rsidRPr="00A24071">
              <w:rPr>
                <w:rFonts w:eastAsia="Times New Roman"/>
                <w:i/>
                <w:lang w:eastAsia="ru-RU"/>
              </w:rPr>
              <w:t xml:space="preserve">Цель </w:t>
            </w:r>
            <w:proofErr w:type="gramStart"/>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обучени</w:t>
            </w:r>
            <w:r>
              <w:rPr>
                <w:rFonts w:eastAsia="Times New Roman"/>
                <w:lang w:eastAsia="ru-RU"/>
              </w:rPr>
              <w:t>е</w:t>
            </w:r>
            <w:proofErr w:type="gramEnd"/>
            <w:r w:rsidRPr="00A24071">
              <w:rPr>
                <w:rFonts w:eastAsia="Times New Roman"/>
                <w:lang w:eastAsia="ru-RU"/>
              </w:rPr>
              <w:t xml:space="preserve"> иностранны</w:t>
            </w:r>
            <w:r>
              <w:rPr>
                <w:rFonts w:eastAsia="Times New Roman"/>
                <w:lang w:eastAsia="ru-RU"/>
              </w:rPr>
              <w:t>х студентов</w:t>
            </w:r>
            <w:r w:rsidRPr="00A24071">
              <w:rPr>
                <w:rFonts w:eastAsia="Times New Roman"/>
                <w:lang w:eastAsia="ru-RU"/>
              </w:rPr>
              <w:t xml:space="preserve"> в аспирантуре (PhD программа) </w:t>
            </w:r>
            <w:r>
              <w:rPr>
                <w:rFonts w:eastAsia="Times New Roman"/>
                <w:lang w:eastAsia="ru-RU"/>
              </w:rPr>
              <w:t>университета.</w:t>
            </w:r>
          </w:p>
          <w:p w:rsidR="008C3ED1" w:rsidRPr="00A24071" w:rsidRDefault="008C3ED1" w:rsidP="00074AF2">
            <w:pPr>
              <w:spacing w:before="120" w:after="0" w:line="240" w:lineRule="auto"/>
              <w:rPr>
                <w:rFonts w:eastAsia="Times New Roman"/>
                <w:lang w:eastAsia="ru-RU"/>
              </w:rPr>
            </w:pPr>
            <w:r>
              <w:rPr>
                <w:rFonts w:eastAsia="Times New Roman"/>
                <w:i/>
                <w:lang w:eastAsia="ru-RU"/>
              </w:rPr>
              <w:t>Условия участия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 xml:space="preserve">необходимо подать заявку на какую-либо программу на соискание степени </w:t>
            </w:r>
            <w:r w:rsidRPr="00A24071">
              <w:rPr>
                <w:rFonts w:eastAsia="Times New Roman"/>
                <w:lang w:val="en-US" w:eastAsia="ru-RU"/>
              </w:rPr>
              <w:t>PhD</w:t>
            </w:r>
            <w:r w:rsidRPr="00A24071">
              <w:rPr>
                <w:rFonts w:eastAsia="Times New Roman"/>
                <w:lang w:eastAsia="ru-RU"/>
              </w:rPr>
              <w:t xml:space="preserve"> университета и при </w:t>
            </w:r>
            <w:r>
              <w:rPr>
                <w:rFonts w:eastAsia="Times New Roman"/>
                <w:lang w:eastAsia="ru-RU"/>
              </w:rPr>
              <w:t xml:space="preserve">заполнении документов отметить </w:t>
            </w:r>
            <w:r w:rsidRPr="00A24071">
              <w:rPr>
                <w:rFonts w:eastAsia="Times New Roman"/>
                <w:lang w:eastAsia="ru-RU"/>
              </w:rPr>
              <w:t>получ</w:t>
            </w:r>
            <w:r>
              <w:rPr>
                <w:rFonts w:eastAsia="Times New Roman"/>
                <w:lang w:eastAsia="ru-RU"/>
              </w:rPr>
              <w:t>ение</w:t>
            </w:r>
            <w:r w:rsidRPr="00A24071">
              <w:rPr>
                <w:rFonts w:eastAsia="Times New Roman"/>
                <w:lang w:eastAsia="ru-RU"/>
              </w:rPr>
              <w:t xml:space="preserve"> стипенди</w:t>
            </w:r>
            <w:r>
              <w:rPr>
                <w:rFonts w:eastAsia="Times New Roman"/>
                <w:lang w:eastAsia="ru-RU"/>
              </w:rPr>
              <w:t>и</w:t>
            </w:r>
            <w:r w:rsidRPr="00A24071">
              <w:rPr>
                <w:rFonts w:eastAsia="Times New Roman"/>
                <w:lang w:eastAsia="ru-RU"/>
              </w:rPr>
              <w:t>.</w:t>
            </w:r>
          </w:p>
          <w:p w:rsidR="008C3ED1" w:rsidRPr="00A24071" w:rsidRDefault="008C3ED1" w:rsidP="00074AF2">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оплата </w:t>
            </w:r>
            <w:r w:rsidRPr="00A24071">
              <w:rPr>
                <w:rFonts w:eastAsia="Times New Roman"/>
                <w:lang w:eastAsia="ru-RU"/>
              </w:rPr>
              <w:t>обучени</w:t>
            </w:r>
            <w:r>
              <w:rPr>
                <w:rFonts w:eastAsia="Times New Roman"/>
                <w:lang w:eastAsia="ru-RU"/>
              </w:rPr>
              <w:t xml:space="preserve">я, </w:t>
            </w:r>
            <w:r w:rsidRPr="00A24071">
              <w:rPr>
                <w:rFonts w:eastAsia="Times New Roman"/>
                <w:lang w:eastAsia="ru-RU"/>
              </w:rPr>
              <w:t>стипендия около 14000 фунтов стерлингов.</w:t>
            </w:r>
          </w:p>
        </w:tc>
      </w:tr>
      <w:tr w:rsidR="008C3ED1" w:rsidRPr="00373DF7" w:rsidTr="008C3ED1">
        <w:tc>
          <w:tcPr>
            <w:tcW w:w="2518" w:type="dxa"/>
            <w:shd w:val="clear" w:color="auto" w:fill="auto"/>
          </w:tcPr>
          <w:p w:rsidR="008C3ED1" w:rsidRDefault="008C3ED1" w:rsidP="00BA2B36">
            <w:pPr>
              <w:spacing w:before="120" w:after="120" w:line="240" w:lineRule="auto"/>
              <w:rPr>
                <w:rFonts w:eastAsia="Times New Roman"/>
                <w:lang w:eastAsia="ru-RU"/>
              </w:rPr>
            </w:pPr>
            <w:r w:rsidRPr="00A24071">
              <w:rPr>
                <w:rFonts w:eastAsia="Times New Roman"/>
                <w:lang w:eastAsia="ru-RU"/>
              </w:rPr>
              <w:t>Стипендия Университета Сассекса (University of Sussex)</w:t>
            </w:r>
          </w:p>
          <w:p w:rsidR="008C3ED1" w:rsidRDefault="00556BB6" w:rsidP="00074AF2">
            <w:pPr>
              <w:spacing w:after="0" w:line="240" w:lineRule="auto"/>
              <w:rPr>
                <w:rStyle w:val="afb"/>
              </w:rPr>
            </w:pPr>
            <w:hyperlink r:id="rId301" w:history="1">
              <w:r w:rsidR="008C3ED1" w:rsidRPr="0031155E">
                <w:rPr>
                  <w:rStyle w:val="afb"/>
                </w:rPr>
                <w:t>http://www.sussex.ac.uk/ei/</w:t>
              </w:r>
            </w:hyperlink>
          </w:p>
          <w:p w:rsidR="008C3ED1" w:rsidRPr="00A24071" w:rsidRDefault="008C3ED1" w:rsidP="00074AF2">
            <w:pPr>
              <w:spacing w:after="0" w:line="240" w:lineRule="auto"/>
              <w:rPr>
                <w:rFonts w:eastAsia="Times New Roman"/>
                <w:lang w:eastAsia="ru-RU"/>
              </w:rPr>
            </w:pPr>
            <w:r w:rsidRPr="00482392">
              <w:rPr>
                <w:sz w:val="20"/>
                <w:szCs w:val="20"/>
              </w:rPr>
              <w:t>Дата обращения: 22.12.2016</w:t>
            </w:r>
          </w:p>
          <w:p w:rsidR="008C3ED1" w:rsidRPr="00A24071" w:rsidRDefault="008C3ED1" w:rsidP="00BA2B36">
            <w:pPr>
              <w:spacing w:before="120" w:after="120" w:line="240" w:lineRule="auto"/>
              <w:rPr>
                <w:rFonts w:eastAsia="Times New Roman"/>
                <w:lang w:eastAsia="ru-RU"/>
              </w:rPr>
            </w:pPr>
          </w:p>
        </w:tc>
        <w:tc>
          <w:tcPr>
            <w:tcW w:w="7229" w:type="dxa"/>
            <w:shd w:val="clear" w:color="auto" w:fill="auto"/>
          </w:tcPr>
          <w:p w:rsidR="008C3ED1" w:rsidRPr="00A24071" w:rsidRDefault="008C3ED1" w:rsidP="00074AF2">
            <w:pPr>
              <w:spacing w:before="120" w:after="0" w:line="240" w:lineRule="auto"/>
              <w:rPr>
                <w:rFonts w:eastAsia="Times New Roman"/>
                <w:lang w:eastAsia="ru-RU"/>
              </w:rPr>
            </w:pPr>
            <w:r w:rsidRPr="00A24071">
              <w:rPr>
                <w:rFonts w:eastAsia="Times New Roman"/>
                <w:i/>
                <w:lang w:eastAsia="ru-RU"/>
              </w:rPr>
              <w:t xml:space="preserve">Цель </w:t>
            </w:r>
            <w:r w:rsidR="00DB6577">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00DB6577">
              <w:rPr>
                <w:rFonts w:eastAsia="Times New Roman"/>
                <w:lang w:eastAsia="ru-RU"/>
              </w:rPr>
              <w:t xml:space="preserve"> </w:t>
            </w:r>
            <w:r w:rsidRPr="00A24071">
              <w:rPr>
                <w:rFonts w:eastAsia="Times New Roman"/>
                <w:lang w:eastAsia="ru-RU"/>
              </w:rPr>
              <w:t xml:space="preserve">проектов и </w:t>
            </w:r>
            <w:r>
              <w:rPr>
                <w:rFonts w:eastAsia="Times New Roman"/>
                <w:lang w:eastAsia="ru-RU"/>
              </w:rPr>
              <w:t xml:space="preserve">научно-исследовательских работ в </w:t>
            </w:r>
            <w:r w:rsidRPr="00A24071">
              <w:rPr>
                <w:rFonts w:eastAsia="Times New Roman"/>
                <w:lang w:eastAsia="ru-RU"/>
              </w:rPr>
              <w:t>школ</w:t>
            </w:r>
            <w:r>
              <w:rPr>
                <w:rFonts w:eastAsia="Times New Roman"/>
                <w:lang w:eastAsia="ru-RU"/>
              </w:rPr>
              <w:t>е</w:t>
            </w:r>
            <w:r w:rsidRPr="00A24071">
              <w:rPr>
                <w:rFonts w:eastAsia="Times New Roman"/>
                <w:lang w:eastAsia="ru-RU"/>
              </w:rPr>
              <w:t xml:space="preserve"> инженерии и информатики университета</w:t>
            </w:r>
            <w:r>
              <w:rPr>
                <w:rFonts w:eastAsia="Times New Roman"/>
                <w:lang w:eastAsia="ru-RU"/>
              </w:rPr>
              <w:t>.</w:t>
            </w:r>
            <w:r w:rsidRPr="00A24071">
              <w:rPr>
                <w:rFonts w:eastAsia="Times New Roman"/>
                <w:lang w:eastAsia="ru-RU"/>
              </w:rPr>
              <w:t xml:space="preserve"> Ежегодно выплачивает</w:t>
            </w:r>
            <w:r>
              <w:rPr>
                <w:rFonts w:eastAsia="Times New Roman"/>
                <w:lang w:eastAsia="ru-RU"/>
              </w:rPr>
              <w:t>ся</w:t>
            </w:r>
            <w:r w:rsidRPr="00A24071">
              <w:rPr>
                <w:rFonts w:eastAsia="Times New Roman"/>
                <w:lang w:eastAsia="ru-RU"/>
              </w:rPr>
              <w:t xml:space="preserve"> 9 стипендий для </w:t>
            </w:r>
            <w:r>
              <w:rPr>
                <w:rFonts w:eastAsia="Times New Roman"/>
                <w:lang w:eastAsia="ru-RU"/>
              </w:rPr>
              <w:t>обучения по программам</w:t>
            </w:r>
            <w:r w:rsidRPr="00A24071">
              <w:rPr>
                <w:rFonts w:eastAsia="Times New Roman"/>
                <w:lang w:eastAsia="ru-RU"/>
              </w:rPr>
              <w:t xml:space="preserve"> докторантуры – четыре в области проектирования и дизайна, пять на кафедре информатики. </w:t>
            </w:r>
          </w:p>
          <w:p w:rsidR="008C3ED1" w:rsidRDefault="008C3ED1" w:rsidP="00074AF2">
            <w:pPr>
              <w:spacing w:before="120" w:after="0" w:line="240" w:lineRule="auto"/>
              <w:rPr>
                <w:rFonts w:eastAsia="Times New Roman"/>
                <w:lang w:eastAsia="ru-RU"/>
              </w:rPr>
            </w:pPr>
            <w:r w:rsidRPr="00A24071">
              <w:rPr>
                <w:rFonts w:eastAsia="Times New Roman"/>
                <w:i/>
                <w:lang w:eastAsia="ru-RU"/>
              </w:rPr>
              <w:t xml:space="preserve">Участники </w:t>
            </w:r>
            <w:r w:rsidRPr="00A24071">
              <w:rPr>
                <w:rFonts w:eastAsia="Times New Roman"/>
                <w:lang w:eastAsia="ru-RU"/>
              </w:rPr>
              <w:t>– кандидаты должны иметь высшее образование в одной из вышеперечисленных областей (проектирование и дизайн, информатика).</w:t>
            </w:r>
          </w:p>
          <w:p w:rsidR="008C3ED1" w:rsidRPr="00A24071" w:rsidRDefault="008C3ED1" w:rsidP="00074AF2">
            <w:pPr>
              <w:spacing w:before="120" w:after="12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оплата </w:t>
            </w:r>
            <w:r w:rsidRPr="00A24071">
              <w:rPr>
                <w:rFonts w:eastAsia="Times New Roman"/>
                <w:lang w:eastAsia="ru-RU"/>
              </w:rPr>
              <w:t>обучени</w:t>
            </w:r>
            <w:r>
              <w:rPr>
                <w:rFonts w:eastAsia="Times New Roman"/>
                <w:lang w:eastAsia="ru-RU"/>
              </w:rPr>
              <w:t>я</w:t>
            </w:r>
            <w:r w:rsidRPr="00A24071">
              <w:rPr>
                <w:rFonts w:eastAsia="Times New Roman"/>
                <w:lang w:eastAsia="ru-RU"/>
              </w:rPr>
              <w:t xml:space="preserve">, </w:t>
            </w:r>
            <w:r>
              <w:rPr>
                <w:rFonts w:eastAsia="Times New Roman"/>
                <w:lang w:eastAsia="ru-RU"/>
              </w:rPr>
              <w:t xml:space="preserve">стипендия </w:t>
            </w:r>
            <w:r w:rsidRPr="00A24071">
              <w:rPr>
                <w:rFonts w:eastAsia="Times New Roman"/>
                <w:lang w:eastAsia="ru-RU"/>
              </w:rPr>
              <w:t>13 863 фунтов стерлингов в год.</w:t>
            </w:r>
          </w:p>
        </w:tc>
      </w:tr>
    </w:tbl>
    <w:p w:rsidR="002E4E7C" w:rsidRPr="00361335" w:rsidRDefault="00361335" w:rsidP="00361335">
      <w:pPr>
        <w:spacing w:before="120" w:after="120" w:line="240" w:lineRule="auto"/>
        <w:jc w:val="center"/>
        <w:rPr>
          <w:b/>
          <w:smallCaps/>
          <w:szCs w:val="24"/>
        </w:rPr>
      </w:pPr>
      <w:r w:rsidRPr="00361335">
        <w:rPr>
          <w:b/>
          <w:smallCaps/>
          <w:color w:val="365F91"/>
          <w:szCs w:val="24"/>
        </w:rPr>
        <w:t xml:space="preserve">Международные </w:t>
      </w:r>
      <w:r w:rsidR="002E4E7C" w:rsidRPr="00361335">
        <w:rPr>
          <w:b/>
          <w:smallCaps/>
          <w:color w:val="365F91"/>
          <w:szCs w:val="24"/>
        </w:rPr>
        <w:t>программы научно-технического сотрудничества Великобритании с зарубежными странами (кроме России)</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6520"/>
      </w:tblGrid>
      <w:tr w:rsidR="00C14E3F" w:rsidRPr="00373DF7" w:rsidTr="00C14E3F">
        <w:trPr>
          <w:tblHeader/>
        </w:trPr>
        <w:tc>
          <w:tcPr>
            <w:tcW w:w="3374" w:type="dxa"/>
            <w:tcBorders>
              <w:bottom w:val="single" w:sz="4" w:space="0" w:color="auto"/>
            </w:tcBorders>
            <w:shd w:val="clear" w:color="auto" w:fill="auto"/>
          </w:tcPr>
          <w:p w:rsidR="00C14E3F" w:rsidRPr="00A24071" w:rsidRDefault="00C14E3F" w:rsidP="00361335">
            <w:pPr>
              <w:spacing w:before="120" w:after="120" w:line="240" w:lineRule="auto"/>
              <w:jc w:val="center"/>
            </w:pPr>
            <w:r>
              <w:t>Программа</w:t>
            </w:r>
          </w:p>
        </w:tc>
        <w:tc>
          <w:tcPr>
            <w:tcW w:w="6520" w:type="dxa"/>
            <w:tcBorders>
              <w:bottom w:val="single" w:sz="4" w:space="0" w:color="auto"/>
            </w:tcBorders>
            <w:shd w:val="clear" w:color="auto" w:fill="auto"/>
          </w:tcPr>
          <w:p w:rsidR="00C14E3F" w:rsidRPr="00A24071" w:rsidRDefault="00C14E3F" w:rsidP="00361335">
            <w:pPr>
              <w:spacing w:before="120" w:after="120" w:line="240" w:lineRule="auto"/>
              <w:jc w:val="center"/>
            </w:pPr>
            <w:r>
              <w:t xml:space="preserve">Описание / </w:t>
            </w:r>
            <w:r w:rsidRPr="00A24071">
              <w:t>условия участия</w:t>
            </w:r>
          </w:p>
        </w:tc>
      </w:tr>
      <w:tr w:rsidR="00C14E3F" w:rsidRPr="00157513" w:rsidTr="00C14E3F">
        <w:trPr>
          <w:trHeight w:val="283"/>
        </w:trPr>
        <w:tc>
          <w:tcPr>
            <w:tcW w:w="9894" w:type="dxa"/>
            <w:gridSpan w:val="2"/>
            <w:shd w:val="clear" w:color="auto" w:fill="C6D9F1" w:themeFill="text2" w:themeFillTint="33"/>
          </w:tcPr>
          <w:p w:rsidR="00C14E3F" w:rsidRPr="00157513" w:rsidRDefault="00C14E3F" w:rsidP="00157513">
            <w:pPr>
              <w:spacing w:before="120" w:after="120" w:line="240" w:lineRule="auto"/>
              <w:jc w:val="center"/>
              <w:rPr>
                <w:rStyle w:val="affe"/>
              </w:rPr>
            </w:pPr>
            <w:r w:rsidRPr="00157513">
              <w:rPr>
                <w:rStyle w:val="affe"/>
              </w:rPr>
              <w:t>ИССЛЕДОВАТЕЛЬСКИЕ СОВЕТЫ ВЕЛИКОБРИТАНИИ</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Программа международных стипендий в ведущих исследовательских институтах Исследовательского совета по искусствам и гуманитарным наукам и Исследовательского совета по экономическим и социальным наукам (</w:t>
            </w:r>
            <w:r w:rsidRPr="00A24071">
              <w:rPr>
                <w:rFonts w:eastAsia="Times New Roman"/>
                <w:lang w:val="en-US" w:eastAsia="ru-RU"/>
              </w:rPr>
              <w:t>International</w:t>
            </w:r>
            <w:r w:rsidRPr="00A24071">
              <w:rPr>
                <w:rFonts w:eastAsia="Times New Roman"/>
                <w:lang w:eastAsia="ru-RU"/>
              </w:rPr>
              <w:t xml:space="preserve"> </w:t>
            </w:r>
            <w:r w:rsidRPr="00A24071">
              <w:rPr>
                <w:rFonts w:eastAsia="Times New Roman"/>
                <w:lang w:val="en-US" w:eastAsia="ru-RU"/>
              </w:rPr>
              <w:t>Placement</w:t>
            </w:r>
            <w:r w:rsidRPr="00A24071">
              <w:rPr>
                <w:rFonts w:eastAsia="Times New Roman"/>
                <w:lang w:eastAsia="ru-RU"/>
              </w:rPr>
              <w:t xml:space="preserve"> </w:t>
            </w:r>
            <w:r w:rsidRPr="00A24071">
              <w:rPr>
                <w:rFonts w:eastAsia="Times New Roman"/>
                <w:lang w:val="en-US" w:eastAsia="ru-RU"/>
              </w:rPr>
              <w:t>Scheme</w:t>
            </w:r>
            <w:r w:rsidRPr="00A24071">
              <w:rPr>
                <w:rFonts w:eastAsia="Times New Roman"/>
                <w:lang w:eastAsia="ru-RU"/>
              </w:rPr>
              <w:t>)</w:t>
            </w:r>
          </w:p>
          <w:p w:rsidR="00C14E3F" w:rsidRDefault="00556BB6" w:rsidP="00074AF2">
            <w:pPr>
              <w:spacing w:after="0" w:line="240" w:lineRule="auto"/>
              <w:rPr>
                <w:rFonts w:eastAsia="Times New Roman"/>
                <w:lang w:eastAsia="ru-RU"/>
              </w:rPr>
            </w:pPr>
            <w:hyperlink r:id="rId302" w:history="1">
              <w:r w:rsidR="00C14E3F" w:rsidRPr="00A24071">
                <w:rPr>
                  <w:rFonts w:eastAsia="Times New Roman"/>
                  <w:color w:val="0563C1"/>
                  <w:u w:val="single"/>
                  <w:lang w:eastAsia="ru-RU"/>
                </w:rPr>
                <w:t>http://www.ahrc.ac.uk/funding/opportunities/archived-opportunities/internationalplacementscheme/</w:t>
              </w:r>
            </w:hyperlink>
            <w:r w:rsidR="00C14E3F" w:rsidRPr="00A24071">
              <w:rPr>
                <w:rFonts w:eastAsia="Times New Roman"/>
                <w:lang w:eastAsia="ru-RU"/>
              </w:rPr>
              <w:t xml:space="preserve"> </w:t>
            </w:r>
          </w:p>
          <w:p w:rsidR="00C14E3F" w:rsidRPr="00A24071" w:rsidRDefault="00C14E3F" w:rsidP="00074AF2">
            <w:pPr>
              <w:spacing w:after="0" w:line="240" w:lineRule="auto"/>
            </w:pPr>
            <w:r w:rsidRPr="00482392">
              <w:rPr>
                <w:sz w:val="20"/>
                <w:szCs w:val="20"/>
              </w:rPr>
              <w:t>Дата обращения: 22.12.2016</w:t>
            </w:r>
          </w:p>
        </w:tc>
        <w:tc>
          <w:tcPr>
            <w:tcW w:w="6520" w:type="dxa"/>
            <w:shd w:val="clear" w:color="auto" w:fill="auto"/>
          </w:tcPr>
          <w:p w:rsidR="00C14E3F" w:rsidRDefault="00C14E3F" w:rsidP="00074AF2">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предоставить </w:t>
            </w:r>
            <w:r>
              <w:rPr>
                <w:rFonts w:eastAsia="Times New Roman"/>
                <w:lang w:eastAsia="ru-RU"/>
              </w:rPr>
              <w:t>молодым</w:t>
            </w:r>
            <w:r w:rsidRPr="00A24071">
              <w:rPr>
                <w:rFonts w:eastAsia="Times New Roman"/>
                <w:lang w:eastAsia="ru-RU"/>
              </w:rPr>
              <w:t xml:space="preserve"> </w:t>
            </w:r>
            <w:r>
              <w:rPr>
                <w:rFonts w:eastAsia="Times New Roman"/>
                <w:lang w:eastAsia="ru-RU"/>
              </w:rPr>
              <w:t xml:space="preserve">британским </w:t>
            </w:r>
            <w:r w:rsidRPr="00A24071">
              <w:rPr>
                <w:rFonts w:eastAsia="Times New Roman"/>
                <w:lang w:eastAsia="ru-RU"/>
              </w:rPr>
              <w:t>ученым доступ к всемирно известным научно-исследовательским коллекциям и программам, которые имеются в распоряжении принимающего учреждения, а также способствовать налаживанию связей с зарубежными учеными</w:t>
            </w:r>
            <w:r>
              <w:rPr>
                <w:rFonts w:eastAsia="Times New Roman"/>
                <w:lang w:eastAsia="ru-RU"/>
              </w:rPr>
              <w:t xml:space="preserve">. </w:t>
            </w:r>
          </w:p>
          <w:p w:rsidR="00C14E3F" w:rsidRDefault="00C14E3F" w:rsidP="00074AF2">
            <w:pPr>
              <w:spacing w:before="120" w:after="0" w:line="240" w:lineRule="auto"/>
              <w:rPr>
                <w:rFonts w:eastAsia="Times New Roman"/>
                <w:lang w:eastAsia="ru-RU"/>
              </w:rPr>
            </w:pPr>
            <w:r w:rsidRPr="00A24071">
              <w:rPr>
                <w:rFonts w:eastAsia="Times New Roman"/>
                <w:lang w:eastAsia="ru-RU"/>
              </w:rPr>
              <w:t>В 2016 г</w:t>
            </w:r>
            <w:r>
              <w:rPr>
                <w:rFonts w:eastAsia="Times New Roman"/>
                <w:lang w:eastAsia="ru-RU"/>
              </w:rPr>
              <w:t>.</w:t>
            </w:r>
            <w:r w:rsidRPr="00A24071">
              <w:rPr>
                <w:rFonts w:eastAsia="Times New Roman"/>
                <w:lang w:eastAsia="ru-RU"/>
              </w:rPr>
              <w:t xml:space="preserve"> принимающи</w:t>
            </w:r>
            <w:r>
              <w:rPr>
                <w:rFonts w:eastAsia="Times New Roman"/>
                <w:lang w:eastAsia="ru-RU"/>
              </w:rPr>
              <w:t>ми</w:t>
            </w:r>
            <w:r w:rsidRPr="00A24071">
              <w:rPr>
                <w:rFonts w:eastAsia="Times New Roman"/>
                <w:lang w:eastAsia="ru-RU"/>
              </w:rPr>
              <w:t xml:space="preserve"> </w:t>
            </w:r>
            <w:r>
              <w:rPr>
                <w:rFonts w:eastAsia="Times New Roman"/>
                <w:lang w:eastAsia="ru-RU"/>
              </w:rPr>
              <w:t>были организации</w:t>
            </w:r>
            <w:r w:rsidRPr="00A24071">
              <w:rPr>
                <w:rFonts w:eastAsia="Times New Roman"/>
                <w:lang w:eastAsia="ru-RU"/>
              </w:rPr>
              <w:t xml:space="preserve"> США, Китая и Японии.</w:t>
            </w:r>
          </w:p>
          <w:p w:rsidR="00C14E3F" w:rsidRPr="00A24071" w:rsidRDefault="00C14E3F" w:rsidP="00074AF2">
            <w:pPr>
              <w:spacing w:before="120" w:after="0" w:line="240" w:lineRule="auto"/>
              <w:rPr>
                <w:rFonts w:eastAsia="Times New Roman"/>
                <w:lang w:eastAsia="ru-RU"/>
              </w:rPr>
            </w:pPr>
            <w:r w:rsidRPr="00A24071">
              <w:rPr>
                <w:rFonts w:eastAsia="Times New Roman"/>
                <w:i/>
                <w:lang w:eastAsia="ru-RU"/>
              </w:rPr>
              <w:t>П</w:t>
            </w:r>
            <w:r>
              <w:rPr>
                <w:rFonts w:eastAsia="Times New Roman"/>
                <w:i/>
                <w:lang w:eastAsia="ru-RU"/>
              </w:rPr>
              <w:t xml:space="preserve">родолжительность </w:t>
            </w:r>
            <w:r w:rsidRPr="00A24071">
              <w:rPr>
                <w:rFonts w:eastAsia="Times New Roman"/>
                <w:lang w:eastAsia="ru-RU"/>
              </w:rPr>
              <w:t>–</w:t>
            </w:r>
            <w:r>
              <w:rPr>
                <w:rFonts w:eastAsia="Times New Roman"/>
                <w:lang w:eastAsia="ru-RU"/>
              </w:rPr>
              <w:t xml:space="preserve"> </w:t>
            </w:r>
            <w:r w:rsidRPr="00A24071">
              <w:rPr>
                <w:rFonts w:eastAsia="Times New Roman"/>
                <w:lang w:eastAsia="ru-RU"/>
              </w:rPr>
              <w:t>2</w:t>
            </w:r>
            <w:r>
              <w:rPr>
                <w:rFonts w:eastAsia="Times New Roman"/>
                <w:lang w:eastAsia="ru-RU"/>
              </w:rPr>
              <w:t>-</w:t>
            </w:r>
            <w:r w:rsidRPr="00A24071">
              <w:rPr>
                <w:rFonts w:eastAsia="Times New Roman"/>
                <w:lang w:eastAsia="ru-RU"/>
              </w:rPr>
              <w:t>6 месяцев</w:t>
            </w:r>
            <w:r>
              <w:rPr>
                <w:rFonts w:eastAsia="Times New Roman"/>
                <w:lang w:eastAsia="ru-RU"/>
              </w:rPr>
              <w:t>.</w:t>
            </w:r>
          </w:p>
          <w:p w:rsidR="00C14E3F" w:rsidRPr="00A24071" w:rsidRDefault="00C14E3F" w:rsidP="00074AF2">
            <w:pPr>
              <w:spacing w:before="120" w:after="0" w:line="240" w:lineRule="auto"/>
            </w:pPr>
            <w:r w:rsidRPr="00A24071">
              <w:rPr>
                <w:rFonts w:eastAsia="Times New Roman"/>
                <w:i/>
                <w:lang w:eastAsia="ru-RU"/>
              </w:rPr>
              <w:t>Финансировани</w:t>
            </w:r>
            <w:r>
              <w:rPr>
                <w:rFonts w:eastAsia="Times New Roman"/>
                <w:i/>
                <w:lang w:eastAsia="ru-RU"/>
              </w:rPr>
              <w:t xml:space="preserve">е </w:t>
            </w:r>
            <w:r w:rsidRPr="00A24071">
              <w:rPr>
                <w:rFonts w:eastAsia="Times New Roman"/>
                <w:lang w:eastAsia="ru-RU"/>
              </w:rPr>
              <w:t>–</w:t>
            </w:r>
            <w:r>
              <w:rPr>
                <w:rFonts w:eastAsia="Times New Roman"/>
                <w:lang w:eastAsia="ru-RU"/>
              </w:rPr>
              <w:t xml:space="preserve"> </w:t>
            </w:r>
            <w:r w:rsidRPr="00A24071">
              <w:rPr>
                <w:rFonts w:eastAsia="Times New Roman"/>
                <w:lang w:eastAsia="ru-RU"/>
              </w:rPr>
              <w:t>оплат</w:t>
            </w:r>
            <w:r>
              <w:rPr>
                <w:rFonts w:eastAsia="Times New Roman"/>
                <w:lang w:eastAsia="ru-RU"/>
              </w:rPr>
              <w:t>а</w:t>
            </w:r>
            <w:r w:rsidRPr="00A24071">
              <w:rPr>
                <w:rFonts w:eastAsia="Times New Roman"/>
                <w:lang w:eastAsia="ru-RU"/>
              </w:rPr>
              <w:t xml:space="preserve"> проезд</w:t>
            </w:r>
            <w:r>
              <w:rPr>
                <w:rFonts w:eastAsia="Times New Roman"/>
                <w:lang w:eastAsia="ru-RU"/>
              </w:rPr>
              <w:t xml:space="preserve">а и </w:t>
            </w:r>
            <w:r w:rsidRPr="00A24071">
              <w:rPr>
                <w:rFonts w:eastAsia="Times New Roman"/>
                <w:lang w:eastAsia="ru-RU"/>
              </w:rPr>
              <w:t>виз</w:t>
            </w:r>
            <w:r>
              <w:rPr>
                <w:rFonts w:eastAsia="Times New Roman"/>
                <w:lang w:eastAsia="ru-RU"/>
              </w:rPr>
              <w:t>ы</w:t>
            </w:r>
            <w:r w:rsidRPr="00A24071">
              <w:rPr>
                <w:rFonts w:eastAsia="Times New Roman"/>
                <w:lang w:eastAsia="ru-RU"/>
              </w:rPr>
              <w:t>, ежемесячное пособие</w:t>
            </w:r>
            <w:r>
              <w:rPr>
                <w:rFonts w:eastAsia="Times New Roman"/>
                <w:lang w:eastAsia="ru-RU"/>
              </w:rPr>
              <w:t>.</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lastRenderedPageBreak/>
              <w:t>Программа «Молодые исследователи» Европейской организации молекулярной биологии (Young Investigators)</w:t>
            </w:r>
          </w:p>
          <w:p w:rsidR="00C14E3F" w:rsidRDefault="00556BB6" w:rsidP="00074AF2">
            <w:pPr>
              <w:spacing w:after="0" w:line="240" w:lineRule="auto"/>
              <w:rPr>
                <w:rFonts w:eastAsia="Times New Roman"/>
                <w:lang w:eastAsia="ru-RU"/>
              </w:rPr>
            </w:pPr>
            <w:hyperlink r:id="rId303"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embo</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funding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awards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young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investigators</w:t>
              </w:r>
            </w:hyperlink>
            <w:r w:rsidR="00C14E3F" w:rsidRPr="00A24071">
              <w:rPr>
                <w:rFonts w:eastAsia="Times New Roman"/>
                <w:lang w:eastAsia="ru-RU"/>
              </w:rPr>
              <w:t xml:space="preserve"> </w:t>
            </w:r>
          </w:p>
          <w:p w:rsidR="00C14E3F" w:rsidRPr="00A24071" w:rsidRDefault="00C14E3F" w:rsidP="00074AF2">
            <w:pPr>
              <w:spacing w:after="0" w:line="240" w:lineRule="auto"/>
            </w:pPr>
            <w:r w:rsidRPr="00482392">
              <w:rPr>
                <w:sz w:val="20"/>
                <w:szCs w:val="20"/>
              </w:rPr>
              <w:t>Дата обращения: 22.12.2016</w:t>
            </w:r>
          </w:p>
        </w:tc>
        <w:tc>
          <w:tcPr>
            <w:tcW w:w="6520" w:type="dxa"/>
            <w:shd w:val="clear" w:color="auto" w:fill="auto"/>
          </w:tcPr>
          <w:p w:rsidR="00C14E3F" w:rsidRDefault="00C14E3F" w:rsidP="00074AF2">
            <w:pPr>
              <w:spacing w:before="120" w:after="0" w:line="240" w:lineRule="auto"/>
              <w:rPr>
                <w:rFonts w:eastAsia="Times New Roman"/>
                <w:lang w:eastAsia="ru-RU"/>
              </w:rPr>
            </w:pPr>
            <w:r w:rsidRPr="00A24071">
              <w:rPr>
                <w:rFonts w:eastAsia="Times New Roman"/>
                <w:i/>
                <w:lang w:eastAsia="ru-RU"/>
              </w:rPr>
              <w:t>Цель</w:t>
            </w:r>
            <w:r w:rsidRPr="00A24071">
              <w:rPr>
                <w:rFonts w:eastAsia="Times New Roman"/>
                <w:lang w:eastAsia="ru-RU"/>
              </w:rPr>
              <w:t xml:space="preserve"> – содействие сетевому взаимодействию </w:t>
            </w:r>
            <w:r>
              <w:rPr>
                <w:rFonts w:eastAsia="Times New Roman"/>
                <w:lang w:eastAsia="ru-RU"/>
              </w:rPr>
              <w:t xml:space="preserve">молодых исследователей </w:t>
            </w:r>
            <w:r w:rsidRPr="00A24071">
              <w:rPr>
                <w:rFonts w:eastAsia="Times New Roman"/>
                <w:lang w:eastAsia="ru-RU"/>
              </w:rPr>
              <w:t>стран – членов Европейской конференции по молекулярной биологии и ее ассоциированных участников (Россия не входит в их число).</w:t>
            </w:r>
          </w:p>
          <w:p w:rsidR="00C14E3F" w:rsidRPr="00A24071" w:rsidRDefault="00C14E3F" w:rsidP="006F6CEB">
            <w:pPr>
              <w:spacing w:after="0" w:line="240" w:lineRule="auto"/>
            </w:pP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Программа поддержки создания лабораторий Европейской организации молекулярной биологии (</w:t>
            </w:r>
            <w:r w:rsidRPr="00A24071">
              <w:rPr>
                <w:rFonts w:eastAsia="Times New Roman"/>
                <w:lang w:val="en-US" w:eastAsia="ru-RU"/>
              </w:rPr>
              <w:t>European</w:t>
            </w:r>
            <w:r w:rsidRPr="00A24071">
              <w:rPr>
                <w:rFonts w:eastAsia="Times New Roman"/>
                <w:lang w:eastAsia="ru-RU"/>
              </w:rPr>
              <w:t xml:space="preserve"> </w:t>
            </w:r>
            <w:r w:rsidRPr="00A24071">
              <w:rPr>
                <w:rFonts w:eastAsia="Times New Roman"/>
                <w:lang w:val="en-US" w:eastAsia="ru-RU"/>
              </w:rPr>
              <w:t>Molecular</w:t>
            </w:r>
            <w:r w:rsidRPr="00A24071">
              <w:rPr>
                <w:rFonts w:eastAsia="Times New Roman"/>
                <w:lang w:eastAsia="ru-RU"/>
              </w:rPr>
              <w:t xml:space="preserve"> </w:t>
            </w:r>
            <w:r w:rsidRPr="00A24071">
              <w:rPr>
                <w:rFonts w:eastAsia="Times New Roman"/>
                <w:lang w:val="en-US" w:eastAsia="ru-RU"/>
              </w:rPr>
              <w:t>Biology</w:t>
            </w:r>
            <w:r w:rsidRPr="00A24071">
              <w:rPr>
                <w:rFonts w:eastAsia="Times New Roman"/>
                <w:lang w:eastAsia="ru-RU"/>
              </w:rPr>
              <w:t xml:space="preserve"> </w:t>
            </w:r>
            <w:r w:rsidRPr="00A24071">
              <w:rPr>
                <w:rFonts w:eastAsia="Times New Roman"/>
                <w:lang w:val="en-US" w:eastAsia="ru-RU"/>
              </w:rPr>
              <w:t>Organization</w:t>
            </w:r>
            <w:r w:rsidRPr="00A24071">
              <w:rPr>
                <w:rFonts w:eastAsia="Times New Roman"/>
                <w:lang w:eastAsia="ru-RU"/>
              </w:rPr>
              <w:t xml:space="preserve"> </w:t>
            </w:r>
            <w:r w:rsidRPr="00A24071">
              <w:rPr>
                <w:rFonts w:eastAsia="Times New Roman"/>
                <w:lang w:val="en-US" w:eastAsia="ru-RU"/>
              </w:rPr>
              <w:t>Installation</w:t>
            </w:r>
            <w:r w:rsidRPr="00A24071">
              <w:rPr>
                <w:rFonts w:eastAsia="Times New Roman"/>
                <w:lang w:eastAsia="ru-RU"/>
              </w:rPr>
              <w:t xml:space="preserve"> </w:t>
            </w:r>
            <w:r w:rsidRPr="00A24071">
              <w:rPr>
                <w:rFonts w:eastAsia="Times New Roman"/>
                <w:lang w:val="en-US" w:eastAsia="ru-RU"/>
              </w:rPr>
              <w:t>grants</w:t>
            </w:r>
            <w:r w:rsidRPr="00A24071">
              <w:rPr>
                <w:rFonts w:eastAsia="Times New Roman"/>
                <w:lang w:eastAsia="ru-RU"/>
              </w:rPr>
              <w:t>)</w:t>
            </w:r>
          </w:p>
          <w:p w:rsidR="00C14E3F" w:rsidRDefault="00556BB6" w:rsidP="00074AF2">
            <w:pPr>
              <w:spacing w:after="0" w:line="240" w:lineRule="auto"/>
              <w:rPr>
                <w:rFonts w:eastAsia="Times New Roman"/>
                <w:lang w:eastAsia="ru-RU"/>
              </w:rPr>
            </w:pPr>
            <w:hyperlink r:id="rId304"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embo</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funding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awards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installation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hyperlink>
            <w:r w:rsidR="00C14E3F" w:rsidRPr="00A24071">
              <w:rPr>
                <w:rFonts w:eastAsia="Times New Roman"/>
                <w:lang w:eastAsia="ru-RU"/>
              </w:rPr>
              <w:t xml:space="preserve"> </w:t>
            </w:r>
          </w:p>
          <w:p w:rsidR="00C14E3F" w:rsidRPr="00A24071" w:rsidRDefault="00C14E3F" w:rsidP="00074AF2">
            <w:pPr>
              <w:spacing w:after="0" w:line="240" w:lineRule="auto"/>
            </w:pPr>
            <w:r w:rsidRPr="00482392">
              <w:rPr>
                <w:sz w:val="20"/>
                <w:szCs w:val="20"/>
              </w:rPr>
              <w:t>Дата обращения: 22.12.2016</w:t>
            </w:r>
          </w:p>
        </w:tc>
        <w:tc>
          <w:tcPr>
            <w:tcW w:w="6520" w:type="dxa"/>
            <w:shd w:val="clear" w:color="auto" w:fill="auto"/>
          </w:tcPr>
          <w:p w:rsidR="00C14E3F" w:rsidRDefault="00C14E3F" w:rsidP="00074AF2">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w:t>
            </w:r>
            <w:r>
              <w:rPr>
                <w:rFonts w:eastAsia="Times New Roman"/>
                <w:lang w:eastAsia="ru-RU"/>
              </w:rPr>
              <w:t>создание</w:t>
            </w:r>
            <w:r w:rsidRPr="00A24071">
              <w:rPr>
                <w:rFonts w:eastAsia="Times New Roman"/>
                <w:lang w:eastAsia="ru-RU"/>
              </w:rPr>
              <w:t xml:space="preserve"> независимых лабораторий </w:t>
            </w:r>
            <w:r>
              <w:rPr>
                <w:rFonts w:eastAsia="Times New Roman"/>
                <w:lang w:eastAsia="ru-RU"/>
              </w:rPr>
              <w:t xml:space="preserve">молодыми исследователями </w:t>
            </w:r>
            <w:r w:rsidRPr="00A24071">
              <w:rPr>
                <w:rFonts w:eastAsia="Times New Roman"/>
                <w:lang w:eastAsia="ru-RU"/>
              </w:rPr>
              <w:t>стран –</w:t>
            </w:r>
            <w:r>
              <w:rPr>
                <w:rFonts w:eastAsia="Times New Roman"/>
                <w:lang w:eastAsia="ru-RU"/>
              </w:rPr>
              <w:t xml:space="preserve"> </w:t>
            </w:r>
            <w:r w:rsidRPr="00A24071">
              <w:rPr>
                <w:rFonts w:eastAsia="Times New Roman"/>
                <w:lang w:eastAsia="ru-RU"/>
              </w:rPr>
              <w:t>член</w:t>
            </w:r>
            <w:r>
              <w:rPr>
                <w:rFonts w:eastAsia="Times New Roman"/>
                <w:lang w:eastAsia="ru-RU"/>
              </w:rPr>
              <w:t>ов</w:t>
            </w:r>
            <w:r w:rsidRPr="00A24071">
              <w:rPr>
                <w:rFonts w:eastAsia="Times New Roman"/>
                <w:lang w:eastAsia="ru-RU"/>
              </w:rPr>
              <w:t xml:space="preserve"> Европейской организации молекулярной биологии</w:t>
            </w:r>
            <w:r>
              <w:rPr>
                <w:rFonts w:eastAsia="Times New Roman"/>
                <w:lang w:eastAsia="ru-RU"/>
              </w:rPr>
              <w:t>.</w:t>
            </w:r>
          </w:p>
          <w:p w:rsidR="00C14E3F" w:rsidRPr="00A24071" w:rsidRDefault="00C14E3F" w:rsidP="008A62BB">
            <w:pPr>
              <w:spacing w:after="0" w:line="240" w:lineRule="auto"/>
            </w:pPr>
            <w:r w:rsidRPr="00A24071">
              <w:rPr>
                <w:rFonts w:eastAsia="Times New Roman"/>
                <w:lang w:eastAsia="ru-RU"/>
              </w:rPr>
              <w:t>В 2016 г</w:t>
            </w:r>
            <w:r>
              <w:rPr>
                <w:rFonts w:eastAsia="Times New Roman"/>
                <w:lang w:eastAsia="ru-RU"/>
              </w:rPr>
              <w:t>. в</w:t>
            </w:r>
            <w:r w:rsidRPr="00A24071">
              <w:rPr>
                <w:rFonts w:eastAsia="Times New Roman"/>
                <w:lang w:eastAsia="ru-RU"/>
              </w:rPr>
              <w:t xml:space="preserve"> программ</w:t>
            </w:r>
            <w:r>
              <w:rPr>
                <w:rFonts w:eastAsia="Times New Roman"/>
                <w:lang w:eastAsia="ru-RU"/>
              </w:rPr>
              <w:t>е</w:t>
            </w:r>
            <w:r w:rsidRPr="00A24071">
              <w:rPr>
                <w:rFonts w:eastAsia="Times New Roman"/>
                <w:lang w:eastAsia="ru-RU"/>
              </w:rPr>
              <w:t xml:space="preserve"> </w:t>
            </w:r>
            <w:r>
              <w:rPr>
                <w:rFonts w:eastAsia="Times New Roman"/>
                <w:lang w:eastAsia="ru-RU"/>
              </w:rPr>
              <w:t>приняли</w:t>
            </w:r>
            <w:r w:rsidRPr="00A24071">
              <w:rPr>
                <w:rFonts w:eastAsia="Times New Roman"/>
                <w:lang w:eastAsia="ru-RU"/>
              </w:rPr>
              <w:t xml:space="preserve"> участи</w:t>
            </w:r>
            <w:r>
              <w:rPr>
                <w:rFonts w:eastAsia="Times New Roman"/>
                <w:lang w:eastAsia="ru-RU"/>
              </w:rPr>
              <w:t xml:space="preserve">е граждане </w:t>
            </w:r>
            <w:r w:rsidRPr="00A24071">
              <w:rPr>
                <w:rFonts w:eastAsia="Times New Roman"/>
                <w:lang w:eastAsia="ru-RU"/>
              </w:rPr>
              <w:t>Чехии, Эстонии, Польши, Португалии и Турции.</w:t>
            </w:r>
          </w:p>
        </w:tc>
      </w:tr>
      <w:tr w:rsidR="00C14E3F" w:rsidRPr="00373DF7" w:rsidTr="00C14E3F">
        <w:tc>
          <w:tcPr>
            <w:tcW w:w="3374" w:type="dxa"/>
            <w:tcBorders>
              <w:bottom w:val="single" w:sz="4" w:space="0" w:color="auto"/>
            </w:tcBorders>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Долгосрочные стипендии программы «Рубежи науки о человеке» (Human Frontiers Science Program Long Term Fellowships)</w:t>
            </w:r>
          </w:p>
          <w:p w:rsidR="00C14E3F" w:rsidRDefault="00556BB6" w:rsidP="00074AF2">
            <w:pPr>
              <w:spacing w:after="0" w:line="240" w:lineRule="auto"/>
              <w:rPr>
                <w:rFonts w:eastAsia="Times New Roman"/>
                <w:lang w:eastAsia="ru-RU"/>
              </w:rPr>
            </w:pPr>
            <w:hyperlink r:id="rId305"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hfsp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funding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postdoctoral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fellowships</w:t>
              </w:r>
            </w:hyperlink>
            <w:r w:rsidR="00C14E3F" w:rsidRPr="00A24071">
              <w:rPr>
                <w:rFonts w:eastAsia="Times New Roman"/>
                <w:lang w:eastAsia="ru-RU"/>
              </w:rPr>
              <w:t xml:space="preserve"> </w:t>
            </w:r>
          </w:p>
          <w:p w:rsidR="00C14E3F" w:rsidRPr="00A24071" w:rsidRDefault="00C14E3F" w:rsidP="00074AF2">
            <w:pPr>
              <w:spacing w:after="0" w:line="240" w:lineRule="auto"/>
            </w:pPr>
            <w:r w:rsidRPr="00482392">
              <w:rPr>
                <w:sz w:val="20"/>
                <w:szCs w:val="20"/>
              </w:rPr>
              <w:t>Дата обращения: 22.12.2016</w:t>
            </w:r>
          </w:p>
        </w:tc>
        <w:tc>
          <w:tcPr>
            <w:tcW w:w="6520" w:type="dxa"/>
            <w:tcBorders>
              <w:bottom w:val="single" w:sz="4" w:space="0" w:color="auto"/>
            </w:tcBorders>
            <w:shd w:val="clear" w:color="auto" w:fill="auto"/>
          </w:tcPr>
          <w:p w:rsidR="00C14E3F" w:rsidRDefault="00C14E3F" w:rsidP="00074AF2">
            <w:pPr>
              <w:spacing w:before="120" w:after="0" w:line="240" w:lineRule="auto"/>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3-х летние стажировки </w:t>
            </w:r>
            <w:r>
              <w:t>молодых британских</w:t>
            </w:r>
            <w:r w:rsidRPr="00A24071">
              <w:t xml:space="preserve"> </w:t>
            </w:r>
            <w:r w:rsidRPr="00A24071">
              <w:rPr>
                <w:lang w:val="en-US"/>
              </w:rPr>
              <w:t>PhD</w:t>
            </w:r>
            <w:r w:rsidRPr="00A24071">
              <w:t xml:space="preserve"> исследователей </w:t>
            </w:r>
            <w:r>
              <w:t xml:space="preserve">в </w:t>
            </w:r>
            <w:r w:rsidRPr="00A24071">
              <w:t>принимающих организациях зарубежных стран, входящ</w:t>
            </w:r>
            <w:r>
              <w:t>их</w:t>
            </w:r>
            <w:r w:rsidRPr="00A24071">
              <w:t xml:space="preserve"> в программ</w:t>
            </w:r>
            <w:r>
              <w:t>у</w:t>
            </w:r>
            <w:r w:rsidRPr="00A24071">
              <w:t xml:space="preserve"> «Рубежи науки о человеке» (</w:t>
            </w:r>
            <w:r>
              <w:t xml:space="preserve">Россия не входит в их число). </w:t>
            </w:r>
          </w:p>
          <w:p w:rsidR="00C14E3F" w:rsidRPr="00A24071" w:rsidRDefault="00C14E3F" w:rsidP="00074AF2">
            <w:pPr>
              <w:spacing w:before="120" w:after="0" w:line="240" w:lineRule="auto"/>
            </w:pPr>
            <w:r>
              <w:t>Тема реализуемого во время стажировки и</w:t>
            </w:r>
            <w:r w:rsidRPr="00A24071">
              <w:t xml:space="preserve">сследовательского проекта </w:t>
            </w:r>
            <w:r>
              <w:t>должна</w:t>
            </w:r>
            <w:r w:rsidRPr="00A24071">
              <w:t xml:space="preserve"> отлича</w:t>
            </w:r>
            <w:r>
              <w:t>ться</w:t>
            </w:r>
            <w:r w:rsidRPr="00A24071">
              <w:t xml:space="preserve"> от темы </w:t>
            </w:r>
            <w:r>
              <w:t>защищенной диссертации.</w:t>
            </w:r>
            <w:r w:rsidRPr="00A24071">
              <w:t xml:space="preserve"> </w:t>
            </w:r>
          </w:p>
        </w:tc>
      </w:tr>
      <w:tr w:rsidR="00C14E3F" w:rsidRPr="00157513" w:rsidTr="00C14E3F">
        <w:tc>
          <w:tcPr>
            <w:tcW w:w="9894" w:type="dxa"/>
            <w:gridSpan w:val="2"/>
            <w:shd w:val="clear" w:color="auto" w:fill="C6D9F1" w:themeFill="text2" w:themeFillTint="33"/>
          </w:tcPr>
          <w:p w:rsidR="00C14E3F" w:rsidRPr="00157513" w:rsidRDefault="00C14E3F" w:rsidP="00157513">
            <w:pPr>
              <w:spacing w:before="120" w:after="120" w:line="240" w:lineRule="auto"/>
              <w:jc w:val="center"/>
              <w:rPr>
                <w:rStyle w:val="affe"/>
              </w:rPr>
            </w:pPr>
            <w:r w:rsidRPr="00157513">
              <w:rPr>
                <w:rStyle w:val="affe"/>
              </w:rPr>
              <w:t>КОРОЛЕВСКОЕ ОБЩЕСТВО ВЕЛИКОБРИТАНИИ</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Pr>
                <w:rFonts w:eastAsia="Times New Roman"/>
                <w:lang w:eastAsia="ru-RU"/>
              </w:rPr>
              <w:t xml:space="preserve">Совместные </w:t>
            </w:r>
            <w:r w:rsidRPr="00A24071">
              <w:rPr>
                <w:rFonts w:eastAsia="Times New Roman"/>
                <w:lang w:eastAsia="ru-RU"/>
              </w:rPr>
              <w:t xml:space="preserve">постдокторские стипендии </w:t>
            </w:r>
            <w:r>
              <w:rPr>
                <w:rFonts w:eastAsia="Times New Roman"/>
                <w:lang w:eastAsia="ru-RU"/>
              </w:rPr>
              <w:t xml:space="preserve">с </w:t>
            </w:r>
            <w:r w:rsidRPr="00A24071">
              <w:rPr>
                <w:rFonts w:eastAsia="Times New Roman"/>
                <w:lang w:eastAsia="ru-RU"/>
              </w:rPr>
              <w:t>Японск</w:t>
            </w:r>
            <w:r>
              <w:rPr>
                <w:rFonts w:eastAsia="Times New Roman"/>
                <w:lang w:eastAsia="ru-RU"/>
              </w:rPr>
              <w:t>им</w:t>
            </w:r>
            <w:r w:rsidRPr="00A24071">
              <w:rPr>
                <w:rFonts w:eastAsia="Times New Roman"/>
                <w:lang w:eastAsia="ru-RU"/>
              </w:rPr>
              <w:t xml:space="preserve"> обществ</w:t>
            </w:r>
            <w:r>
              <w:rPr>
                <w:rFonts w:eastAsia="Times New Roman"/>
                <w:lang w:eastAsia="ru-RU"/>
              </w:rPr>
              <w:t>ом содействия</w:t>
            </w:r>
            <w:r w:rsidRPr="00A24071">
              <w:rPr>
                <w:rFonts w:eastAsia="Times New Roman"/>
                <w:lang w:eastAsia="ru-RU"/>
              </w:rPr>
              <w:t xml:space="preserve"> </w:t>
            </w:r>
            <w:r>
              <w:rPr>
                <w:rFonts w:eastAsia="Times New Roman"/>
                <w:lang w:eastAsia="ru-RU"/>
              </w:rPr>
              <w:t xml:space="preserve">развитию науки </w:t>
            </w:r>
            <w:r w:rsidRPr="00A24071">
              <w:rPr>
                <w:rFonts w:eastAsia="Times New Roman"/>
                <w:lang w:eastAsia="ru-RU"/>
              </w:rPr>
              <w:t>(</w:t>
            </w:r>
            <w:r w:rsidRPr="00A24071">
              <w:rPr>
                <w:rFonts w:eastAsia="Times New Roman"/>
                <w:lang w:val="en-US" w:eastAsia="ru-RU"/>
              </w:rPr>
              <w:t>Postdoctoral</w:t>
            </w:r>
            <w:r w:rsidRPr="00A24071">
              <w:rPr>
                <w:rFonts w:eastAsia="Times New Roman"/>
                <w:lang w:eastAsia="ru-RU"/>
              </w:rPr>
              <w:t xml:space="preserve"> </w:t>
            </w:r>
            <w:r w:rsidRPr="00A24071">
              <w:rPr>
                <w:rFonts w:eastAsia="Times New Roman"/>
                <w:lang w:val="en-US" w:eastAsia="ru-RU"/>
              </w:rPr>
              <w:t>Fellowship</w:t>
            </w:r>
            <w:r w:rsidRPr="00A24071">
              <w:rPr>
                <w:rFonts w:eastAsia="Times New Roman"/>
                <w:lang w:eastAsia="ru-RU"/>
              </w:rPr>
              <w:t>)</w:t>
            </w:r>
          </w:p>
          <w:p w:rsidR="00C14E3F" w:rsidRDefault="00556BB6" w:rsidP="00F82804">
            <w:pPr>
              <w:spacing w:after="0" w:line="240" w:lineRule="auto"/>
              <w:rPr>
                <w:rFonts w:eastAsia="Times New Roman"/>
                <w:lang w:eastAsia="ru-RU"/>
              </w:rPr>
            </w:pPr>
            <w:hyperlink r:id="rId306" w:history="1">
              <w:r w:rsidR="00C14E3F" w:rsidRPr="00A24071">
                <w:rPr>
                  <w:rFonts w:eastAsia="Times New Roman"/>
                  <w:color w:val="0563C1"/>
                  <w:u w:val="single"/>
                  <w:lang w:val="en-US" w:eastAsia="ru-RU"/>
                </w:rPr>
                <w:t>https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royalsociety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schemes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awards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jsps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postdoctoral</w:t>
              </w:r>
            </w:hyperlink>
            <w:r w:rsidR="00C14E3F" w:rsidRPr="00A24071">
              <w:rPr>
                <w:rFonts w:eastAsia="Times New Roman"/>
                <w:lang w:eastAsia="ru-RU"/>
              </w:rPr>
              <w:t xml:space="preserve"> </w:t>
            </w:r>
          </w:p>
          <w:p w:rsidR="00C14E3F" w:rsidRPr="00A24071" w:rsidRDefault="00C14E3F" w:rsidP="00F82804">
            <w:pPr>
              <w:spacing w:after="0" w:line="240" w:lineRule="auto"/>
            </w:pPr>
            <w:r w:rsidRPr="00482392">
              <w:rPr>
                <w:sz w:val="20"/>
                <w:szCs w:val="20"/>
              </w:rPr>
              <w:t>Дата обращения: 22.12.2016</w:t>
            </w:r>
          </w:p>
        </w:tc>
        <w:tc>
          <w:tcPr>
            <w:tcW w:w="6520" w:type="dxa"/>
            <w:shd w:val="clear" w:color="auto" w:fill="auto"/>
          </w:tcPr>
          <w:p w:rsidR="00C14E3F" w:rsidRPr="00A24071" w:rsidRDefault="00C14E3F" w:rsidP="00074AF2">
            <w:pPr>
              <w:spacing w:before="120" w:after="0" w:line="240" w:lineRule="auto"/>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стажировки молодых</w:t>
            </w:r>
            <w:r w:rsidRPr="00A24071">
              <w:rPr>
                <w:rFonts w:eastAsia="Times New Roman"/>
                <w:lang w:eastAsia="ru-RU"/>
              </w:rPr>
              <w:t xml:space="preserve"> </w:t>
            </w:r>
            <w:r>
              <w:rPr>
                <w:rFonts w:eastAsia="Times New Roman"/>
                <w:lang w:eastAsia="ru-RU"/>
              </w:rPr>
              <w:t xml:space="preserve">британских </w:t>
            </w:r>
            <w:r w:rsidRPr="00A24071">
              <w:rPr>
                <w:rFonts w:eastAsia="Times New Roman"/>
                <w:lang w:eastAsia="ru-RU"/>
              </w:rPr>
              <w:t>исследователей в Японии.</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Стипендии Ньютона для поддержки передовых исследований (</w:t>
            </w:r>
            <w:r w:rsidRPr="00A24071">
              <w:rPr>
                <w:rFonts w:eastAsia="Times New Roman"/>
                <w:lang w:val="en-US" w:eastAsia="ru-RU"/>
              </w:rPr>
              <w:t>Newton</w:t>
            </w:r>
            <w:r w:rsidRPr="00A24071">
              <w:rPr>
                <w:rFonts w:eastAsia="Times New Roman"/>
                <w:lang w:eastAsia="ru-RU"/>
              </w:rPr>
              <w:t xml:space="preserve"> </w:t>
            </w:r>
            <w:r w:rsidRPr="00A24071">
              <w:rPr>
                <w:rFonts w:eastAsia="Times New Roman"/>
                <w:lang w:val="en-US" w:eastAsia="ru-RU"/>
              </w:rPr>
              <w:t>Advanced</w:t>
            </w:r>
            <w:r w:rsidRPr="00A24071">
              <w:rPr>
                <w:rFonts w:eastAsia="Times New Roman"/>
                <w:lang w:eastAsia="ru-RU"/>
              </w:rPr>
              <w:t xml:space="preserve"> </w:t>
            </w:r>
            <w:r w:rsidRPr="00A24071">
              <w:rPr>
                <w:rFonts w:eastAsia="Times New Roman"/>
                <w:lang w:val="en-US" w:eastAsia="ru-RU"/>
              </w:rPr>
              <w:t>Fellowships</w:t>
            </w:r>
            <w:r w:rsidRPr="00A24071">
              <w:rPr>
                <w:rFonts w:eastAsia="Times New Roman"/>
                <w:lang w:eastAsia="ru-RU"/>
              </w:rPr>
              <w:t>)</w:t>
            </w:r>
          </w:p>
          <w:p w:rsidR="00C14E3F" w:rsidRDefault="00556BB6" w:rsidP="00F82804">
            <w:pPr>
              <w:spacing w:after="0" w:line="240" w:lineRule="auto"/>
              <w:rPr>
                <w:rFonts w:eastAsia="Times New Roman"/>
                <w:lang w:eastAsia="ru-RU"/>
              </w:rPr>
            </w:pPr>
            <w:hyperlink r:id="rId307" w:history="1">
              <w:r w:rsidR="00C14E3F" w:rsidRPr="00A24071">
                <w:rPr>
                  <w:rFonts w:eastAsia="Times New Roman"/>
                  <w:color w:val="0563C1"/>
                  <w:u w:val="single"/>
                  <w:lang w:val="en-US" w:eastAsia="ru-RU"/>
                </w:rPr>
                <w:t>https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royalsociety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schemes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awards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advanced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fellowships</w:t>
              </w:r>
              <w:r w:rsidR="00C14E3F" w:rsidRPr="00A24071">
                <w:rPr>
                  <w:rFonts w:eastAsia="Times New Roman"/>
                  <w:color w:val="0563C1"/>
                  <w:u w:val="single"/>
                  <w:lang w:eastAsia="ru-RU"/>
                </w:rPr>
                <w:t>/</w:t>
              </w:r>
            </w:hyperlink>
            <w:r w:rsidR="00C14E3F" w:rsidRPr="00A24071">
              <w:rPr>
                <w:rFonts w:eastAsia="Times New Roman"/>
                <w:lang w:eastAsia="ru-RU"/>
              </w:rPr>
              <w:t xml:space="preserve"> </w:t>
            </w:r>
          </w:p>
          <w:p w:rsidR="00C14E3F" w:rsidRPr="00A24071" w:rsidRDefault="00C14E3F" w:rsidP="00F82804">
            <w:pPr>
              <w:spacing w:after="0" w:line="240" w:lineRule="auto"/>
            </w:pPr>
            <w:r w:rsidRPr="00482392">
              <w:rPr>
                <w:sz w:val="20"/>
                <w:szCs w:val="20"/>
              </w:rPr>
              <w:t>Дата обращения: 22.12.2016</w:t>
            </w:r>
          </w:p>
        </w:tc>
        <w:tc>
          <w:tcPr>
            <w:tcW w:w="6520" w:type="dxa"/>
            <w:shd w:val="clear" w:color="auto" w:fill="auto"/>
          </w:tcPr>
          <w:p w:rsidR="00C14E3F" w:rsidRPr="00AE7D5C"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w:t>
            </w:r>
            <w:r w:rsidRPr="00A24071">
              <w:rPr>
                <w:rFonts w:eastAsia="Times New Roman"/>
                <w:lang w:eastAsia="ru-RU"/>
              </w:rPr>
              <w:t>развити</w:t>
            </w:r>
            <w:r>
              <w:rPr>
                <w:rFonts w:eastAsia="Times New Roman"/>
                <w:lang w:eastAsia="ru-RU"/>
              </w:rPr>
              <w:t>е</w:t>
            </w:r>
            <w:r w:rsidRPr="00A24071">
              <w:rPr>
                <w:rFonts w:eastAsia="Times New Roman"/>
                <w:lang w:eastAsia="ru-RU"/>
              </w:rPr>
              <w:t xml:space="preserve"> научного сотрудничества </w:t>
            </w:r>
            <w:r>
              <w:rPr>
                <w:rFonts w:eastAsia="Times New Roman"/>
                <w:lang w:eastAsia="ru-RU"/>
              </w:rPr>
              <w:t xml:space="preserve">британских исследователей с </w:t>
            </w:r>
            <w:r w:rsidRPr="00A24071">
              <w:rPr>
                <w:rFonts w:eastAsia="Times New Roman"/>
                <w:lang w:eastAsia="ru-RU"/>
              </w:rPr>
              <w:t>опытным</w:t>
            </w:r>
            <w:r>
              <w:rPr>
                <w:rFonts w:eastAsia="Times New Roman"/>
                <w:lang w:eastAsia="ru-RU"/>
              </w:rPr>
              <w:t>и</w:t>
            </w:r>
            <w:r w:rsidRPr="00A24071">
              <w:rPr>
                <w:rFonts w:eastAsia="Times New Roman"/>
                <w:lang w:eastAsia="ru-RU"/>
              </w:rPr>
              <w:t xml:space="preserve"> зарубежным</w:t>
            </w:r>
            <w:r>
              <w:rPr>
                <w:rFonts w:eastAsia="Times New Roman"/>
                <w:lang w:eastAsia="ru-RU"/>
              </w:rPr>
              <w:t>и</w:t>
            </w:r>
            <w:r w:rsidRPr="00A24071">
              <w:rPr>
                <w:rFonts w:eastAsia="Times New Roman"/>
                <w:lang w:eastAsia="ru-RU"/>
              </w:rPr>
              <w:t xml:space="preserve"> </w:t>
            </w:r>
            <w:r>
              <w:rPr>
                <w:rFonts w:eastAsia="Times New Roman"/>
                <w:lang w:eastAsia="ru-RU"/>
              </w:rPr>
              <w:t xml:space="preserve">партнерами </w:t>
            </w:r>
            <w:r w:rsidRPr="00A24071">
              <w:rPr>
                <w:rFonts w:eastAsia="Times New Roman"/>
                <w:lang w:eastAsia="ru-RU"/>
              </w:rPr>
              <w:t xml:space="preserve">КНР, Малайзии и Мексики. </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Гранты Ньютона на поддержку мобильности (Newton Mobility Grants)</w:t>
            </w:r>
          </w:p>
          <w:p w:rsidR="00C14E3F" w:rsidRDefault="00556BB6" w:rsidP="00F82804">
            <w:pPr>
              <w:spacing w:after="0" w:line="240" w:lineRule="auto"/>
              <w:rPr>
                <w:rFonts w:eastAsia="Times New Roman"/>
                <w:color w:val="0563C1"/>
                <w:u w:val="single"/>
                <w:lang w:eastAsia="ru-RU"/>
              </w:rPr>
            </w:pPr>
            <w:hyperlink r:id="rId308" w:history="1">
              <w:r w:rsidR="00C14E3F" w:rsidRPr="00A24071">
                <w:rPr>
                  <w:rFonts w:eastAsia="Times New Roman"/>
                  <w:color w:val="0563C1"/>
                  <w:u w:val="single"/>
                  <w:lang w:val="en-US" w:eastAsia="ru-RU"/>
                </w:rPr>
                <w:t>https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royalsociety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schemes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awards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mobility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hyperlink>
          </w:p>
          <w:p w:rsidR="00C14E3F" w:rsidRPr="00A24071" w:rsidRDefault="00C14E3F" w:rsidP="00F82804">
            <w:pPr>
              <w:spacing w:after="0" w:line="240" w:lineRule="auto"/>
            </w:pPr>
            <w:r w:rsidRPr="00482392">
              <w:rPr>
                <w:sz w:val="20"/>
                <w:szCs w:val="20"/>
              </w:rPr>
              <w:t>Дата обращения: 22.12.2016</w:t>
            </w:r>
          </w:p>
        </w:tc>
        <w:tc>
          <w:tcPr>
            <w:tcW w:w="6520" w:type="dxa"/>
            <w:shd w:val="clear" w:color="auto" w:fill="auto"/>
          </w:tcPr>
          <w:p w:rsidR="00C14E3F" w:rsidRDefault="00C14E3F" w:rsidP="00F82804">
            <w:pPr>
              <w:spacing w:before="120" w:after="0" w:line="240" w:lineRule="auto"/>
              <w:rPr>
                <w:rFonts w:eastAsia="Times New Roman"/>
                <w:lang w:eastAsia="ru-RU"/>
              </w:rPr>
            </w:pPr>
            <w:r w:rsidRPr="00A24071">
              <w:rPr>
                <w:rFonts w:eastAsia="Times New Roman"/>
                <w:i/>
                <w:lang w:eastAsia="ru-RU"/>
              </w:rPr>
              <w:lastRenderedPageBreak/>
              <w:t xml:space="preserve">Цель </w:t>
            </w:r>
            <w:r w:rsidRPr="00A24071">
              <w:rPr>
                <w:rFonts w:eastAsia="Times New Roman"/>
                <w:lang w:eastAsia="ru-RU"/>
              </w:rPr>
              <w:t>–</w:t>
            </w:r>
            <w:r>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мобильности зарубежных ученых Малайзии, Мексики, ЮАР и Таиланда в Великобританию</w:t>
            </w:r>
            <w:r>
              <w:rPr>
                <w:rFonts w:eastAsia="Times New Roman"/>
                <w:lang w:eastAsia="ru-RU"/>
              </w:rPr>
              <w:t>.</w:t>
            </w:r>
          </w:p>
          <w:p w:rsidR="00C14E3F" w:rsidRPr="00A24071" w:rsidRDefault="00C14E3F" w:rsidP="00F82804">
            <w:pPr>
              <w:spacing w:before="120" w:after="0" w:line="240" w:lineRule="auto"/>
            </w:pPr>
            <w:r w:rsidRPr="00A24071">
              <w:rPr>
                <w:rFonts w:eastAsia="Times New Roman"/>
                <w:lang w:eastAsia="ru-RU"/>
              </w:rPr>
              <w:t xml:space="preserve"> </w:t>
            </w:r>
          </w:p>
        </w:tc>
      </w:tr>
      <w:tr w:rsidR="00C14E3F" w:rsidRPr="00373DF7" w:rsidTr="00C14E3F">
        <w:tc>
          <w:tcPr>
            <w:tcW w:w="3374" w:type="dxa"/>
            <w:tcBorders>
              <w:bottom w:val="single" w:sz="4" w:space="0" w:color="auto"/>
            </w:tcBorders>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lastRenderedPageBreak/>
              <w:t>Совместная инициатива Королевского общества и Департамента международного развития Великобритании для развития Африки (</w:t>
            </w:r>
            <w:r w:rsidRPr="00A24071">
              <w:rPr>
                <w:rFonts w:eastAsia="Times New Roman"/>
                <w:lang w:val="en-US" w:eastAsia="ru-RU"/>
              </w:rPr>
              <w:t>Africa</w:t>
            </w:r>
            <w:r w:rsidRPr="00A24071">
              <w:rPr>
                <w:rFonts w:eastAsia="Times New Roman"/>
                <w:lang w:eastAsia="ru-RU"/>
              </w:rPr>
              <w:t xml:space="preserve"> </w:t>
            </w:r>
            <w:r w:rsidRPr="00A24071">
              <w:rPr>
                <w:rFonts w:eastAsia="Times New Roman"/>
                <w:lang w:val="en-US" w:eastAsia="ru-RU"/>
              </w:rPr>
              <w:t>Capacity</w:t>
            </w:r>
            <w:r w:rsidRPr="00A24071">
              <w:rPr>
                <w:rFonts w:eastAsia="Times New Roman"/>
                <w:lang w:eastAsia="ru-RU"/>
              </w:rPr>
              <w:t xml:space="preserve"> </w:t>
            </w:r>
            <w:r w:rsidRPr="00A24071">
              <w:rPr>
                <w:rFonts w:eastAsia="Times New Roman"/>
                <w:lang w:val="en-US" w:eastAsia="ru-RU"/>
              </w:rPr>
              <w:t>Building</w:t>
            </w:r>
            <w:r w:rsidRPr="00A24071">
              <w:rPr>
                <w:rFonts w:eastAsia="Times New Roman"/>
                <w:lang w:eastAsia="ru-RU"/>
              </w:rPr>
              <w:t xml:space="preserve"> </w:t>
            </w:r>
            <w:r w:rsidRPr="00A24071">
              <w:rPr>
                <w:rFonts w:eastAsia="Times New Roman"/>
                <w:lang w:val="en-US" w:eastAsia="ru-RU"/>
              </w:rPr>
              <w:t>Initiative</w:t>
            </w:r>
            <w:r w:rsidRPr="00A24071">
              <w:rPr>
                <w:rFonts w:eastAsia="Times New Roman"/>
                <w:lang w:eastAsia="ru-RU"/>
              </w:rPr>
              <w:t>)</w:t>
            </w:r>
          </w:p>
          <w:p w:rsidR="00C14E3F" w:rsidRDefault="00556BB6" w:rsidP="00F82804">
            <w:pPr>
              <w:spacing w:after="0" w:line="240" w:lineRule="auto"/>
              <w:rPr>
                <w:rFonts w:eastAsia="Times New Roman"/>
                <w:lang w:eastAsia="ru-RU"/>
              </w:rPr>
            </w:pPr>
            <w:hyperlink r:id="rId309" w:history="1">
              <w:r w:rsidR="00C14E3F" w:rsidRPr="00A24071">
                <w:rPr>
                  <w:rFonts w:eastAsia="Times New Roman"/>
                  <w:color w:val="0563C1"/>
                  <w:u w:val="single"/>
                  <w:lang w:val="en-US" w:eastAsia="ru-RU"/>
                </w:rPr>
                <w:t>https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royalsociety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schemes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awards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africa</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capacity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building</w:t>
              </w:r>
              <w:r w:rsidR="00C14E3F" w:rsidRPr="00A24071">
                <w:rPr>
                  <w:rFonts w:eastAsia="Times New Roman"/>
                  <w:color w:val="0563C1"/>
                  <w:u w:val="single"/>
                  <w:lang w:eastAsia="ru-RU"/>
                </w:rPr>
                <w:t>/</w:t>
              </w:r>
            </w:hyperlink>
            <w:r w:rsidR="00C14E3F" w:rsidRPr="00A24071">
              <w:rPr>
                <w:rFonts w:eastAsia="Times New Roman"/>
                <w:lang w:eastAsia="ru-RU"/>
              </w:rPr>
              <w:t xml:space="preserve"> </w:t>
            </w:r>
          </w:p>
          <w:p w:rsidR="00C14E3F" w:rsidRPr="00A24071" w:rsidRDefault="00C14E3F" w:rsidP="00F82804">
            <w:pPr>
              <w:spacing w:after="0" w:line="240" w:lineRule="auto"/>
            </w:pPr>
            <w:r w:rsidRPr="00482392">
              <w:rPr>
                <w:sz w:val="20"/>
                <w:szCs w:val="20"/>
              </w:rPr>
              <w:t>Дата обращения: 22.12.2016</w:t>
            </w:r>
          </w:p>
        </w:tc>
        <w:tc>
          <w:tcPr>
            <w:tcW w:w="6520" w:type="dxa"/>
            <w:tcBorders>
              <w:bottom w:val="single" w:sz="4" w:space="0" w:color="auto"/>
            </w:tcBorders>
            <w:shd w:val="clear" w:color="auto" w:fill="auto"/>
          </w:tcPr>
          <w:p w:rsidR="00C14E3F" w:rsidRPr="00A24071"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поддержка создани</w:t>
            </w:r>
            <w:r>
              <w:rPr>
                <w:rFonts w:eastAsia="Times New Roman"/>
                <w:lang w:eastAsia="ru-RU"/>
              </w:rPr>
              <w:t>я</w:t>
            </w:r>
            <w:r w:rsidRPr="00A24071">
              <w:rPr>
                <w:rFonts w:eastAsia="Times New Roman"/>
                <w:lang w:eastAsia="ru-RU"/>
              </w:rPr>
              <w:t xml:space="preserve"> совместных исследовательских консорциумов Великобритании </w:t>
            </w:r>
            <w:r>
              <w:rPr>
                <w:rFonts w:eastAsia="Times New Roman"/>
                <w:lang w:eastAsia="ru-RU"/>
              </w:rPr>
              <w:t>с организациями</w:t>
            </w:r>
            <w:r w:rsidRPr="00A24071">
              <w:rPr>
                <w:rFonts w:eastAsia="Times New Roman"/>
                <w:lang w:eastAsia="ru-RU"/>
              </w:rPr>
              <w:t xml:space="preserve"> Центральной Африки.  </w:t>
            </w:r>
          </w:p>
          <w:p w:rsidR="00C14E3F" w:rsidRPr="00A24071" w:rsidRDefault="00C14E3F" w:rsidP="00F82804">
            <w:pPr>
              <w:spacing w:before="120" w:after="0" w:line="240" w:lineRule="auto"/>
            </w:pPr>
          </w:p>
        </w:tc>
      </w:tr>
      <w:tr w:rsidR="00C14E3F" w:rsidRPr="00157513" w:rsidTr="00C14E3F">
        <w:tc>
          <w:tcPr>
            <w:tcW w:w="9894" w:type="dxa"/>
            <w:gridSpan w:val="2"/>
            <w:shd w:val="clear" w:color="auto" w:fill="C6D9F1" w:themeFill="text2" w:themeFillTint="33"/>
          </w:tcPr>
          <w:p w:rsidR="00C14E3F" w:rsidRPr="00157513" w:rsidRDefault="00C14E3F" w:rsidP="00157513">
            <w:pPr>
              <w:spacing w:before="120" w:after="120" w:line="240" w:lineRule="auto"/>
              <w:jc w:val="center"/>
              <w:rPr>
                <w:rStyle w:val="affe"/>
              </w:rPr>
            </w:pPr>
            <w:r w:rsidRPr="00157513">
              <w:rPr>
                <w:rStyle w:val="affe"/>
              </w:rPr>
              <w:t>КОРОЛЕВСКАЯ АКАДЕМИЯ ТЕХНИЧЕСКИХ НАУК</w:t>
            </w:r>
          </w:p>
          <w:p w:rsidR="00C14E3F" w:rsidRDefault="00C14E3F" w:rsidP="00361335">
            <w:pPr>
              <w:spacing w:before="120" w:after="120" w:line="240" w:lineRule="auto"/>
              <w:ind w:firstLine="714"/>
              <w:jc w:val="both"/>
              <w:rPr>
                <w:rStyle w:val="affe"/>
                <w:b w:val="0"/>
              </w:rPr>
            </w:pPr>
            <w:r w:rsidRPr="00361335">
              <w:rPr>
                <w:rStyle w:val="affe"/>
                <w:b w:val="0"/>
              </w:rPr>
              <w:t>Королевская академия технических наук реализует несколько программ, направленных на развитие международного сотрудничества в области технических наук, поддержку международных сетей, а также предоставление исследователям доступа к лучшим международным практикам и компетенциям.</w:t>
            </w:r>
          </w:p>
          <w:p w:rsidR="00C14E3F" w:rsidRPr="00361335" w:rsidRDefault="00556BB6" w:rsidP="00C14E3F">
            <w:pPr>
              <w:spacing w:before="120" w:after="120" w:line="240" w:lineRule="auto"/>
              <w:jc w:val="center"/>
              <w:rPr>
                <w:rStyle w:val="affe"/>
                <w:b w:val="0"/>
              </w:rPr>
            </w:pPr>
            <w:hyperlink r:id="rId310" w:history="1">
              <w:r w:rsidR="00C14E3F" w:rsidRPr="00157513">
                <w:rPr>
                  <w:rStyle w:val="affe"/>
                </w:rPr>
                <w:t>http://www.raeng.org.uk/</w:t>
              </w:r>
            </w:hyperlink>
          </w:p>
        </w:tc>
      </w:tr>
      <w:tr w:rsidR="00C14E3F" w:rsidRPr="0099273D" w:rsidTr="00C14E3F">
        <w:tc>
          <w:tcPr>
            <w:tcW w:w="3374" w:type="dxa"/>
            <w:shd w:val="clear" w:color="auto" w:fill="auto"/>
          </w:tcPr>
          <w:p w:rsidR="00C14E3F" w:rsidRPr="00C14E3F" w:rsidRDefault="00C14E3F" w:rsidP="00361335">
            <w:pPr>
              <w:spacing w:before="120" w:after="120" w:line="240" w:lineRule="auto"/>
              <w:rPr>
                <w:rFonts w:eastAsia="Times New Roman"/>
                <w:lang w:val="en-US" w:eastAsia="ru-RU"/>
              </w:rPr>
            </w:pPr>
            <w:r w:rsidRPr="00A24071">
              <w:rPr>
                <w:rFonts w:eastAsia="Times New Roman"/>
                <w:lang w:eastAsia="ru-RU"/>
              </w:rPr>
              <w:t>Премия</w:t>
            </w:r>
            <w:r w:rsidRPr="00A24071">
              <w:rPr>
                <w:rFonts w:eastAsia="Times New Roman"/>
                <w:lang w:val="en-US" w:eastAsia="ru-RU"/>
              </w:rPr>
              <w:t xml:space="preserve"> </w:t>
            </w:r>
            <w:r w:rsidRPr="00A24071">
              <w:rPr>
                <w:rFonts w:eastAsia="Times New Roman"/>
                <w:lang w:eastAsia="ru-RU"/>
              </w:rPr>
              <w:t>для</w:t>
            </w:r>
            <w:r w:rsidRPr="00A24071">
              <w:rPr>
                <w:rFonts w:eastAsia="Times New Roman"/>
                <w:lang w:val="en-US" w:eastAsia="ru-RU"/>
              </w:rPr>
              <w:t xml:space="preserve"> </w:t>
            </w:r>
            <w:r w:rsidRPr="00A24071">
              <w:rPr>
                <w:rFonts w:eastAsia="Times New Roman"/>
                <w:lang w:eastAsia="ru-RU"/>
              </w:rPr>
              <w:t>инженерных</w:t>
            </w:r>
            <w:r w:rsidRPr="00A24071">
              <w:rPr>
                <w:rFonts w:eastAsia="Times New Roman"/>
                <w:lang w:val="en-US" w:eastAsia="ru-RU"/>
              </w:rPr>
              <w:t xml:space="preserve"> </w:t>
            </w:r>
            <w:r w:rsidRPr="00A24071">
              <w:rPr>
                <w:rFonts w:eastAsia="Times New Roman"/>
                <w:lang w:eastAsia="ru-RU"/>
              </w:rPr>
              <w:t>инноваций</w:t>
            </w:r>
            <w:r w:rsidRPr="00A24071">
              <w:rPr>
                <w:rFonts w:eastAsia="Times New Roman"/>
                <w:lang w:val="en-US" w:eastAsia="ru-RU"/>
              </w:rPr>
              <w:t xml:space="preserve"> </w:t>
            </w:r>
            <w:r w:rsidRPr="00A24071">
              <w:rPr>
                <w:rFonts w:eastAsia="Times New Roman"/>
                <w:lang w:eastAsia="ru-RU"/>
              </w:rPr>
              <w:t>в</w:t>
            </w:r>
            <w:r w:rsidRPr="00A24071">
              <w:rPr>
                <w:rFonts w:eastAsia="Times New Roman"/>
                <w:lang w:val="en-US" w:eastAsia="ru-RU"/>
              </w:rPr>
              <w:t xml:space="preserve"> </w:t>
            </w:r>
            <w:r w:rsidRPr="00A24071">
              <w:rPr>
                <w:rFonts w:eastAsia="Times New Roman"/>
                <w:lang w:eastAsia="ru-RU"/>
              </w:rPr>
              <w:t>Африке</w:t>
            </w:r>
            <w:r w:rsidRPr="00A24071">
              <w:rPr>
                <w:rFonts w:eastAsia="Times New Roman"/>
                <w:lang w:val="en-US" w:eastAsia="ru-RU"/>
              </w:rPr>
              <w:t xml:space="preserve"> (Africa Prize for Engineering Innovation)</w:t>
            </w:r>
          </w:p>
          <w:p w:rsidR="00C14E3F" w:rsidRPr="0016132B" w:rsidRDefault="00556BB6" w:rsidP="00F82804">
            <w:pPr>
              <w:spacing w:after="0" w:line="240" w:lineRule="auto"/>
              <w:jc w:val="both"/>
              <w:rPr>
                <w:rFonts w:eastAsia="Times New Roman"/>
                <w:lang w:val="en-US" w:eastAsia="ru-RU"/>
              </w:rPr>
            </w:pPr>
            <w:hyperlink r:id="rId311" w:history="1">
              <w:r w:rsidR="00C14E3F" w:rsidRPr="00A24071">
                <w:rPr>
                  <w:rFonts w:eastAsia="Times New Roman"/>
                  <w:color w:val="0563C1"/>
                  <w:u w:val="single"/>
                  <w:lang w:val="en-US" w:eastAsia="ru-RU"/>
                </w:rPr>
                <w:t>http</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www</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raeng</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org</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uk</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grants</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and</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prizes</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international</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research</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and</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collaborations</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africa</w:t>
              </w:r>
              <w:r w:rsidR="00C14E3F" w:rsidRPr="0016132B">
                <w:rPr>
                  <w:rFonts w:eastAsia="Times New Roman"/>
                  <w:color w:val="0563C1"/>
                  <w:u w:val="single"/>
                  <w:lang w:val="en-US" w:eastAsia="ru-RU"/>
                </w:rPr>
                <w:t>-</w:t>
              </w:r>
              <w:r w:rsidR="00C14E3F" w:rsidRPr="00A24071">
                <w:rPr>
                  <w:rFonts w:eastAsia="Times New Roman"/>
                  <w:color w:val="0563C1"/>
                  <w:u w:val="single"/>
                  <w:lang w:val="en-US" w:eastAsia="ru-RU"/>
                </w:rPr>
                <w:t>prize</w:t>
              </w:r>
            </w:hyperlink>
            <w:r w:rsidR="00C14E3F" w:rsidRPr="0016132B">
              <w:rPr>
                <w:rFonts w:eastAsia="Times New Roman"/>
                <w:lang w:val="en-US" w:eastAsia="ru-RU"/>
              </w:rPr>
              <w:t xml:space="preserve"> </w:t>
            </w:r>
          </w:p>
          <w:p w:rsidR="00C14E3F" w:rsidRPr="00F82804"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Pr="00A24071"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w:t>
            </w:r>
            <w:r w:rsidRPr="00A24071">
              <w:rPr>
                <w:rFonts w:eastAsia="Times New Roman"/>
                <w:lang w:eastAsia="ru-RU"/>
              </w:rPr>
              <w:t>преми</w:t>
            </w:r>
            <w:r>
              <w:rPr>
                <w:rFonts w:eastAsia="Times New Roman"/>
                <w:lang w:eastAsia="ru-RU"/>
              </w:rPr>
              <w:t>рование</w:t>
            </w:r>
            <w:r w:rsidRPr="00A24071">
              <w:rPr>
                <w:rFonts w:eastAsia="Times New Roman"/>
                <w:lang w:eastAsia="ru-RU"/>
              </w:rPr>
              <w:t xml:space="preserve"> талантливых инженеров из Центральной Африки, предлагающих инновационные технические </w:t>
            </w:r>
            <w:r>
              <w:rPr>
                <w:rFonts w:eastAsia="Times New Roman"/>
                <w:lang w:eastAsia="ru-RU"/>
              </w:rPr>
              <w:t xml:space="preserve">решения проблем региона. Особое </w:t>
            </w:r>
            <w:r w:rsidRPr="00A24071">
              <w:rPr>
                <w:rFonts w:eastAsia="Times New Roman"/>
                <w:lang w:eastAsia="ru-RU"/>
              </w:rPr>
              <w:t xml:space="preserve">внимание в рамках программы уделяется вопросам коммерциализации предлагаемых технологий. </w:t>
            </w:r>
          </w:p>
          <w:p w:rsidR="00C14E3F" w:rsidRPr="00255706" w:rsidRDefault="00C14E3F" w:rsidP="00F82804">
            <w:pPr>
              <w:spacing w:before="120" w:after="0" w:line="240" w:lineRule="auto"/>
              <w:rPr>
                <w:rFonts w:eastAsia="Times New Roman"/>
                <w:lang w:eastAsia="ru-RU"/>
              </w:rPr>
            </w:pPr>
            <w:r w:rsidRPr="00A24071">
              <w:rPr>
                <w:rFonts w:eastAsia="Times New Roman"/>
                <w:i/>
                <w:lang w:eastAsia="ru-RU"/>
              </w:rPr>
              <w:t>Финансировани</w:t>
            </w:r>
            <w:r>
              <w:rPr>
                <w:rFonts w:eastAsia="Times New Roman"/>
                <w:i/>
                <w:lang w:eastAsia="ru-RU"/>
              </w:rPr>
              <w:t>е</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преми</w:t>
            </w:r>
            <w:r>
              <w:rPr>
                <w:rFonts w:eastAsia="Times New Roman"/>
                <w:lang w:eastAsia="ru-RU"/>
              </w:rPr>
              <w:t>я</w:t>
            </w:r>
            <w:r w:rsidRPr="00A24071">
              <w:rPr>
                <w:rFonts w:eastAsia="Times New Roman"/>
                <w:lang w:eastAsia="ru-RU"/>
              </w:rPr>
              <w:t xml:space="preserve"> победителя конкурса </w:t>
            </w:r>
            <w:r>
              <w:rPr>
                <w:rFonts w:eastAsia="Times New Roman"/>
                <w:lang w:eastAsia="ru-RU"/>
              </w:rPr>
              <w:t>25 000 фунтов стерлингов, премия</w:t>
            </w:r>
            <w:r w:rsidRPr="00A24071">
              <w:rPr>
                <w:rFonts w:eastAsia="Times New Roman"/>
                <w:lang w:eastAsia="ru-RU"/>
              </w:rPr>
              <w:t xml:space="preserve"> </w:t>
            </w:r>
            <w:r>
              <w:rPr>
                <w:rFonts w:eastAsia="Times New Roman"/>
                <w:lang w:eastAsia="ru-RU"/>
              </w:rPr>
              <w:t xml:space="preserve">за второе </w:t>
            </w:r>
            <w:r w:rsidRPr="00A24071">
              <w:rPr>
                <w:rFonts w:eastAsia="Times New Roman"/>
                <w:lang w:eastAsia="ru-RU"/>
              </w:rPr>
              <w:t>место</w:t>
            </w:r>
            <w:r>
              <w:rPr>
                <w:rFonts w:eastAsia="Times New Roman"/>
                <w:lang w:eastAsia="ru-RU"/>
              </w:rPr>
              <w:t xml:space="preserve"> </w:t>
            </w:r>
            <w:r w:rsidRPr="00A24071">
              <w:rPr>
                <w:rFonts w:eastAsia="Times New Roman"/>
                <w:lang w:eastAsia="ru-RU"/>
              </w:rPr>
              <w:t>10 </w:t>
            </w:r>
            <w:r w:rsidRPr="00255706">
              <w:rPr>
                <w:rFonts w:eastAsia="Times New Roman"/>
                <w:lang w:eastAsia="ru-RU"/>
              </w:rPr>
              <w:t>000</w:t>
            </w:r>
            <w:r w:rsidRPr="00A24071">
              <w:rPr>
                <w:rFonts w:eastAsia="Times New Roman"/>
                <w:lang w:eastAsia="ru-RU"/>
              </w:rPr>
              <w:t xml:space="preserve"> фунтов стерлингов</w:t>
            </w:r>
            <w:r w:rsidRPr="00255706">
              <w:rPr>
                <w:rFonts w:eastAsia="Times New Roman"/>
                <w:lang w:eastAsia="ru-RU"/>
              </w:rPr>
              <w:t>.</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Программа партнерства в области высшего образования с Индией (</w:t>
            </w:r>
            <w:r w:rsidRPr="00A24071">
              <w:rPr>
                <w:rFonts w:eastAsia="Times New Roman"/>
                <w:lang w:val="en-US" w:eastAsia="ru-RU"/>
              </w:rPr>
              <w:t>Higher</w:t>
            </w:r>
            <w:r w:rsidRPr="00A24071">
              <w:rPr>
                <w:rFonts w:eastAsia="Times New Roman"/>
                <w:lang w:eastAsia="ru-RU"/>
              </w:rPr>
              <w:t xml:space="preserve"> </w:t>
            </w:r>
            <w:r w:rsidRPr="00A24071">
              <w:rPr>
                <w:rFonts w:eastAsia="Times New Roman"/>
                <w:lang w:val="en-US" w:eastAsia="ru-RU"/>
              </w:rPr>
              <w:t>education</w:t>
            </w:r>
            <w:r w:rsidRPr="00A24071">
              <w:rPr>
                <w:rFonts w:eastAsia="Times New Roman"/>
                <w:lang w:eastAsia="ru-RU"/>
              </w:rPr>
              <w:t xml:space="preserve"> </w:t>
            </w:r>
            <w:r w:rsidRPr="00A24071">
              <w:rPr>
                <w:rFonts w:eastAsia="Times New Roman"/>
                <w:lang w:val="en-US" w:eastAsia="ru-RU"/>
              </w:rPr>
              <w:t>partnership</w:t>
            </w:r>
            <w:r w:rsidRPr="00A24071">
              <w:rPr>
                <w:rFonts w:eastAsia="Times New Roman"/>
                <w:lang w:eastAsia="ru-RU"/>
              </w:rPr>
              <w:t xml:space="preserve"> </w:t>
            </w:r>
            <w:r w:rsidRPr="00A24071">
              <w:rPr>
                <w:rFonts w:eastAsia="Times New Roman"/>
                <w:lang w:val="en-US" w:eastAsia="ru-RU"/>
              </w:rPr>
              <w:t>programme</w:t>
            </w:r>
            <w:r w:rsidRPr="00A24071">
              <w:rPr>
                <w:rFonts w:eastAsia="Times New Roman"/>
                <w:lang w:eastAsia="ru-RU"/>
              </w:rPr>
              <w:t xml:space="preserve"> – </w:t>
            </w:r>
            <w:r w:rsidRPr="00A24071">
              <w:rPr>
                <w:rFonts w:eastAsia="Times New Roman"/>
                <w:lang w:val="en-US" w:eastAsia="ru-RU"/>
              </w:rPr>
              <w:t>India</w:t>
            </w:r>
            <w:r w:rsidRPr="00A24071">
              <w:rPr>
                <w:rFonts w:eastAsia="Times New Roman"/>
                <w:lang w:eastAsia="ru-RU"/>
              </w:rPr>
              <w:t>)</w:t>
            </w:r>
          </w:p>
          <w:p w:rsidR="00C14E3F" w:rsidRDefault="00556BB6" w:rsidP="00F82804">
            <w:pPr>
              <w:spacing w:after="0" w:line="240" w:lineRule="auto"/>
              <w:jc w:val="both"/>
              <w:rPr>
                <w:rFonts w:eastAsia="Times New Roman"/>
                <w:lang w:eastAsia="ru-RU"/>
              </w:rPr>
            </w:pPr>
            <w:hyperlink r:id="rId312"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raeng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uk</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prizes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international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programmes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higher</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education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partnership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india</w:t>
              </w:r>
            </w:hyperlink>
            <w:r w:rsidR="00C14E3F" w:rsidRPr="00A24071">
              <w:rPr>
                <w:rFonts w:eastAsia="Times New Roman"/>
                <w:lang w:eastAsia="ru-RU"/>
              </w:rPr>
              <w:t xml:space="preserve"> </w:t>
            </w:r>
          </w:p>
          <w:p w:rsidR="00C14E3F" w:rsidRPr="00A24071"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w:t>
            </w:r>
            <w:r w:rsidRPr="00A24071">
              <w:rPr>
                <w:rFonts w:eastAsia="Times New Roman"/>
                <w:lang w:eastAsia="ru-RU"/>
              </w:rPr>
              <w:t>развити</w:t>
            </w:r>
            <w:r>
              <w:rPr>
                <w:rFonts w:eastAsia="Times New Roman"/>
                <w:lang w:eastAsia="ru-RU"/>
              </w:rPr>
              <w:t>е</w:t>
            </w:r>
            <w:r w:rsidRPr="00A24071">
              <w:rPr>
                <w:rFonts w:eastAsia="Times New Roman"/>
                <w:lang w:eastAsia="ru-RU"/>
              </w:rPr>
              <w:t xml:space="preserve"> исследовательского и инновационного потенциала индийских технических университетов. </w:t>
            </w:r>
          </w:p>
          <w:p w:rsidR="00C14E3F" w:rsidRPr="00A24071" w:rsidRDefault="00C14E3F" w:rsidP="00F82804">
            <w:pPr>
              <w:spacing w:before="120" w:after="0" w:line="240" w:lineRule="auto"/>
              <w:rPr>
                <w:rFonts w:eastAsia="Times New Roman"/>
                <w:lang w:eastAsia="ru-RU"/>
              </w:rPr>
            </w:pPr>
            <w:r w:rsidRPr="00A24071">
              <w:rPr>
                <w:rFonts w:eastAsia="Times New Roman"/>
                <w:lang w:eastAsia="ru-RU"/>
              </w:rPr>
              <w:t>Особое внимание в рамках программы уделяется поддержке двустороннего взаимодействия промышленности и высшего образования.</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Партнерство промышленности и науки в Таиланде (Industry-</w:t>
            </w:r>
            <w:r w:rsidRPr="00A24071">
              <w:rPr>
                <w:rFonts w:eastAsia="Times New Roman"/>
                <w:lang w:val="en-US" w:eastAsia="ru-RU"/>
              </w:rPr>
              <w:t>A</w:t>
            </w:r>
            <w:r w:rsidRPr="00A24071">
              <w:rPr>
                <w:rFonts w:eastAsia="Times New Roman"/>
                <w:lang w:eastAsia="ru-RU"/>
              </w:rPr>
              <w:t>cademia Partnership – Thailand)</w:t>
            </w:r>
          </w:p>
          <w:p w:rsidR="00C14E3F" w:rsidRDefault="00556BB6" w:rsidP="00F82804">
            <w:pPr>
              <w:spacing w:after="0" w:line="240" w:lineRule="auto"/>
              <w:jc w:val="both"/>
              <w:rPr>
                <w:rFonts w:eastAsia="Times New Roman"/>
                <w:lang w:eastAsia="ru-RU"/>
              </w:rPr>
            </w:pPr>
            <w:hyperlink r:id="rId313"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raeng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uk</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prizes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international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lastRenderedPageBreak/>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programmes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industry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academia</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partnership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thailand</w:t>
              </w:r>
            </w:hyperlink>
            <w:r w:rsidR="00C14E3F" w:rsidRPr="00A24071">
              <w:rPr>
                <w:rFonts w:eastAsia="Times New Roman"/>
                <w:lang w:eastAsia="ru-RU"/>
              </w:rPr>
              <w:t xml:space="preserve"> </w:t>
            </w:r>
          </w:p>
          <w:p w:rsidR="00C14E3F" w:rsidRPr="00A24071"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Pr="00A24071" w:rsidRDefault="00C14E3F" w:rsidP="00F82804">
            <w:pPr>
              <w:spacing w:before="120" w:after="0" w:line="240" w:lineRule="auto"/>
              <w:rPr>
                <w:rFonts w:eastAsia="Times New Roman"/>
                <w:lang w:eastAsia="ru-RU"/>
              </w:rPr>
            </w:pPr>
            <w:r w:rsidRPr="00A24071">
              <w:rPr>
                <w:rFonts w:eastAsia="Times New Roman"/>
                <w:i/>
                <w:lang w:eastAsia="ru-RU"/>
              </w:rPr>
              <w:lastRenderedPageBreak/>
              <w:t xml:space="preserve">Цель </w:t>
            </w:r>
            <w:r w:rsidRPr="00A24071">
              <w:rPr>
                <w:rFonts w:eastAsia="Times New Roman"/>
                <w:lang w:eastAsia="ru-RU"/>
              </w:rPr>
              <w:t>–</w:t>
            </w:r>
            <w:r>
              <w:rPr>
                <w:rFonts w:eastAsia="Times New Roman"/>
                <w:lang w:eastAsia="ru-RU"/>
              </w:rPr>
              <w:t xml:space="preserve"> развитие</w:t>
            </w:r>
            <w:r w:rsidRPr="00A24071">
              <w:rPr>
                <w:rFonts w:eastAsia="Times New Roman"/>
                <w:lang w:eastAsia="ru-RU"/>
              </w:rPr>
              <w:t xml:space="preserve"> исследовательского, образовательного и инновационного потенциала Таиланда посредством поддержки двустороннего взаимодействия </w:t>
            </w:r>
            <w:r>
              <w:rPr>
                <w:rFonts w:eastAsia="Times New Roman"/>
                <w:lang w:eastAsia="ru-RU"/>
              </w:rPr>
              <w:t xml:space="preserve">с Великобританией в сфере </w:t>
            </w:r>
            <w:r w:rsidRPr="00A24071">
              <w:rPr>
                <w:rFonts w:eastAsia="Times New Roman"/>
                <w:lang w:eastAsia="ru-RU"/>
              </w:rPr>
              <w:t xml:space="preserve">промышленности и высшего образования. </w:t>
            </w:r>
          </w:p>
          <w:p w:rsidR="00C14E3F" w:rsidRPr="00A24071" w:rsidRDefault="00C14E3F" w:rsidP="006F6CEB">
            <w:pPr>
              <w:spacing w:after="0" w:line="240" w:lineRule="auto"/>
              <w:rPr>
                <w:rFonts w:eastAsia="Times New Roman"/>
                <w:lang w:eastAsia="ru-RU"/>
              </w:rPr>
            </w:pP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lastRenderedPageBreak/>
              <w:t>Партнерство промышленности и науки в Казахстане (Industry-</w:t>
            </w:r>
            <w:r w:rsidRPr="00A24071">
              <w:rPr>
                <w:rFonts w:eastAsia="Times New Roman"/>
                <w:lang w:val="en-US" w:eastAsia="ru-RU"/>
              </w:rPr>
              <w:t>A</w:t>
            </w:r>
            <w:r w:rsidRPr="00A24071">
              <w:rPr>
                <w:rFonts w:eastAsia="Times New Roman"/>
                <w:lang w:eastAsia="ru-RU"/>
              </w:rPr>
              <w:t>cademia Partnership-Kazakhstan)</w:t>
            </w:r>
          </w:p>
          <w:p w:rsidR="00C14E3F" w:rsidRDefault="00556BB6" w:rsidP="00F82804">
            <w:pPr>
              <w:spacing w:after="0" w:line="240" w:lineRule="auto"/>
              <w:jc w:val="both"/>
              <w:rPr>
                <w:rFonts w:eastAsia="Times New Roman"/>
                <w:lang w:eastAsia="ru-RU"/>
              </w:rPr>
            </w:pPr>
            <w:hyperlink r:id="rId314"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raeng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uk</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prizes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international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programmes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industry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academia</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partnership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kazakhstan</w:t>
              </w:r>
            </w:hyperlink>
            <w:r w:rsidR="00C14E3F" w:rsidRPr="00A24071">
              <w:rPr>
                <w:rFonts w:eastAsia="Times New Roman"/>
                <w:lang w:eastAsia="ru-RU"/>
              </w:rPr>
              <w:t xml:space="preserve"> </w:t>
            </w:r>
          </w:p>
          <w:p w:rsidR="00C14E3F" w:rsidRPr="00A24071"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Pr="00A24071"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развитие</w:t>
            </w:r>
            <w:r w:rsidRPr="00A24071">
              <w:rPr>
                <w:rFonts w:eastAsia="Times New Roman"/>
                <w:lang w:eastAsia="ru-RU"/>
              </w:rPr>
              <w:t xml:space="preserve"> исследовательского, образовательного и инновационного потенциала </w:t>
            </w:r>
            <w:r>
              <w:rPr>
                <w:rFonts w:eastAsia="Times New Roman"/>
                <w:lang w:eastAsia="ru-RU"/>
              </w:rPr>
              <w:t>Казахстана</w:t>
            </w:r>
            <w:r w:rsidRPr="00A24071">
              <w:rPr>
                <w:rFonts w:eastAsia="Times New Roman"/>
                <w:lang w:eastAsia="ru-RU"/>
              </w:rPr>
              <w:t xml:space="preserve"> посредством поддержки двустороннего взаимодействия </w:t>
            </w:r>
            <w:r>
              <w:rPr>
                <w:rFonts w:eastAsia="Times New Roman"/>
                <w:lang w:eastAsia="ru-RU"/>
              </w:rPr>
              <w:t xml:space="preserve">с Великобританией в сфере </w:t>
            </w:r>
            <w:r w:rsidRPr="00A24071">
              <w:rPr>
                <w:rFonts w:eastAsia="Times New Roman"/>
                <w:lang w:eastAsia="ru-RU"/>
              </w:rPr>
              <w:t xml:space="preserve">промышленности и высшего образования. </w:t>
            </w:r>
          </w:p>
          <w:p w:rsidR="00C14E3F" w:rsidRPr="00A24071" w:rsidRDefault="00C14E3F" w:rsidP="006F6CEB">
            <w:pPr>
              <w:spacing w:after="0" w:line="240" w:lineRule="auto"/>
              <w:rPr>
                <w:rFonts w:eastAsia="Times New Roman"/>
                <w:lang w:eastAsia="ru-RU"/>
              </w:rPr>
            </w:pP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Партнерство промышленности и науки в Колумбии (Industry-Academia partnership – Colombia)</w:t>
            </w:r>
          </w:p>
          <w:p w:rsidR="00C14E3F" w:rsidRDefault="00556BB6" w:rsidP="00F82804">
            <w:pPr>
              <w:spacing w:after="0" w:line="240" w:lineRule="auto"/>
              <w:rPr>
                <w:rFonts w:eastAsia="Times New Roman"/>
                <w:lang w:eastAsia="ru-RU"/>
              </w:rPr>
            </w:pPr>
            <w:hyperlink r:id="rId315"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raeng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uk</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prizes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international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programmes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industry</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academia</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partnership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colombia</w:t>
              </w:r>
            </w:hyperlink>
            <w:r w:rsidR="00C14E3F" w:rsidRPr="00A24071">
              <w:rPr>
                <w:rFonts w:eastAsia="Times New Roman"/>
                <w:lang w:eastAsia="ru-RU"/>
              </w:rPr>
              <w:t xml:space="preserve"> </w:t>
            </w:r>
          </w:p>
          <w:p w:rsidR="00C14E3F" w:rsidRPr="00A24071"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Pr="00A24071"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развитие</w:t>
            </w:r>
            <w:r w:rsidRPr="00A24071">
              <w:rPr>
                <w:rFonts w:eastAsia="Times New Roman"/>
                <w:lang w:eastAsia="ru-RU"/>
              </w:rPr>
              <w:t xml:space="preserve"> исследовательского, образовательного и инновационного потенциала </w:t>
            </w:r>
            <w:r>
              <w:rPr>
                <w:rFonts w:eastAsia="Times New Roman"/>
                <w:lang w:eastAsia="ru-RU"/>
              </w:rPr>
              <w:t>Колумбии</w:t>
            </w:r>
            <w:r w:rsidRPr="00A24071">
              <w:rPr>
                <w:rFonts w:eastAsia="Times New Roman"/>
                <w:lang w:eastAsia="ru-RU"/>
              </w:rPr>
              <w:t xml:space="preserve"> посредством поддержки двустороннего взаимодействия </w:t>
            </w:r>
            <w:r>
              <w:rPr>
                <w:rFonts w:eastAsia="Times New Roman"/>
                <w:lang w:eastAsia="ru-RU"/>
              </w:rPr>
              <w:t xml:space="preserve">с Великобританией в сфере </w:t>
            </w:r>
            <w:r w:rsidRPr="00A24071">
              <w:rPr>
                <w:rFonts w:eastAsia="Times New Roman"/>
                <w:lang w:eastAsia="ru-RU"/>
              </w:rPr>
              <w:t>промышленности и высшего образования.</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Стипендии для лидеров в сфере инноваций (Leaders in Innovation Fellowships)</w:t>
            </w:r>
          </w:p>
          <w:p w:rsidR="00C14E3F" w:rsidRDefault="00556BB6" w:rsidP="00F82804">
            <w:pPr>
              <w:spacing w:after="0" w:line="240" w:lineRule="auto"/>
              <w:jc w:val="both"/>
              <w:rPr>
                <w:rFonts w:eastAsia="Times New Roman"/>
                <w:lang w:eastAsia="ru-RU"/>
              </w:rPr>
            </w:pPr>
            <w:hyperlink r:id="rId316"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raeng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uk</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prizes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international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programmes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leaders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innovation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fellowships</w:t>
              </w:r>
            </w:hyperlink>
            <w:r w:rsidR="00C14E3F" w:rsidRPr="00A24071">
              <w:rPr>
                <w:rFonts w:eastAsia="Times New Roman"/>
                <w:lang w:eastAsia="ru-RU"/>
              </w:rPr>
              <w:t xml:space="preserve"> </w:t>
            </w:r>
          </w:p>
          <w:p w:rsidR="00C14E3F" w:rsidRPr="00A24071"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Default="00C14E3F" w:rsidP="00F82804">
            <w:pPr>
              <w:spacing w:before="120" w:after="0" w:line="240" w:lineRule="auto"/>
              <w:rPr>
                <w:rFonts w:eastAsia="Times New Roman"/>
                <w:lang w:eastAsia="ru-RU"/>
              </w:rPr>
            </w:pPr>
            <w:r w:rsidRPr="00A24071">
              <w:rPr>
                <w:rFonts w:eastAsia="Times New Roman"/>
                <w:i/>
                <w:lang w:eastAsia="ru-RU"/>
              </w:rPr>
              <w:t xml:space="preserve">Цель </w:t>
            </w:r>
            <w:r w:rsidRPr="00A24071">
              <w:rPr>
                <w:rFonts w:eastAsia="Times New Roman"/>
                <w:lang w:eastAsia="ru-RU"/>
              </w:rPr>
              <w:t xml:space="preserve">– развитие навыков исследователей в области предпринимательства и коммерциализации результатов научных исследований. </w:t>
            </w:r>
          </w:p>
          <w:p w:rsidR="00C14E3F" w:rsidRPr="00A24071" w:rsidRDefault="00C14E3F" w:rsidP="00F82804">
            <w:pPr>
              <w:spacing w:before="120" w:after="0" w:line="240" w:lineRule="auto"/>
              <w:rPr>
                <w:rFonts w:eastAsia="Times New Roman"/>
                <w:lang w:eastAsia="ru-RU"/>
              </w:rPr>
            </w:pPr>
            <w:r w:rsidRPr="00A24071">
              <w:rPr>
                <w:rFonts w:eastAsia="Times New Roman"/>
                <w:lang w:eastAsia="ru-RU"/>
              </w:rPr>
              <w:t xml:space="preserve">Программа поддерживает создание международных сетей в области инноваций и технологического предпринимательства. </w:t>
            </w:r>
          </w:p>
          <w:p w:rsidR="00C14E3F" w:rsidRDefault="00C14E3F" w:rsidP="00F82804">
            <w:pPr>
              <w:spacing w:before="120" w:after="0" w:line="240" w:lineRule="auto"/>
              <w:rPr>
                <w:rFonts w:eastAsia="Times New Roman"/>
                <w:lang w:eastAsia="ru-RU"/>
              </w:rPr>
            </w:pPr>
            <w:r w:rsidRPr="00A24071">
              <w:rPr>
                <w:rFonts w:eastAsia="Times New Roman"/>
                <w:i/>
                <w:lang w:eastAsia="ru-RU"/>
              </w:rPr>
              <w:t>Участники</w:t>
            </w:r>
            <w:r w:rsidRPr="00A24071">
              <w:rPr>
                <w:rFonts w:eastAsia="Times New Roman"/>
                <w:lang w:eastAsia="ru-RU"/>
              </w:rPr>
              <w:t xml:space="preserve"> –</w:t>
            </w:r>
            <w:r>
              <w:rPr>
                <w:rFonts w:eastAsia="Times New Roman"/>
                <w:lang w:eastAsia="ru-RU"/>
              </w:rPr>
              <w:t xml:space="preserve"> граждане</w:t>
            </w:r>
            <w:r w:rsidRPr="00A24071">
              <w:rPr>
                <w:rFonts w:eastAsia="Times New Roman"/>
                <w:lang w:eastAsia="ru-RU"/>
              </w:rPr>
              <w:t xml:space="preserve"> Мексик</w:t>
            </w:r>
            <w:r>
              <w:rPr>
                <w:rFonts w:eastAsia="Times New Roman"/>
                <w:lang w:eastAsia="ru-RU"/>
              </w:rPr>
              <w:t>и</w:t>
            </w:r>
            <w:r w:rsidRPr="00A24071">
              <w:rPr>
                <w:rFonts w:eastAsia="Times New Roman"/>
                <w:lang w:eastAsia="ru-RU"/>
              </w:rPr>
              <w:t>, Бразили</w:t>
            </w:r>
            <w:r>
              <w:rPr>
                <w:rFonts w:eastAsia="Times New Roman"/>
                <w:lang w:eastAsia="ru-RU"/>
              </w:rPr>
              <w:t>и</w:t>
            </w:r>
            <w:r w:rsidRPr="00A24071">
              <w:rPr>
                <w:rFonts w:eastAsia="Times New Roman"/>
                <w:lang w:eastAsia="ru-RU"/>
              </w:rPr>
              <w:t>, Чили, ЮАР, Египт</w:t>
            </w:r>
            <w:r>
              <w:rPr>
                <w:rFonts w:eastAsia="Times New Roman"/>
                <w:lang w:eastAsia="ru-RU"/>
              </w:rPr>
              <w:t>а</w:t>
            </w:r>
            <w:r w:rsidRPr="00A24071">
              <w:rPr>
                <w:rFonts w:eastAsia="Times New Roman"/>
                <w:lang w:eastAsia="ru-RU"/>
              </w:rPr>
              <w:t>, Турци</w:t>
            </w:r>
            <w:r>
              <w:rPr>
                <w:rFonts w:eastAsia="Times New Roman"/>
                <w:lang w:eastAsia="ru-RU"/>
              </w:rPr>
              <w:t>и</w:t>
            </w:r>
            <w:r w:rsidRPr="00A24071">
              <w:rPr>
                <w:rFonts w:eastAsia="Times New Roman"/>
                <w:lang w:eastAsia="ru-RU"/>
              </w:rPr>
              <w:t>, Инди</w:t>
            </w:r>
            <w:r>
              <w:rPr>
                <w:rFonts w:eastAsia="Times New Roman"/>
                <w:lang w:eastAsia="ru-RU"/>
              </w:rPr>
              <w:t>и</w:t>
            </w:r>
            <w:r w:rsidRPr="00A24071">
              <w:rPr>
                <w:rFonts w:eastAsia="Times New Roman"/>
                <w:lang w:eastAsia="ru-RU"/>
              </w:rPr>
              <w:t>, КНР, Таиланд</w:t>
            </w:r>
            <w:r>
              <w:rPr>
                <w:rFonts w:eastAsia="Times New Roman"/>
                <w:lang w:eastAsia="ru-RU"/>
              </w:rPr>
              <w:t>а</w:t>
            </w:r>
            <w:r w:rsidRPr="00A24071">
              <w:rPr>
                <w:rFonts w:eastAsia="Times New Roman"/>
                <w:lang w:eastAsia="ru-RU"/>
              </w:rPr>
              <w:t>, Вьетнам</w:t>
            </w:r>
            <w:r>
              <w:rPr>
                <w:rFonts w:eastAsia="Times New Roman"/>
                <w:lang w:eastAsia="ru-RU"/>
              </w:rPr>
              <w:t>а</w:t>
            </w:r>
            <w:r w:rsidRPr="00A24071">
              <w:rPr>
                <w:rFonts w:eastAsia="Times New Roman"/>
                <w:lang w:eastAsia="ru-RU"/>
              </w:rPr>
              <w:t xml:space="preserve"> и Филиппин. </w:t>
            </w:r>
          </w:p>
          <w:p w:rsidR="00C14E3F" w:rsidRPr="00A24071" w:rsidRDefault="00C14E3F" w:rsidP="00F82804">
            <w:pPr>
              <w:spacing w:before="120" w:after="0" w:line="240" w:lineRule="auto"/>
              <w:rPr>
                <w:rFonts w:eastAsia="Times New Roman"/>
                <w:lang w:eastAsia="ru-RU"/>
              </w:rPr>
            </w:pPr>
            <w:r w:rsidRPr="00A24071">
              <w:rPr>
                <w:rFonts w:eastAsia="Times New Roman"/>
                <w:i/>
                <w:lang w:eastAsia="ru-RU"/>
              </w:rPr>
              <w:t>У</w:t>
            </w:r>
            <w:r>
              <w:rPr>
                <w:rFonts w:eastAsia="Times New Roman"/>
                <w:i/>
                <w:lang w:eastAsia="ru-RU"/>
              </w:rPr>
              <w:t>словия у</w:t>
            </w:r>
            <w:r w:rsidRPr="00A24071">
              <w:rPr>
                <w:rFonts w:eastAsia="Times New Roman"/>
                <w:i/>
                <w:lang w:eastAsia="ru-RU"/>
              </w:rPr>
              <w:t>част</w:t>
            </w:r>
            <w:r>
              <w:rPr>
                <w:rFonts w:eastAsia="Times New Roman"/>
                <w:i/>
                <w:lang w:eastAsia="ru-RU"/>
              </w:rPr>
              <w:t>ия</w:t>
            </w:r>
            <w:r w:rsidRPr="00A24071">
              <w:rPr>
                <w:rFonts w:eastAsia="Times New Roman"/>
                <w:lang w:eastAsia="ru-RU"/>
              </w:rPr>
              <w:t xml:space="preserve"> –</w:t>
            </w:r>
            <w:r>
              <w:rPr>
                <w:rFonts w:eastAsia="Times New Roman"/>
                <w:lang w:eastAsia="ru-RU"/>
              </w:rPr>
              <w:t xml:space="preserve"> </w:t>
            </w:r>
            <w:r w:rsidRPr="00A24071">
              <w:rPr>
                <w:rFonts w:eastAsia="Times New Roman"/>
                <w:lang w:eastAsia="ru-RU"/>
              </w:rPr>
              <w:t>исследователи из партнерской страны проходят интенсивное обучение в Великобритании, по результатам которого разрабатывают план коммерциализации своего инновационного решения.</w:t>
            </w:r>
          </w:p>
        </w:tc>
      </w:tr>
      <w:tr w:rsidR="00C14E3F" w:rsidRPr="00373DF7" w:rsidTr="00C14E3F">
        <w:tc>
          <w:tcPr>
            <w:tcW w:w="3374" w:type="dxa"/>
            <w:shd w:val="clear" w:color="auto" w:fill="auto"/>
          </w:tcPr>
          <w:p w:rsidR="00C14E3F" w:rsidRDefault="00C14E3F" w:rsidP="00361335">
            <w:pPr>
              <w:spacing w:before="120" w:after="120" w:line="240" w:lineRule="auto"/>
              <w:rPr>
                <w:rFonts w:eastAsia="Times New Roman"/>
                <w:lang w:eastAsia="ru-RU"/>
              </w:rPr>
            </w:pPr>
            <w:r w:rsidRPr="00A24071">
              <w:rPr>
                <w:rFonts w:eastAsia="Times New Roman"/>
                <w:lang w:eastAsia="ru-RU"/>
              </w:rPr>
              <w:t>Программа научного сотрудничества фонда Ньютона (Newton Research Collaboration Programme)</w:t>
            </w:r>
          </w:p>
          <w:p w:rsidR="00C14E3F" w:rsidRDefault="00556BB6" w:rsidP="00F82804">
            <w:pPr>
              <w:spacing w:after="0" w:line="240" w:lineRule="auto"/>
              <w:jc w:val="both"/>
              <w:rPr>
                <w:rFonts w:eastAsia="Times New Roman"/>
                <w:lang w:eastAsia="ru-RU"/>
              </w:rPr>
            </w:pPr>
            <w:hyperlink r:id="rId317" w:history="1">
              <w:r w:rsidR="00C14E3F" w:rsidRPr="00A24071">
                <w:rPr>
                  <w:rFonts w:eastAsia="Times New Roman"/>
                  <w:color w:val="0563C1"/>
                  <w:u w:val="single"/>
                  <w:lang w:val="en-US" w:eastAsia="ru-RU"/>
                </w:rPr>
                <w:t>http</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www</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raeng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org</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uk</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grants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prizes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international</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and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fund</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lastRenderedPageBreak/>
                <w:t>programmes</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newton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research</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collaboration</w:t>
              </w:r>
              <w:r w:rsidR="00C14E3F" w:rsidRPr="00A24071">
                <w:rPr>
                  <w:rFonts w:eastAsia="Times New Roman"/>
                  <w:color w:val="0563C1"/>
                  <w:u w:val="single"/>
                  <w:lang w:eastAsia="ru-RU"/>
                </w:rPr>
                <w:t>-</w:t>
              </w:r>
              <w:r w:rsidR="00C14E3F" w:rsidRPr="00A24071">
                <w:rPr>
                  <w:rFonts w:eastAsia="Times New Roman"/>
                  <w:color w:val="0563C1"/>
                  <w:u w:val="single"/>
                  <w:lang w:val="en-US" w:eastAsia="ru-RU"/>
                </w:rPr>
                <w:t>programme</w:t>
              </w:r>
            </w:hyperlink>
            <w:r w:rsidR="00C14E3F" w:rsidRPr="00A24071">
              <w:rPr>
                <w:rFonts w:eastAsia="Times New Roman"/>
                <w:lang w:eastAsia="ru-RU"/>
              </w:rPr>
              <w:t xml:space="preserve"> </w:t>
            </w:r>
          </w:p>
          <w:p w:rsidR="00C14E3F" w:rsidRPr="00A24071" w:rsidRDefault="00C14E3F" w:rsidP="00F82804">
            <w:pPr>
              <w:spacing w:after="0" w:line="240" w:lineRule="auto"/>
              <w:rPr>
                <w:rFonts w:eastAsia="Times New Roman"/>
                <w:lang w:eastAsia="ru-RU"/>
              </w:rPr>
            </w:pPr>
            <w:r w:rsidRPr="00482392">
              <w:rPr>
                <w:sz w:val="20"/>
                <w:szCs w:val="20"/>
              </w:rPr>
              <w:t>Дата обращения: 22.12.2016</w:t>
            </w:r>
          </w:p>
        </w:tc>
        <w:tc>
          <w:tcPr>
            <w:tcW w:w="6520" w:type="dxa"/>
            <w:shd w:val="clear" w:color="auto" w:fill="auto"/>
          </w:tcPr>
          <w:p w:rsidR="00C14E3F" w:rsidRDefault="00C14E3F" w:rsidP="00F82804">
            <w:pPr>
              <w:spacing w:before="120" w:after="0" w:line="240" w:lineRule="auto"/>
              <w:rPr>
                <w:rFonts w:eastAsia="Times New Roman"/>
                <w:lang w:eastAsia="ru-RU"/>
              </w:rPr>
            </w:pPr>
            <w:r w:rsidRPr="00A24071">
              <w:rPr>
                <w:rFonts w:eastAsia="Times New Roman"/>
                <w:i/>
                <w:lang w:eastAsia="ru-RU"/>
              </w:rPr>
              <w:lastRenderedPageBreak/>
              <w:t>Цель</w:t>
            </w:r>
            <w:r>
              <w:rPr>
                <w:rFonts w:eastAsia="Times New Roman"/>
                <w:i/>
                <w:lang w:eastAsia="ru-RU"/>
              </w:rPr>
              <w:t xml:space="preserve"> </w:t>
            </w:r>
            <w:r w:rsidRPr="00A24071">
              <w:rPr>
                <w:rFonts w:eastAsia="Times New Roman"/>
                <w:lang w:eastAsia="ru-RU"/>
              </w:rPr>
              <w:t>–</w:t>
            </w:r>
            <w:r>
              <w:rPr>
                <w:rFonts w:eastAsia="Times New Roman"/>
                <w:lang w:eastAsia="ru-RU"/>
              </w:rPr>
              <w:t xml:space="preserve"> </w:t>
            </w:r>
            <w:r w:rsidRPr="00A24071">
              <w:rPr>
                <w:rFonts w:eastAsia="Times New Roman"/>
                <w:lang w:eastAsia="ru-RU"/>
              </w:rPr>
              <w:t>поддержк</w:t>
            </w:r>
            <w:r>
              <w:rPr>
                <w:rFonts w:eastAsia="Times New Roman"/>
                <w:lang w:eastAsia="ru-RU"/>
              </w:rPr>
              <w:t>а</w:t>
            </w:r>
            <w:r w:rsidRPr="00A24071">
              <w:rPr>
                <w:rFonts w:eastAsia="Times New Roman"/>
                <w:lang w:eastAsia="ru-RU"/>
              </w:rPr>
              <w:t xml:space="preserve"> обменов </w:t>
            </w:r>
            <w:r>
              <w:rPr>
                <w:rFonts w:eastAsia="Times New Roman"/>
                <w:lang w:eastAsia="ru-RU"/>
              </w:rPr>
              <w:t xml:space="preserve">научными кадрами между </w:t>
            </w:r>
            <w:r w:rsidRPr="00A24071">
              <w:rPr>
                <w:rFonts w:eastAsia="Times New Roman"/>
                <w:lang w:eastAsia="ru-RU"/>
              </w:rPr>
              <w:t>Великобритани</w:t>
            </w:r>
            <w:r>
              <w:rPr>
                <w:rFonts w:eastAsia="Times New Roman"/>
                <w:lang w:eastAsia="ru-RU"/>
              </w:rPr>
              <w:t>ей и</w:t>
            </w:r>
            <w:r w:rsidRPr="00A24071">
              <w:rPr>
                <w:rFonts w:eastAsia="Times New Roman"/>
                <w:lang w:eastAsia="ru-RU"/>
              </w:rPr>
              <w:t xml:space="preserve"> стран</w:t>
            </w:r>
            <w:r>
              <w:rPr>
                <w:rFonts w:eastAsia="Times New Roman"/>
                <w:lang w:eastAsia="ru-RU"/>
              </w:rPr>
              <w:t>ами</w:t>
            </w:r>
            <w:r w:rsidRPr="00A24071">
              <w:rPr>
                <w:rFonts w:eastAsia="Times New Roman"/>
                <w:lang w:eastAsia="ru-RU"/>
              </w:rPr>
              <w:t>-партнер</w:t>
            </w:r>
            <w:r>
              <w:rPr>
                <w:rFonts w:eastAsia="Times New Roman"/>
                <w:lang w:eastAsia="ru-RU"/>
              </w:rPr>
              <w:t>ами</w:t>
            </w:r>
            <w:r w:rsidRPr="00A24071">
              <w:rPr>
                <w:rFonts w:eastAsia="Times New Roman"/>
                <w:lang w:eastAsia="ru-RU"/>
              </w:rPr>
              <w:t xml:space="preserve"> фонда Ньютона </w:t>
            </w:r>
            <w:r>
              <w:rPr>
                <w:rFonts w:eastAsia="Times New Roman"/>
                <w:lang w:eastAsia="ru-RU"/>
              </w:rPr>
              <w:t>(</w:t>
            </w:r>
            <w:r w:rsidRPr="00A24071">
              <w:rPr>
                <w:rFonts w:eastAsia="Times New Roman"/>
                <w:lang w:eastAsia="ru-RU"/>
              </w:rPr>
              <w:t>Бразилия, Чили, КНР, Колумбия, Египет, Индия, Индонезия, Казахстан, Кения, Малайзия, Мексика, Филиппины, ЮАР, Таиланд, Турция и Вьетнам</w:t>
            </w:r>
            <w:r>
              <w:rPr>
                <w:rFonts w:eastAsia="Times New Roman"/>
                <w:lang w:eastAsia="ru-RU"/>
              </w:rPr>
              <w:t>).</w:t>
            </w:r>
            <w:r w:rsidRPr="00A24071">
              <w:rPr>
                <w:rFonts w:eastAsia="Times New Roman"/>
                <w:lang w:eastAsia="ru-RU"/>
              </w:rPr>
              <w:t xml:space="preserve"> </w:t>
            </w:r>
          </w:p>
          <w:p w:rsidR="00C14E3F" w:rsidRDefault="00C14E3F" w:rsidP="00F82804">
            <w:pPr>
              <w:spacing w:before="120" w:after="0" w:line="240" w:lineRule="auto"/>
              <w:rPr>
                <w:rFonts w:eastAsia="Times New Roman"/>
                <w:lang w:eastAsia="ru-RU"/>
              </w:rPr>
            </w:pPr>
            <w:r w:rsidRPr="00A24071">
              <w:rPr>
                <w:rFonts w:eastAsia="Times New Roman"/>
                <w:lang w:eastAsia="ru-RU"/>
              </w:rPr>
              <w:t xml:space="preserve">Обмены </w:t>
            </w:r>
            <w:r>
              <w:rPr>
                <w:rFonts w:eastAsia="Times New Roman"/>
                <w:lang w:eastAsia="ru-RU"/>
              </w:rPr>
              <w:t xml:space="preserve">кадрами </w:t>
            </w:r>
            <w:r w:rsidRPr="00A24071">
              <w:rPr>
                <w:rFonts w:eastAsia="Times New Roman"/>
                <w:lang w:eastAsia="ru-RU"/>
              </w:rPr>
              <w:t>должны составлять часть совместного исследовательского проекта</w:t>
            </w:r>
            <w:r>
              <w:rPr>
                <w:rFonts w:eastAsia="Times New Roman"/>
                <w:lang w:eastAsia="ru-RU"/>
              </w:rPr>
              <w:t>.</w:t>
            </w:r>
          </w:p>
          <w:p w:rsidR="00C14E3F" w:rsidRPr="00A24071" w:rsidRDefault="00C14E3F" w:rsidP="00F82804">
            <w:pPr>
              <w:spacing w:before="120" w:after="0" w:line="240" w:lineRule="auto"/>
              <w:rPr>
                <w:rFonts w:eastAsia="Times New Roman"/>
                <w:lang w:eastAsia="ru-RU"/>
              </w:rPr>
            </w:pPr>
            <w:r>
              <w:rPr>
                <w:rFonts w:eastAsia="Times New Roman"/>
                <w:i/>
                <w:lang w:eastAsia="ru-RU"/>
              </w:rPr>
              <w:t xml:space="preserve">Продолжительность </w:t>
            </w:r>
            <w:r w:rsidRPr="00A24071">
              <w:rPr>
                <w:rFonts w:eastAsia="Times New Roman"/>
                <w:lang w:eastAsia="ru-RU"/>
              </w:rPr>
              <w:t>–</w:t>
            </w:r>
            <w:r>
              <w:rPr>
                <w:rFonts w:eastAsia="Times New Roman"/>
                <w:lang w:eastAsia="ru-RU"/>
              </w:rPr>
              <w:t xml:space="preserve"> </w:t>
            </w:r>
            <w:r w:rsidRPr="00A24071">
              <w:rPr>
                <w:rFonts w:eastAsia="Times New Roman"/>
                <w:lang w:eastAsia="ru-RU"/>
              </w:rPr>
              <w:t xml:space="preserve">от </w:t>
            </w:r>
            <w:r>
              <w:rPr>
                <w:rFonts w:eastAsia="Times New Roman"/>
                <w:lang w:eastAsia="ru-RU"/>
              </w:rPr>
              <w:t>3-</w:t>
            </w:r>
            <w:r w:rsidRPr="00A24071">
              <w:rPr>
                <w:rFonts w:eastAsia="Times New Roman"/>
                <w:lang w:eastAsia="ru-RU"/>
              </w:rPr>
              <w:t xml:space="preserve">х месяцев до </w:t>
            </w:r>
            <w:r>
              <w:rPr>
                <w:rFonts w:eastAsia="Times New Roman"/>
                <w:lang w:eastAsia="ru-RU"/>
              </w:rPr>
              <w:t>1</w:t>
            </w:r>
            <w:r w:rsidRPr="00A24071">
              <w:rPr>
                <w:rFonts w:eastAsia="Times New Roman"/>
                <w:lang w:eastAsia="ru-RU"/>
              </w:rPr>
              <w:t xml:space="preserve"> года. </w:t>
            </w:r>
          </w:p>
          <w:p w:rsidR="00C14E3F" w:rsidRPr="00A24071" w:rsidRDefault="00C14E3F" w:rsidP="00A1184E">
            <w:pPr>
              <w:spacing w:after="0" w:line="240" w:lineRule="auto"/>
              <w:rPr>
                <w:rFonts w:eastAsia="Times New Roman"/>
                <w:lang w:eastAsia="ru-RU"/>
              </w:rPr>
            </w:pPr>
          </w:p>
        </w:tc>
      </w:tr>
    </w:tbl>
    <w:p w:rsidR="002E4E7C" w:rsidRPr="00361335" w:rsidRDefault="002E4E7C" w:rsidP="002E4E7C">
      <w:pPr>
        <w:spacing w:before="120" w:after="120" w:line="240" w:lineRule="auto"/>
        <w:jc w:val="center"/>
        <w:rPr>
          <w:rFonts w:eastAsia="Times New Roman"/>
          <w:b/>
          <w:smallCaps/>
          <w:color w:val="365F91"/>
          <w:szCs w:val="24"/>
          <w:lang w:eastAsia="ru-RU"/>
        </w:rPr>
      </w:pPr>
      <w:r w:rsidRPr="00361335">
        <w:rPr>
          <w:b/>
          <w:smallCaps/>
          <w:color w:val="365F91"/>
          <w:szCs w:val="24"/>
        </w:rPr>
        <w:lastRenderedPageBreak/>
        <w:t>Ведущие научные организации и университеты Великобритании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520"/>
      </w:tblGrid>
      <w:tr w:rsidR="00383747" w:rsidRPr="00373DF7" w:rsidTr="00383747">
        <w:trPr>
          <w:trHeight w:val="300"/>
          <w:tblHeader/>
        </w:trPr>
        <w:tc>
          <w:tcPr>
            <w:tcW w:w="3403" w:type="dxa"/>
            <w:shd w:val="clear" w:color="auto" w:fill="auto"/>
          </w:tcPr>
          <w:p w:rsidR="00383747" w:rsidRPr="00A24071" w:rsidRDefault="00383747" w:rsidP="00C14E3F">
            <w:pPr>
              <w:spacing w:before="120" w:after="120" w:line="240" w:lineRule="auto"/>
              <w:jc w:val="center"/>
            </w:pPr>
            <w:r w:rsidRPr="00A24071">
              <w:t>Научная организация / университет</w:t>
            </w:r>
          </w:p>
        </w:tc>
        <w:tc>
          <w:tcPr>
            <w:tcW w:w="6520" w:type="dxa"/>
            <w:shd w:val="clear" w:color="auto" w:fill="auto"/>
            <w:noWrap/>
          </w:tcPr>
          <w:p w:rsidR="00383747" w:rsidRPr="00A24071" w:rsidRDefault="00383747" w:rsidP="00C14E3F">
            <w:pPr>
              <w:spacing w:before="120" w:after="120" w:line="240" w:lineRule="auto"/>
              <w:jc w:val="center"/>
            </w:pPr>
            <w:r w:rsidRPr="00A24071">
              <w:t>Основные направления научных исследований</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Бирмингемский</w:t>
            </w:r>
            <w:r w:rsidRPr="00A24071">
              <w:rPr>
                <w:lang w:val="en-US"/>
              </w:rPr>
              <w:t xml:space="preserve"> </w:t>
            </w:r>
            <w:r w:rsidRPr="00A24071">
              <w:t>университет</w:t>
            </w:r>
            <w:r w:rsidRPr="00A24071">
              <w:rPr>
                <w:lang w:val="en-US"/>
              </w:rPr>
              <w:t xml:space="preserve"> (University of Birmingham)</w:t>
            </w:r>
          </w:p>
          <w:p w:rsidR="00383747" w:rsidRPr="0016132B" w:rsidRDefault="00556BB6" w:rsidP="00C14E3F">
            <w:pPr>
              <w:spacing w:after="0" w:line="240" w:lineRule="auto"/>
              <w:rPr>
                <w:lang w:val="en-US"/>
              </w:rPr>
            </w:pPr>
            <w:hyperlink r:id="rId318" w:history="1">
              <w:r w:rsidR="00383747" w:rsidRPr="00A24071">
                <w:rPr>
                  <w:color w:val="0000FF"/>
                  <w:u w:val="single"/>
                  <w:lang w:val="en-US"/>
                </w:rPr>
                <w:t>http</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birmingham</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r w:rsidR="00383747" w:rsidRPr="00A24071">
                <w:rPr>
                  <w:color w:val="0000FF"/>
                  <w:u w:val="single"/>
                  <w:lang w:val="en-US"/>
                </w:rPr>
                <w:t>index</w:t>
              </w:r>
              <w:r w:rsidR="00383747" w:rsidRPr="0016132B">
                <w:rPr>
                  <w:color w:val="0000FF"/>
                  <w:u w:val="single"/>
                  <w:lang w:val="en-US"/>
                </w:rPr>
                <w:t>.</w:t>
              </w:r>
              <w:r w:rsidR="00383747" w:rsidRPr="00A24071">
                <w:rPr>
                  <w:color w:val="0000FF"/>
                  <w:u w:val="single"/>
                  <w:lang w:val="en-US"/>
                </w:rPr>
                <w:t>aspx</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Искусств</w:t>
            </w:r>
            <w:r>
              <w:t>о</w:t>
            </w:r>
            <w:r w:rsidRPr="00A24071">
              <w:t xml:space="preserve"> и право, физические и технические науки, науки о жизни и окружающей среде, медицинские науки и стоматология, общественные науки </w:t>
            </w:r>
          </w:p>
        </w:tc>
      </w:tr>
      <w:tr w:rsidR="00383747" w:rsidRPr="00373DF7" w:rsidTr="00383747">
        <w:trPr>
          <w:trHeight w:val="300"/>
        </w:trPr>
        <w:tc>
          <w:tcPr>
            <w:tcW w:w="3403" w:type="dxa"/>
            <w:shd w:val="clear" w:color="auto" w:fill="auto"/>
            <w:hideMark/>
          </w:tcPr>
          <w:p w:rsidR="00383747" w:rsidRDefault="00383747" w:rsidP="00C14E3F">
            <w:pPr>
              <w:spacing w:before="120" w:after="120" w:line="240" w:lineRule="auto"/>
            </w:pPr>
            <w:r w:rsidRPr="00A24071">
              <w:t>Бристольский университет (University of Bristol)</w:t>
            </w:r>
          </w:p>
          <w:p w:rsidR="00383747" w:rsidRDefault="00556BB6" w:rsidP="00C14E3F">
            <w:pPr>
              <w:spacing w:after="0" w:line="240" w:lineRule="auto"/>
            </w:pPr>
            <w:hyperlink r:id="rId319" w:history="1">
              <w:r w:rsidR="00383747" w:rsidRPr="00A24071">
                <w:rPr>
                  <w:color w:val="0000FF"/>
                  <w:u w:val="single"/>
                </w:rPr>
                <w:t>http://www.bristol.ac.uk/</w:t>
              </w:r>
            </w:hyperlink>
            <w:r w:rsidR="00383747" w:rsidRPr="00A24071">
              <w:t xml:space="preserve"> </w:t>
            </w:r>
          </w:p>
          <w:p w:rsidR="00383747" w:rsidRPr="00A24071"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 xml:space="preserve">Передовые композиционные материалы и «умные» структуры, нейронауки, науки о зрении, онкология, исследования сердечно-сосудистой системы, исследования колониализма, коммуникации, динамическая клеточная биология, инженерные науки, электронные и фотонные материалы, этничность и миграция, информационные технологии, гендерные исследования, права человека, инфекционные заболевания и иммунитет, культуры Средневековья, молекулярные бионауки, многоуровневое моделирование, нанонауки и квантовая информатика, здравоохранение, технологии кино, телевидения и цифровых медиа, безопасность и управление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Имперский</w:t>
            </w:r>
            <w:r w:rsidRPr="00A24071">
              <w:rPr>
                <w:lang w:val="en-US"/>
              </w:rPr>
              <w:t xml:space="preserve"> </w:t>
            </w:r>
            <w:r w:rsidRPr="00A24071">
              <w:t>колледж</w:t>
            </w:r>
            <w:r w:rsidRPr="00A24071">
              <w:rPr>
                <w:lang w:val="en-US"/>
              </w:rPr>
              <w:t xml:space="preserve"> </w:t>
            </w:r>
            <w:r w:rsidRPr="00A24071">
              <w:t>Лондона</w:t>
            </w:r>
            <w:r w:rsidRPr="00A24071">
              <w:rPr>
                <w:lang w:val="en-US"/>
              </w:rPr>
              <w:t xml:space="preserve"> (Imperial College London)</w:t>
            </w:r>
          </w:p>
          <w:p w:rsidR="00383747" w:rsidRPr="0016132B" w:rsidRDefault="00556BB6" w:rsidP="00C14E3F">
            <w:pPr>
              <w:spacing w:after="0" w:line="240" w:lineRule="auto"/>
              <w:rPr>
                <w:lang w:val="en-US"/>
              </w:rPr>
            </w:pPr>
            <w:hyperlink r:id="rId320" w:history="1">
              <w:r w:rsidR="00383747" w:rsidRPr="00A24071">
                <w:rPr>
                  <w:color w:val="0000FF"/>
                  <w:u w:val="single"/>
                  <w:lang w:val="en-US"/>
                </w:rPr>
                <w:t>https</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imperial</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 xml:space="preserve">Аэронавтика, биоинженерия, химические технологии, гражданское строительство и экологические технологии, исследования мозга, онкология, исследования сердечно-сосудистой системы, хронические заболевания и эпидемиология, клинические испытания и оценка их результатов, вычислительная и системная медицина, эндокринология, исследования диабета и обмена веществ, инфекционные и воспалительные заболевания, иммунология, эпидемиология, заболевания дыхательных путей, хирургия и хирургические технологии </w:t>
            </w:r>
          </w:p>
        </w:tc>
      </w:tr>
      <w:tr w:rsidR="00383747" w:rsidRPr="00C14E3F"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Кембриджский</w:t>
            </w:r>
            <w:r w:rsidRPr="00A24071">
              <w:rPr>
                <w:lang w:val="en-US"/>
              </w:rPr>
              <w:t xml:space="preserve"> </w:t>
            </w:r>
            <w:r w:rsidRPr="00A24071">
              <w:t>университет</w:t>
            </w:r>
            <w:r w:rsidRPr="00A24071">
              <w:rPr>
                <w:lang w:val="en-US"/>
              </w:rPr>
              <w:t xml:space="preserve"> (University of Cambridge)</w:t>
            </w:r>
          </w:p>
          <w:p w:rsidR="00383747" w:rsidRPr="0016132B" w:rsidRDefault="00556BB6" w:rsidP="00C14E3F">
            <w:pPr>
              <w:spacing w:after="0" w:line="240" w:lineRule="auto"/>
              <w:rPr>
                <w:lang w:val="en-US"/>
              </w:rPr>
            </w:pPr>
            <w:hyperlink r:id="rId321" w:history="1">
              <w:r w:rsidR="00383747" w:rsidRPr="00A24071">
                <w:rPr>
                  <w:color w:val="0000FF"/>
                  <w:u w:val="single"/>
                  <w:lang w:val="en-US"/>
                </w:rPr>
                <w:t>https</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cam</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Искусств</w:t>
            </w:r>
            <w:r>
              <w:t>о</w:t>
            </w:r>
            <w:r w:rsidRPr="00A24071">
              <w:t xml:space="preserve"> и гуманитарные науки, общественные науки, клиническая медицина, физические науки, биологические науки, технические науки, химические технологии, биотехнологии </w:t>
            </w:r>
          </w:p>
        </w:tc>
      </w:tr>
      <w:tr w:rsidR="00383747" w:rsidRPr="00373DF7" w:rsidTr="00383747">
        <w:trPr>
          <w:trHeight w:val="300"/>
        </w:trPr>
        <w:tc>
          <w:tcPr>
            <w:tcW w:w="3403" w:type="dxa"/>
            <w:shd w:val="clear" w:color="auto" w:fill="auto"/>
            <w:hideMark/>
          </w:tcPr>
          <w:p w:rsidR="00383747" w:rsidRDefault="00383747" w:rsidP="00C14E3F">
            <w:pPr>
              <w:spacing w:before="120" w:after="120" w:line="240" w:lineRule="auto"/>
            </w:pPr>
            <w:r w:rsidRPr="00A24071">
              <w:t>Королевский колледж в Лондоне (Kings College London)</w:t>
            </w:r>
          </w:p>
          <w:p w:rsidR="00383747" w:rsidRDefault="00556BB6" w:rsidP="00C14E3F">
            <w:pPr>
              <w:spacing w:after="0" w:line="240" w:lineRule="auto"/>
            </w:pPr>
            <w:hyperlink r:id="rId322" w:history="1">
              <w:r w:rsidR="00383747" w:rsidRPr="00A24071">
                <w:rPr>
                  <w:color w:val="0000FF"/>
                  <w:u w:val="single"/>
                </w:rPr>
                <w:t>http://www.kcl.ac.uk/index.aspx</w:t>
              </w:r>
            </w:hyperlink>
            <w:r w:rsidR="00383747" w:rsidRPr="00A24071">
              <w:t xml:space="preserve"> </w:t>
            </w:r>
          </w:p>
          <w:p w:rsidR="00383747" w:rsidRPr="00A24071"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 xml:space="preserve">Искусства и гуманитарные науки, стоматология, науки о жизни, медицина и здравоохранение, психиатрия, психология и нейронауки </w:t>
            </w:r>
          </w:p>
        </w:tc>
      </w:tr>
      <w:tr w:rsidR="00383747" w:rsidRPr="00373DF7" w:rsidTr="00383747">
        <w:trPr>
          <w:trHeight w:val="1074"/>
        </w:trPr>
        <w:tc>
          <w:tcPr>
            <w:tcW w:w="3403" w:type="dxa"/>
            <w:shd w:val="clear" w:color="auto" w:fill="auto"/>
            <w:hideMark/>
          </w:tcPr>
          <w:p w:rsidR="00383747" w:rsidRDefault="00383747" w:rsidP="00C14E3F">
            <w:pPr>
              <w:spacing w:before="120" w:after="120" w:line="240" w:lineRule="auto"/>
            </w:pPr>
            <w:r w:rsidRPr="00A24071">
              <w:t>Королевский университет Белфаста (Queens University Belfast)</w:t>
            </w:r>
          </w:p>
          <w:p w:rsidR="00383747" w:rsidRDefault="00556BB6" w:rsidP="00C14E3F">
            <w:pPr>
              <w:spacing w:after="0" w:line="240" w:lineRule="auto"/>
            </w:pPr>
            <w:hyperlink r:id="rId323" w:history="1">
              <w:r w:rsidR="00383747" w:rsidRPr="00A24071">
                <w:rPr>
                  <w:color w:val="0000FF"/>
                  <w:u w:val="single"/>
                </w:rPr>
                <w:t>http://www.qub.ac.uk/</w:t>
              </w:r>
            </w:hyperlink>
            <w:r w:rsidR="00383747" w:rsidRPr="00A24071">
              <w:t xml:space="preserve"> </w:t>
            </w:r>
          </w:p>
          <w:p w:rsidR="00383747" w:rsidRPr="00A24071" w:rsidRDefault="00383747" w:rsidP="00C14E3F">
            <w:pPr>
              <w:spacing w:after="0" w:line="240" w:lineRule="auto"/>
            </w:pPr>
            <w:r w:rsidRPr="00482392">
              <w:rPr>
                <w:sz w:val="20"/>
                <w:szCs w:val="20"/>
              </w:rPr>
              <w:lastRenderedPageBreak/>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lastRenderedPageBreak/>
              <w:t xml:space="preserve">Искусства, гуманитарные и общественные науки, физические и технические науки, науки о жизни, медицина и здравоохранение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lastRenderedPageBreak/>
              <w:t>Ливерпульский</w:t>
            </w:r>
            <w:r w:rsidRPr="00A24071">
              <w:rPr>
                <w:lang w:val="en-US"/>
              </w:rPr>
              <w:t xml:space="preserve"> </w:t>
            </w:r>
            <w:r w:rsidRPr="00A24071">
              <w:t>университет</w:t>
            </w:r>
            <w:r w:rsidRPr="00A24071">
              <w:rPr>
                <w:lang w:val="en-US"/>
              </w:rPr>
              <w:t xml:space="preserve"> (University of Liverpool)</w:t>
            </w:r>
          </w:p>
          <w:p w:rsidR="00383747" w:rsidRPr="0016132B" w:rsidRDefault="00556BB6" w:rsidP="00C14E3F">
            <w:pPr>
              <w:spacing w:after="0" w:line="240" w:lineRule="auto"/>
              <w:rPr>
                <w:lang w:val="en-US"/>
              </w:rPr>
            </w:pPr>
            <w:hyperlink r:id="rId324" w:history="1">
              <w:r w:rsidR="00383747" w:rsidRPr="00A24071">
                <w:rPr>
                  <w:color w:val="0000FF"/>
                  <w:u w:val="single"/>
                  <w:lang w:val="en-US"/>
                </w:rPr>
                <w:t>https</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liverpool</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 xml:space="preserve">Науки о жизни и здравоохранение, гуманитарные и социальные науки, биомедицинские исследования и технологии, исследования океана и прибрежных территорий, энергетика, материаловедение, новые материалы и технологии, исследования природных и техногенных катастроф и рисков, автономные системы, моделирование и сети (включая анализ больших данных, информационно-коммуникационные технологии, сенсоры)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Лидский</w:t>
            </w:r>
            <w:r w:rsidRPr="00A24071">
              <w:rPr>
                <w:lang w:val="en-US"/>
              </w:rPr>
              <w:t xml:space="preserve"> </w:t>
            </w:r>
            <w:r w:rsidRPr="00A24071">
              <w:t>университет</w:t>
            </w:r>
            <w:r w:rsidRPr="00A24071">
              <w:rPr>
                <w:lang w:val="en-US"/>
              </w:rPr>
              <w:t xml:space="preserve"> (University of Leeds)</w:t>
            </w:r>
          </w:p>
          <w:p w:rsidR="00383747" w:rsidRPr="0016132B" w:rsidRDefault="00556BB6" w:rsidP="00C14E3F">
            <w:pPr>
              <w:spacing w:after="0" w:line="240" w:lineRule="auto"/>
              <w:rPr>
                <w:lang w:val="en-US"/>
              </w:rPr>
            </w:pPr>
            <w:hyperlink r:id="rId325" w:history="1">
              <w:r w:rsidR="00383747" w:rsidRPr="00A24071">
                <w:rPr>
                  <w:color w:val="0000FF"/>
                  <w:u w:val="single"/>
                  <w:lang w:val="en-US"/>
                </w:rPr>
                <w:t>https</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leeds</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Урбанистка, изменение климата, культурология, энергетика, продовольствие, здравоохранение, технические науки и инновационные инженерные решения, водные ресурсы</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Лондонский</w:t>
            </w:r>
            <w:r w:rsidRPr="00A24071">
              <w:rPr>
                <w:lang w:val="en-US"/>
              </w:rPr>
              <w:t xml:space="preserve"> </w:t>
            </w:r>
            <w:r w:rsidRPr="00A24071">
              <w:t>университет</w:t>
            </w:r>
            <w:r w:rsidRPr="00A24071">
              <w:rPr>
                <w:lang w:val="en-US"/>
              </w:rPr>
              <w:t xml:space="preserve"> (University of London)</w:t>
            </w:r>
          </w:p>
          <w:p w:rsidR="00383747" w:rsidRPr="0016132B" w:rsidRDefault="00556BB6" w:rsidP="00C14E3F">
            <w:pPr>
              <w:spacing w:after="0" w:line="240" w:lineRule="auto"/>
              <w:rPr>
                <w:lang w:val="en-US"/>
              </w:rPr>
            </w:pPr>
            <w:hyperlink r:id="rId326" w:history="1">
              <w:r w:rsidR="00383747" w:rsidRPr="00A24071">
                <w:rPr>
                  <w:color w:val="0000FF"/>
                  <w:u w:val="single"/>
                  <w:lang w:val="en-US"/>
                </w:rPr>
                <w:t>http</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london</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pPr>
            <w:r w:rsidRPr="00A24071">
              <w:t>Исследования проводятся в рамках 18 образовательных и 9 специализированных научных подразделений по всему спектру естественнонаучных, гуманитарных и общественных дисциплин, а также в прикладных междисциплинарных областях</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Манчестерский</w:t>
            </w:r>
            <w:r w:rsidRPr="00A24071">
              <w:rPr>
                <w:lang w:val="en-US"/>
              </w:rPr>
              <w:t xml:space="preserve"> </w:t>
            </w:r>
            <w:r w:rsidRPr="00A24071">
              <w:t>университет</w:t>
            </w:r>
            <w:r w:rsidRPr="00A24071">
              <w:rPr>
                <w:lang w:val="en-US"/>
              </w:rPr>
              <w:t xml:space="preserve"> (University of Manchester)</w:t>
            </w:r>
          </w:p>
          <w:p w:rsidR="00383747" w:rsidRDefault="00556BB6" w:rsidP="00C14E3F">
            <w:pPr>
              <w:spacing w:after="0" w:line="240" w:lineRule="auto"/>
            </w:pPr>
            <w:hyperlink r:id="rId327" w:history="1">
              <w:r w:rsidR="00383747" w:rsidRPr="00A24071">
                <w:rPr>
                  <w:color w:val="0000FF"/>
                  <w:u w:val="single"/>
                  <w:lang w:val="en-US"/>
                </w:rPr>
                <w:t>http</w:t>
              </w:r>
              <w:r w:rsidR="00383747" w:rsidRPr="00A24071">
                <w:rPr>
                  <w:color w:val="0000FF"/>
                  <w:u w:val="single"/>
                </w:rPr>
                <w:t>://</w:t>
              </w:r>
              <w:r w:rsidR="00383747" w:rsidRPr="00A24071">
                <w:rPr>
                  <w:color w:val="0000FF"/>
                  <w:u w:val="single"/>
                  <w:lang w:val="en-US"/>
                </w:rPr>
                <w:t>www</w:t>
              </w:r>
              <w:r w:rsidR="00383747" w:rsidRPr="00A24071">
                <w:rPr>
                  <w:color w:val="0000FF"/>
                  <w:u w:val="single"/>
                </w:rPr>
                <w:t>.</w:t>
              </w:r>
              <w:r w:rsidR="00383747" w:rsidRPr="00A24071">
                <w:rPr>
                  <w:color w:val="0000FF"/>
                  <w:u w:val="single"/>
                  <w:lang w:val="en-US"/>
                </w:rPr>
                <w:t>manchester</w:t>
              </w:r>
              <w:r w:rsidR="00383747" w:rsidRPr="00A24071">
                <w:rPr>
                  <w:color w:val="0000FF"/>
                  <w:u w:val="single"/>
                </w:rPr>
                <w:t>.</w:t>
              </w:r>
              <w:r w:rsidR="00383747" w:rsidRPr="00A24071">
                <w:rPr>
                  <w:color w:val="0000FF"/>
                  <w:u w:val="single"/>
                  <w:lang w:val="en-US"/>
                </w:rPr>
                <w:t>ac</w:t>
              </w:r>
              <w:r w:rsidR="00383747" w:rsidRPr="00A24071">
                <w:rPr>
                  <w:color w:val="0000FF"/>
                  <w:u w:val="single"/>
                </w:rPr>
                <w:t>.</w:t>
              </w:r>
              <w:r w:rsidR="00383747" w:rsidRPr="00A24071">
                <w:rPr>
                  <w:color w:val="0000FF"/>
                  <w:u w:val="single"/>
                  <w:lang w:val="en-US"/>
                </w:rPr>
                <w:t>uk</w:t>
              </w:r>
            </w:hyperlink>
            <w:r w:rsidR="00383747" w:rsidRPr="00A24071">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Изучение проблем глобального неравенства, передовые материалы, онкология, энергетика, промышленные биотехнологии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Ноттингемский</w:t>
            </w:r>
            <w:r w:rsidRPr="00A24071">
              <w:rPr>
                <w:lang w:val="en-US"/>
              </w:rPr>
              <w:t xml:space="preserve"> </w:t>
            </w:r>
            <w:r w:rsidRPr="00A24071">
              <w:t>университет</w:t>
            </w:r>
            <w:r w:rsidRPr="00A24071">
              <w:rPr>
                <w:lang w:val="en-US"/>
              </w:rPr>
              <w:t xml:space="preserve"> (University of Nottingham)</w:t>
            </w:r>
          </w:p>
          <w:p w:rsidR="00383747" w:rsidRPr="0016132B" w:rsidRDefault="00556BB6" w:rsidP="00C14E3F">
            <w:pPr>
              <w:spacing w:after="0" w:line="240" w:lineRule="auto"/>
              <w:rPr>
                <w:lang w:val="en-US"/>
              </w:rPr>
            </w:pPr>
            <w:hyperlink r:id="rId328" w:history="1">
              <w:r w:rsidR="00383747" w:rsidRPr="00A24071">
                <w:rPr>
                  <w:color w:val="0000FF"/>
                  <w:u w:val="single"/>
                  <w:lang w:val="en-US"/>
                </w:rPr>
                <w:t>https</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nottingham</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Культуры и коммуникации, цифровое будущее, здравоохранение и благосостояние, устойчивое развитие общества, преобразующие технологии </w:t>
            </w:r>
          </w:p>
        </w:tc>
      </w:tr>
      <w:tr w:rsidR="00383747" w:rsidRPr="00373DF7" w:rsidTr="00383747">
        <w:trPr>
          <w:trHeight w:val="300"/>
        </w:trPr>
        <w:tc>
          <w:tcPr>
            <w:tcW w:w="3403" w:type="dxa"/>
            <w:shd w:val="clear" w:color="auto" w:fill="auto"/>
            <w:hideMark/>
          </w:tcPr>
          <w:p w:rsidR="00383747" w:rsidRDefault="00383747" w:rsidP="00C14E3F">
            <w:pPr>
              <w:spacing w:before="120" w:after="120" w:line="240" w:lineRule="auto"/>
            </w:pPr>
            <w:r w:rsidRPr="00A24071">
              <w:t>Ньюкаслский университет (Newcastle University)</w:t>
            </w:r>
          </w:p>
          <w:p w:rsidR="00383747" w:rsidRDefault="00556BB6" w:rsidP="00C14E3F">
            <w:pPr>
              <w:spacing w:after="0" w:line="240" w:lineRule="auto"/>
            </w:pPr>
            <w:hyperlink r:id="rId329" w:history="1">
              <w:r w:rsidR="00383747" w:rsidRPr="00A24071">
                <w:rPr>
                  <w:color w:val="0000FF"/>
                  <w:u w:val="single"/>
                </w:rPr>
                <w:t>http://www.ncl.ac.uk/</w:t>
              </w:r>
            </w:hyperlink>
            <w:r w:rsidR="00383747" w:rsidRPr="00A24071">
              <w:t xml:space="preserve"> </w:t>
            </w:r>
          </w:p>
          <w:p w:rsidR="00383747" w:rsidRPr="00A24071"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Изучение процессов старения человека, сельское хозяйство и инновации в агропромышленном комплексе, онкология, клеточная и молекулярная биология, клеточная медицина, искусства, цифровые технологии, генетическая медицина, общество и здравоохранение, биоинформатика, гуманитарные науки, нейронауки, устойчивое развитие общества, биофармацевтические технологии, биология бактериальной клетки, исследования систем Земли, визуализация in vivo, лингвистика и филология, латиноамериканские и карибские исследования, экономика сельского хозяйства, синтетическая биология, урбанистика, исследования городского и регионального развития, исследования питания человека, исследования ревматоидного артрита, энергетика, кино, телевидение и цифровые медиа, политика и этика в науках о жизни, медицинская токсикология, нанотехнологии, надежность </w:t>
            </w:r>
            <w:r w:rsidRPr="00A24071">
              <w:lastRenderedPageBreak/>
              <w:t>программного обеспечения, фотоника, управление ресурсами дикой фауны</w:t>
            </w:r>
          </w:p>
        </w:tc>
      </w:tr>
      <w:tr w:rsidR="00383747" w:rsidRPr="00373DF7" w:rsidTr="00383747">
        <w:trPr>
          <w:trHeight w:val="300"/>
        </w:trPr>
        <w:tc>
          <w:tcPr>
            <w:tcW w:w="3403" w:type="dxa"/>
            <w:shd w:val="clear" w:color="auto" w:fill="auto"/>
            <w:hideMark/>
          </w:tcPr>
          <w:p w:rsidR="00383747" w:rsidRDefault="00383747" w:rsidP="00C14E3F">
            <w:pPr>
              <w:spacing w:before="120" w:after="120" w:line="240" w:lineRule="auto"/>
            </w:pPr>
            <w:r w:rsidRPr="00A24071">
              <w:lastRenderedPageBreak/>
              <w:t>Оксфордский университет (University of Oxford)</w:t>
            </w:r>
          </w:p>
          <w:p w:rsidR="00383747" w:rsidRDefault="00556BB6" w:rsidP="00C14E3F">
            <w:pPr>
              <w:spacing w:after="0" w:line="240" w:lineRule="auto"/>
            </w:pPr>
            <w:hyperlink r:id="rId330" w:history="1">
              <w:r w:rsidR="00383747" w:rsidRPr="00A24071">
                <w:rPr>
                  <w:color w:val="0000FF"/>
                  <w:u w:val="single"/>
                </w:rPr>
                <w:t>http://www.ox.ac.uk/</w:t>
              </w:r>
            </w:hyperlink>
            <w:r w:rsidR="00383747" w:rsidRPr="00A24071">
              <w:t xml:space="preserve"> </w:t>
            </w:r>
          </w:p>
          <w:p w:rsidR="00383747" w:rsidRPr="00A24071"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Гуманитарные науки, математика, физические науки, науки о жизни, медицинские науки, общественные науки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Саутгемптонский</w:t>
            </w:r>
            <w:r w:rsidRPr="00A24071">
              <w:rPr>
                <w:lang w:val="en-US"/>
              </w:rPr>
              <w:t xml:space="preserve"> </w:t>
            </w:r>
            <w:r w:rsidRPr="00A24071">
              <w:t>университет</w:t>
            </w:r>
            <w:r w:rsidRPr="00A24071">
              <w:rPr>
                <w:lang w:val="en-US"/>
              </w:rPr>
              <w:t xml:space="preserve"> (University of Southampton)</w:t>
            </w:r>
          </w:p>
          <w:p w:rsidR="00383747" w:rsidRPr="0016132B" w:rsidRDefault="00556BB6" w:rsidP="00C14E3F">
            <w:pPr>
              <w:spacing w:after="0" w:line="240" w:lineRule="auto"/>
              <w:rPr>
                <w:color w:val="0000FF"/>
                <w:u w:val="single"/>
                <w:lang w:val="en-US"/>
              </w:rPr>
            </w:pPr>
            <w:hyperlink r:id="rId331" w:history="1">
              <w:r w:rsidR="00383747" w:rsidRPr="00A24071">
                <w:rPr>
                  <w:color w:val="0000FF"/>
                  <w:u w:val="single"/>
                  <w:lang w:val="en-US"/>
                </w:rPr>
                <w:t>http</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southampton</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Биологические науки, химия, образование, электроника и информатика, технические науки и окружающая среда, здравоохранение, история, право, математика, медицина, музыка, океанология и науки о Земле, оптоэлектроника, психология, общественные науки, бизнес, статистика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Университет</w:t>
            </w:r>
            <w:r w:rsidRPr="00A24071">
              <w:rPr>
                <w:lang w:val="en-US"/>
              </w:rPr>
              <w:t xml:space="preserve"> </w:t>
            </w:r>
            <w:r w:rsidRPr="00A24071">
              <w:t>Глазго</w:t>
            </w:r>
            <w:r w:rsidRPr="00A24071">
              <w:rPr>
                <w:lang w:val="en-US"/>
              </w:rPr>
              <w:t xml:space="preserve"> (University of Glasgow)</w:t>
            </w:r>
          </w:p>
          <w:p w:rsidR="00383747" w:rsidRPr="0016132B" w:rsidRDefault="00556BB6" w:rsidP="00C14E3F">
            <w:pPr>
              <w:spacing w:after="0" w:line="240" w:lineRule="auto"/>
              <w:rPr>
                <w:lang w:val="en-US"/>
              </w:rPr>
            </w:pPr>
            <w:hyperlink r:id="rId332" w:history="1">
              <w:r w:rsidR="00383747" w:rsidRPr="00A24071">
                <w:rPr>
                  <w:color w:val="0000FF"/>
                  <w:u w:val="single"/>
                  <w:lang w:val="en-US"/>
                </w:rPr>
                <w:t>http</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gla</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Исследования гравитационных волн, здоровье и окружающая среда, цифровые технологии в гуманитарных науках, будущее городов, квантовые технологии, космические исследования, стратифицированная медицина, нанотехнологии, сенсорные системы, точная медицина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Университет</w:t>
            </w:r>
            <w:r w:rsidRPr="00A24071">
              <w:rPr>
                <w:lang w:val="en-US"/>
              </w:rPr>
              <w:t xml:space="preserve"> </w:t>
            </w:r>
            <w:r w:rsidRPr="00A24071">
              <w:t>Шеффилда</w:t>
            </w:r>
            <w:r w:rsidRPr="00A24071">
              <w:rPr>
                <w:lang w:val="en-US"/>
              </w:rPr>
              <w:t xml:space="preserve"> (University of Sheffield)</w:t>
            </w:r>
          </w:p>
          <w:p w:rsidR="00383747" w:rsidRPr="0016132B" w:rsidRDefault="00556BB6" w:rsidP="00C14E3F">
            <w:pPr>
              <w:spacing w:after="0" w:line="240" w:lineRule="auto"/>
              <w:rPr>
                <w:lang w:val="en-US"/>
              </w:rPr>
            </w:pPr>
            <w:hyperlink r:id="rId333" w:history="1">
              <w:r w:rsidR="00383747" w:rsidRPr="00A24071">
                <w:rPr>
                  <w:color w:val="0000FF"/>
                  <w:u w:val="single"/>
                  <w:lang w:val="en-US"/>
                </w:rPr>
                <w:t>http</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sheffield</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Исследования проводятся в рамках 90 научных подразделений по следующим направлениям: ресурсоэффективность, экология и охрана окружающей среды, биотехнологии, биология, математика, физические науки, изучение астрочастиц, астрономия и астрофизика, здравоохранение, науки о жизни, исследования белков и обмена веществ, биоматериалы, ткани и технологии для медицинского применения, имплантаты, технологии визуализации, биомеханика, биофизика, новые материалы и композиты, химическая биология, химические технологии, изучение климата и криосферы, фотоника, окружающая среда, передовые производственные технологии, аддитивные технологии, вспомогательные технологии в медицине, исследования поведения животных и человека, культурология, история, коммуникации, психология, образование, экономика, статистика.</w:t>
            </w:r>
          </w:p>
        </w:tc>
      </w:tr>
      <w:tr w:rsidR="00383747" w:rsidRPr="00373DF7" w:rsidTr="00383747">
        <w:trPr>
          <w:trHeight w:val="300"/>
        </w:trPr>
        <w:tc>
          <w:tcPr>
            <w:tcW w:w="3403" w:type="dxa"/>
            <w:shd w:val="clear" w:color="auto" w:fill="auto"/>
            <w:hideMark/>
          </w:tcPr>
          <w:p w:rsidR="00383747" w:rsidRDefault="00383747" w:rsidP="00C14E3F">
            <w:pPr>
              <w:spacing w:before="120" w:after="120" w:line="240" w:lineRule="auto"/>
            </w:pPr>
            <w:r w:rsidRPr="00A24071">
              <w:t>Университетский колледж Лондона (University College London)</w:t>
            </w:r>
          </w:p>
          <w:p w:rsidR="00383747" w:rsidRDefault="00556BB6" w:rsidP="00C14E3F">
            <w:pPr>
              <w:spacing w:after="0" w:line="240" w:lineRule="auto"/>
            </w:pPr>
            <w:hyperlink r:id="rId334" w:history="1">
              <w:r w:rsidR="00383747" w:rsidRPr="00A24071">
                <w:rPr>
                  <w:color w:val="0000FF"/>
                  <w:u w:val="single"/>
                </w:rPr>
                <w:t>http://www.ucl.ac.uk/</w:t>
              </w:r>
            </w:hyperlink>
            <w:r w:rsidR="00383747" w:rsidRPr="00A24071">
              <w:t xml:space="preserve"> </w:t>
            </w:r>
          </w:p>
          <w:p w:rsidR="00383747" w:rsidRPr="00A24071"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Нейронауки, персонализированная медицина, здоровье населения на протяжении всей жизни, исследования окружающей среды, информационно-коммуникационные технологии. </w:t>
            </w:r>
          </w:p>
        </w:tc>
      </w:tr>
      <w:tr w:rsidR="00383747" w:rsidRPr="00373DF7" w:rsidTr="00383747">
        <w:trPr>
          <w:trHeight w:val="300"/>
        </w:trPr>
        <w:tc>
          <w:tcPr>
            <w:tcW w:w="3403" w:type="dxa"/>
            <w:shd w:val="clear" w:color="auto" w:fill="auto"/>
            <w:hideMark/>
          </w:tcPr>
          <w:p w:rsidR="00383747" w:rsidRPr="00383747" w:rsidRDefault="00383747" w:rsidP="00C14E3F">
            <w:pPr>
              <w:spacing w:before="120" w:after="120" w:line="240" w:lineRule="auto"/>
              <w:rPr>
                <w:lang w:val="en-US"/>
              </w:rPr>
            </w:pPr>
            <w:r w:rsidRPr="00A24071">
              <w:t>Эдинбургский</w:t>
            </w:r>
            <w:r w:rsidRPr="00A24071">
              <w:rPr>
                <w:lang w:val="en-US"/>
              </w:rPr>
              <w:t xml:space="preserve"> </w:t>
            </w:r>
            <w:r w:rsidRPr="00A24071">
              <w:t>университет</w:t>
            </w:r>
            <w:r w:rsidRPr="00A24071">
              <w:rPr>
                <w:lang w:val="en-US"/>
              </w:rPr>
              <w:t xml:space="preserve"> (University of Edinburgh)</w:t>
            </w:r>
          </w:p>
          <w:p w:rsidR="00383747" w:rsidRPr="0016132B" w:rsidRDefault="00556BB6" w:rsidP="00C14E3F">
            <w:pPr>
              <w:spacing w:after="0" w:line="240" w:lineRule="auto"/>
              <w:rPr>
                <w:lang w:val="en-US"/>
              </w:rPr>
            </w:pPr>
            <w:hyperlink r:id="rId335" w:history="1">
              <w:r w:rsidR="00383747" w:rsidRPr="00A24071">
                <w:rPr>
                  <w:color w:val="0000FF"/>
                  <w:u w:val="single"/>
                  <w:lang w:val="en-US"/>
                </w:rPr>
                <w:t>http</w:t>
              </w:r>
              <w:r w:rsidR="00383747" w:rsidRPr="0016132B">
                <w:rPr>
                  <w:color w:val="0000FF"/>
                  <w:u w:val="single"/>
                  <w:lang w:val="en-US"/>
                </w:rPr>
                <w:t>://</w:t>
              </w:r>
              <w:r w:rsidR="00383747" w:rsidRPr="00A24071">
                <w:rPr>
                  <w:color w:val="0000FF"/>
                  <w:u w:val="single"/>
                  <w:lang w:val="en-US"/>
                </w:rPr>
                <w:t>www</w:t>
              </w:r>
              <w:r w:rsidR="00383747" w:rsidRPr="0016132B">
                <w:rPr>
                  <w:color w:val="0000FF"/>
                  <w:u w:val="single"/>
                  <w:lang w:val="en-US"/>
                </w:rPr>
                <w:t>.</w:t>
              </w:r>
              <w:r w:rsidR="00383747" w:rsidRPr="00A24071">
                <w:rPr>
                  <w:color w:val="0000FF"/>
                  <w:u w:val="single"/>
                  <w:lang w:val="en-US"/>
                </w:rPr>
                <w:t>ed</w:t>
              </w:r>
              <w:r w:rsidR="00383747" w:rsidRPr="0016132B">
                <w:rPr>
                  <w:color w:val="0000FF"/>
                  <w:u w:val="single"/>
                  <w:lang w:val="en-US"/>
                </w:rPr>
                <w:t>.</w:t>
              </w:r>
              <w:r w:rsidR="00383747" w:rsidRPr="00A24071">
                <w:rPr>
                  <w:color w:val="0000FF"/>
                  <w:u w:val="single"/>
                  <w:lang w:val="en-US"/>
                </w:rPr>
                <w:t>ac</w:t>
              </w:r>
              <w:r w:rsidR="00383747" w:rsidRPr="0016132B">
                <w:rPr>
                  <w:color w:val="0000FF"/>
                  <w:u w:val="single"/>
                  <w:lang w:val="en-US"/>
                </w:rPr>
                <w:t>.</w:t>
              </w:r>
              <w:r w:rsidR="00383747" w:rsidRPr="00A24071">
                <w:rPr>
                  <w:color w:val="0000FF"/>
                  <w:u w:val="single"/>
                  <w:lang w:val="en-US"/>
                </w:rPr>
                <w:t>uk</w:t>
              </w:r>
              <w:r w:rsidR="00383747" w:rsidRPr="0016132B">
                <w:rPr>
                  <w:color w:val="0000FF"/>
                  <w:u w:val="single"/>
                  <w:lang w:val="en-US"/>
                </w:rPr>
                <w:t>/</w:t>
              </w:r>
            </w:hyperlink>
            <w:r w:rsidR="00383747" w:rsidRPr="0016132B">
              <w:rPr>
                <w:lang w:val="en-US"/>
              </w:rPr>
              <w:t xml:space="preserve"> </w:t>
            </w:r>
          </w:p>
          <w:p w:rsidR="00383747" w:rsidRPr="00C14E3F" w:rsidRDefault="00383747" w:rsidP="00C14E3F">
            <w:pPr>
              <w:spacing w:after="0" w:line="240" w:lineRule="auto"/>
            </w:pPr>
            <w:r w:rsidRPr="00482392">
              <w:rPr>
                <w:sz w:val="20"/>
                <w:szCs w:val="20"/>
              </w:rPr>
              <w:t>Дата обращения: 22.12.2016</w:t>
            </w:r>
          </w:p>
        </w:tc>
        <w:tc>
          <w:tcPr>
            <w:tcW w:w="6520" w:type="dxa"/>
            <w:shd w:val="clear" w:color="auto" w:fill="auto"/>
            <w:noWrap/>
            <w:hideMark/>
          </w:tcPr>
          <w:p w:rsidR="00383747" w:rsidRPr="00A24071" w:rsidRDefault="00383747" w:rsidP="00C14E3F">
            <w:pPr>
              <w:spacing w:before="120" w:after="120" w:line="240" w:lineRule="auto"/>
              <w:ind w:left="37"/>
            </w:pPr>
            <w:r w:rsidRPr="00A24071">
              <w:t xml:space="preserve">Гуманитарные и социальные науки, медицина и ветеринария, фундаментальные и прикладные научные исследования в междисциплинарных областях (в том числе, по таким направлениям, как инфекционные заболевания, речевые технологии, химическая биология, коммуникационные технологии, теоретически физика, возобновляемые источники энергии, регенеративная медицина, микробиология, синтетическая и системная биология, </w:t>
            </w:r>
            <w:r w:rsidRPr="00A24071">
              <w:lastRenderedPageBreak/>
              <w:t xml:space="preserve">математика, наблюдения Земли, астробиология, клеточная биология) </w:t>
            </w:r>
          </w:p>
        </w:tc>
      </w:tr>
    </w:tbl>
    <w:p w:rsidR="002E4E7C" w:rsidRPr="00F962B9" w:rsidRDefault="002E4E7C" w:rsidP="002E4E7C">
      <w:pPr>
        <w:spacing w:before="120" w:after="120" w:line="240" w:lineRule="auto"/>
        <w:rPr>
          <w:b/>
          <w:smallCaps/>
        </w:rPr>
      </w:pPr>
      <w:r w:rsidRPr="00F962B9">
        <w:rPr>
          <w:b/>
          <w:smallCaps/>
        </w:rPr>
        <w:lastRenderedPageBreak/>
        <w:br w:type="page"/>
      </w:r>
    </w:p>
    <w:p w:rsidR="002E4E7C" w:rsidRPr="000D6195" w:rsidRDefault="002E4E7C" w:rsidP="000D6195">
      <w:pPr>
        <w:jc w:val="center"/>
        <w:rPr>
          <w:b/>
          <w:smallCaps/>
          <w:color w:val="365F91"/>
          <w:sz w:val="28"/>
          <w:szCs w:val="28"/>
          <w14:textOutline w14:w="9525" w14:cap="rnd" w14:cmpd="sng" w14:algn="ctr">
            <w14:solidFill>
              <w14:schemeClr w14:val="tx1"/>
            </w14:solidFill>
            <w14:prstDash w14:val="solid"/>
            <w14:bevel/>
          </w14:textOutline>
        </w:rPr>
      </w:pPr>
      <w:r w:rsidRPr="000D6195">
        <w:rPr>
          <w:b/>
          <w:smallCaps/>
          <w:color w:val="365F91"/>
          <w:sz w:val="28"/>
          <w:szCs w:val="28"/>
          <w14:textOutline w14:w="9525" w14:cap="rnd" w14:cmpd="sng" w14:algn="ctr">
            <w14:solidFill>
              <w14:schemeClr w14:val="tx1"/>
            </w14:solidFill>
            <w14:prstDash w14:val="solid"/>
            <w14:bevel/>
          </w14:textOutline>
        </w:rPr>
        <w:lastRenderedPageBreak/>
        <w:t>Япония</w:t>
      </w:r>
    </w:p>
    <w:p w:rsidR="002E4E7C" w:rsidRPr="00C14E3F" w:rsidRDefault="00C14E3F" w:rsidP="00C14E3F">
      <w:pPr>
        <w:spacing w:after="120" w:line="240" w:lineRule="auto"/>
        <w:jc w:val="center"/>
        <w:rPr>
          <w:b/>
          <w:smallCaps/>
          <w:szCs w:val="24"/>
        </w:rPr>
      </w:pPr>
      <w:r w:rsidRPr="00C14E3F">
        <w:rPr>
          <w:b/>
          <w:smallCaps/>
          <w:color w:val="365F91"/>
          <w:szCs w:val="24"/>
        </w:rPr>
        <w:t xml:space="preserve">Международные </w:t>
      </w:r>
      <w:r w:rsidR="002E4E7C" w:rsidRPr="00C14E3F">
        <w:rPr>
          <w:b/>
          <w:smallCaps/>
          <w:color w:val="365F91"/>
          <w:szCs w:val="24"/>
        </w:rPr>
        <w:t>программы научно-технического сотрудничества Японии с зарубежными странами, в том числе с Россией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3F467F" w:rsidRPr="00373DF7" w:rsidTr="003F467F">
        <w:trPr>
          <w:tblHeader/>
        </w:trPr>
        <w:tc>
          <w:tcPr>
            <w:tcW w:w="2802" w:type="dxa"/>
            <w:shd w:val="clear" w:color="auto" w:fill="auto"/>
          </w:tcPr>
          <w:p w:rsidR="003F467F" w:rsidRPr="00A24071" w:rsidRDefault="003F467F" w:rsidP="000D2AE7">
            <w:pPr>
              <w:spacing w:before="120" w:after="120" w:line="240" w:lineRule="auto"/>
              <w:jc w:val="center"/>
            </w:pPr>
            <w:r w:rsidRPr="00A24071">
              <w:t>Программа</w:t>
            </w:r>
          </w:p>
        </w:tc>
        <w:tc>
          <w:tcPr>
            <w:tcW w:w="6945" w:type="dxa"/>
            <w:shd w:val="clear" w:color="auto" w:fill="auto"/>
          </w:tcPr>
          <w:p w:rsidR="003F467F" w:rsidRPr="00A24071" w:rsidRDefault="003F467F" w:rsidP="000D2AE7">
            <w:pPr>
              <w:spacing w:before="120" w:after="120" w:line="240" w:lineRule="auto"/>
              <w:jc w:val="center"/>
            </w:pPr>
            <w:r>
              <w:t xml:space="preserve">Описание / </w:t>
            </w:r>
            <w:r w:rsidRPr="00A24071">
              <w:t>условия участия</w:t>
            </w:r>
          </w:p>
        </w:tc>
      </w:tr>
      <w:tr w:rsidR="003F467F" w:rsidRPr="00373DF7" w:rsidTr="003F467F">
        <w:tc>
          <w:tcPr>
            <w:tcW w:w="2802" w:type="dxa"/>
            <w:shd w:val="clear" w:color="auto" w:fill="auto"/>
          </w:tcPr>
          <w:p w:rsidR="003F467F" w:rsidRDefault="003F467F" w:rsidP="0016132B">
            <w:pPr>
              <w:spacing w:before="120" w:after="0" w:line="240" w:lineRule="auto"/>
            </w:pPr>
            <w:r w:rsidRPr="00A24071">
              <w:t>Японско-российский центр молодежных обменов (</w:t>
            </w:r>
            <w:r w:rsidRPr="00A24071">
              <w:rPr>
                <w:lang w:val="en-US"/>
              </w:rPr>
              <w:t>Japan</w:t>
            </w:r>
            <w:r w:rsidRPr="00A24071">
              <w:t xml:space="preserve"> </w:t>
            </w:r>
            <w:r w:rsidRPr="00A24071">
              <w:rPr>
                <w:lang w:val="en-US"/>
              </w:rPr>
              <w:t>Russia</w:t>
            </w:r>
            <w:r w:rsidRPr="00A24071">
              <w:t xml:space="preserve"> </w:t>
            </w:r>
            <w:r w:rsidRPr="00A24071">
              <w:rPr>
                <w:lang w:val="en-US"/>
              </w:rPr>
              <w:t>Youth</w:t>
            </w:r>
            <w:r w:rsidRPr="00A24071">
              <w:t xml:space="preserve"> </w:t>
            </w:r>
            <w:r w:rsidRPr="00A24071">
              <w:rPr>
                <w:lang w:val="en-US"/>
              </w:rPr>
              <w:t>Exchange</w:t>
            </w:r>
            <w:r w:rsidRPr="00A24071">
              <w:t xml:space="preserve"> </w:t>
            </w:r>
            <w:r w:rsidRPr="00A24071">
              <w:rPr>
                <w:lang w:val="en-US"/>
              </w:rPr>
              <w:t>Centre</w:t>
            </w:r>
            <w:r w:rsidRPr="00A24071">
              <w:t>)</w:t>
            </w:r>
          </w:p>
          <w:p w:rsidR="003F467F" w:rsidRPr="00A24071" w:rsidRDefault="00556BB6" w:rsidP="0016132B">
            <w:pPr>
              <w:spacing w:before="120" w:after="0" w:line="240" w:lineRule="auto"/>
            </w:pPr>
            <w:hyperlink r:id="rId336" w:history="1">
              <w:r w:rsidR="003F467F" w:rsidRPr="00A24071">
                <w:rPr>
                  <w:color w:val="0000FF"/>
                  <w:u w:val="single"/>
                </w:rPr>
                <w:t>http://www.jrex.or.jp/ru/about.html</w:t>
              </w:r>
            </w:hyperlink>
          </w:p>
          <w:p w:rsidR="003F467F" w:rsidRDefault="00556BB6" w:rsidP="0016132B">
            <w:pPr>
              <w:spacing w:before="120" w:after="0" w:line="240" w:lineRule="auto"/>
            </w:pPr>
            <w:hyperlink r:id="rId337" w:history="1">
              <w:r w:rsidR="003F467F" w:rsidRPr="00A24071">
                <w:rPr>
                  <w:color w:val="0000FF"/>
                  <w:u w:val="single"/>
                </w:rPr>
                <w:t>http://www.ru.emb-japan.go.jp/EDUCATION/JREX/index_2016.html</w:t>
              </w:r>
            </w:hyperlink>
            <w:r w:rsidR="003F467F" w:rsidRPr="00A24071">
              <w:t xml:space="preserve"> </w:t>
            </w:r>
          </w:p>
          <w:p w:rsidR="003F467F" w:rsidRPr="00A24071" w:rsidRDefault="003F467F" w:rsidP="000D2AE7">
            <w:pPr>
              <w:spacing w:after="12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Default="003F467F" w:rsidP="0016132B">
            <w:pPr>
              <w:spacing w:before="120" w:after="0" w:line="240" w:lineRule="auto"/>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содействие </w:t>
            </w:r>
            <w:r w:rsidRPr="00A24071">
              <w:t>нала</w:t>
            </w:r>
            <w:r>
              <w:t>живанию</w:t>
            </w:r>
            <w:r w:rsidRPr="00A24071">
              <w:t xml:space="preserve"> сет</w:t>
            </w:r>
            <w:r>
              <w:t>и</w:t>
            </w:r>
            <w:r w:rsidRPr="00A24071">
              <w:t xml:space="preserve"> личных контактов и ве</w:t>
            </w:r>
            <w:r>
              <w:t>дению</w:t>
            </w:r>
            <w:r w:rsidRPr="00A24071">
              <w:t xml:space="preserve"> исследовательск</w:t>
            </w:r>
            <w:r>
              <w:t>ой</w:t>
            </w:r>
            <w:r w:rsidRPr="00A24071">
              <w:t xml:space="preserve"> деятельност</w:t>
            </w:r>
            <w:r>
              <w:t xml:space="preserve">и </w:t>
            </w:r>
            <w:r w:rsidRPr="00A24071">
              <w:t>молоды</w:t>
            </w:r>
            <w:r>
              <w:t>м</w:t>
            </w:r>
            <w:r w:rsidRPr="00A24071">
              <w:t xml:space="preserve"> российски</w:t>
            </w:r>
            <w:r>
              <w:t>м</w:t>
            </w:r>
            <w:r w:rsidRPr="00A24071">
              <w:t xml:space="preserve"> и японски</w:t>
            </w:r>
            <w:r>
              <w:t>м</w:t>
            </w:r>
            <w:r w:rsidRPr="00A24071">
              <w:t xml:space="preserve"> исследовател</w:t>
            </w:r>
            <w:r>
              <w:t>ям.</w:t>
            </w:r>
          </w:p>
          <w:p w:rsidR="003F467F" w:rsidRPr="00A24071" w:rsidRDefault="003F467F" w:rsidP="00FD3023">
            <w:pPr>
              <w:spacing w:before="120" w:after="0" w:line="240" w:lineRule="auto"/>
            </w:pPr>
            <w:r>
              <w:rPr>
                <w:rFonts w:eastAsia="Times New Roman"/>
                <w:i/>
                <w:lang w:eastAsia="ru-RU"/>
              </w:rPr>
              <w:t>Условия участия</w:t>
            </w:r>
            <w:r w:rsidRPr="00A24071">
              <w:rPr>
                <w:rFonts w:eastAsia="Times New Roman"/>
                <w:i/>
                <w:lang w:eastAsia="ru-RU"/>
              </w:rPr>
              <w:t xml:space="preserve"> </w:t>
            </w:r>
            <w:r w:rsidRPr="00A24071">
              <w:rPr>
                <w:rFonts w:eastAsia="Times New Roman"/>
                <w:lang w:eastAsia="ru-RU"/>
              </w:rPr>
              <w:t>–</w:t>
            </w:r>
            <w:r w:rsidR="00FD3023">
              <w:rPr>
                <w:rFonts w:eastAsia="Times New Roman"/>
                <w:lang w:eastAsia="ru-RU"/>
              </w:rPr>
              <w:t xml:space="preserve"> </w:t>
            </w:r>
            <w:r>
              <w:t xml:space="preserve">молодые российские исследователи </w:t>
            </w:r>
            <w:r w:rsidRPr="00A24071">
              <w:t>приглашают</w:t>
            </w:r>
            <w:r>
              <w:t>ся</w:t>
            </w:r>
            <w:r w:rsidRPr="00A24071">
              <w:t xml:space="preserve"> в Японию</w:t>
            </w:r>
            <w:r>
              <w:t xml:space="preserve">, а японские </w:t>
            </w:r>
            <w:r w:rsidRPr="00A24071">
              <w:rPr>
                <w:rFonts w:eastAsia="Times New Roman"/>
                <w:lang w:eastAsia="ru-RU"/>
              </w:rPr>
              <w:t>–</w:t>
            </w:r>
            <w:r>
              <w:rPr>
                <w:rFonts w:eastAsia="Times New Roman"/>
                <w:lang w:eastAsia="ru-RU"/>
              </w:rPr>
              <w:t xml:space="preserve"> </w:t>
            </w:r>
            <w:r>
              <w:t xml:space="preserve">в </w:t>
            </w:r>
            <w:r w:rsidRPr="00A24071">
              <w:t>Россию</w:t>
            </w:r>
            <w:r>
              <w:t xml:space="preserve">. </w:t>
            </w:r>
          </w:p>
        </w:tc>
      </w:tr>
      <w:tr w:rsidR="003F467F" w:rsidRPr="00373DF7" w:rsidTr="003F467F">
        <w:tc>
          <w:tcPr>
            <w:tcW w:w="2802" w:type="dxa"/>
            <w:shd w:val="clear" w:color="auto" w:fill="auto"/>
          </w:tcPr>
          <w:p w:rsidR="003F467F" w:rsidRDefault="003F467F" w:rsidP="006F335D">
            <w:pPr>
              <w:spacing w:before="120" w:after="0" w:line="240" w:lineRule="auto"/>
            </w:pPr>
            <w:r w:rsidRPr="00CD0C68">
              <w:t>Грант</w:t>
            </w:r>
            <w:r>
              <w:t>ы</w:t>
            </w:r>
            <w:r w:rsidRPr="00CD0C68">
              <w:t xml:space="preserve"> </w:t>
            </w:r>
            <w:r>
              <w:t xml:space="preserve">на </w:t>
            </w:r>
            <w:r w:rsidRPr="00CD0C68">
              <w:t xml:space="preserve">проведение фундаментальных </w:t>
            </w:r>
            <w:r>
              <w:t xml:space="preserve">и </w:t>
            </w:r>
            <w:r w:rsidRPr="00CD0C68">
              <w:t xml:space="preserve">поисковых научных исследований международными научными коллективами Российского научного фонда </w:t>
            </w:r>
            <w:r>
              <w:t xml:space="preserve">и </w:t>
            </w:r>
            <w:r w:rsidRPr="00CD0C68">
              <w:t>Научного совета Министерства сельского, лесного и рыбного хозяйства Японии</w:t>
            </w:r>
          </w:p>
          <w:p w:rsidR="003F467F" w:rsidRDefault="00556BB6" w:rsidP="006F335D">
            <w:pPr>
              <w:spacing w:before="120" w:after="0" w:line="240" w:lineRule="auto"/>
            </w:pPr>
            <w:hyperlink r:id="rId338" w:history="1">
              <w:r w:rsidR="003F467F" w:rsidRPr="00050520">
                <w:rPr>
                  <w:rStyle w:val="afb"/>
                </w:rPr>
                <w:t>http://www.rscf.ru/ru/contests</w:t>
              </w:r>
            </w:hyperlink>
            <w:r w:rsidR="003F467F" w:rsidRPr="00050520">
              <w:t xml:space="preserve"> </w:t>
            </w:r>
          </w:p>
          <w:p w:rsidR="003F467F" w:rsidRPr="00A24071" w:rsidRDefault="003F467F" w:rsidP="006F335D">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E260CD" w:rsidRDefault="003F467F" w:rsidP="006F335D">
            <w:pPr>
              <w:spacing w:before="120" w:after="0" w:line="240" w:lineRule="auto"/>
              <w:rPr>
                <w:rFonts w:eastAsia="Times New Roman"/>
                <w:szCs w:val="24"/>
                <w:lang w:eastAsia="ru-RU"/>
              </w:rPr>
            </w:pPr>
            <w:r w:rsidRPr="00E260CD">
              <w:rPr>
                <w:rFonts w:eastAsia="Times New Roman"/>
                <w:i/>
                <w:szCs w:val="24"/>
                <w:lang w:eastAsia="ru-RU"/>
              </w:rPr>
              <w:t xml:space="preserve">Цель </w:t>
            </w:r>
            <w:r w:rsidRPr="00E260CD">
              <w:rPr>
                <w:rFonts w:eastAsia="Times New Roman"/>
                <w:szCs w:val="24"/>
                <w:lang w:eastAsia="ru-RU"/>
              </w:rPr>
              <w:t>– поддержка совместных исследовательских проектов, направленных на решение конкретных</w:t>
            </w:r>
            <w:r>
              <w:rPr>
                <w:rFonts w:eastAsia="Times New Roman"/>
                <w:szCs w:val="24"/>
                <w:lang w:eastAsia="ru-RU"/>
              </w:rPr>
              <w:t xml:space="preserve"> </w:t>
            </w:r>
            <w:r w:rsidRPr="00E260CD">
              <w:rPr>
                <w:rFonts w:eastAsia="Times New Roman"/>
                <w:szCs w:val="24"/>
                <w:lang w:eastAsia="ru-RU"/>
              </w:rPr>
              <w:t>задач социально-экономического развития общества.  Прогнозируемый результат исследования (проекта) должен иметь мировой уровень.</w:t>
            </w:r>
          </w:p>
          <w:p w:rsidR="003F467F" w:rsidRDefault="003F467F" w:rsidP="006F335D">
            <w:pPr>
              <w:spacing w:before="120" w:after="0" w:line="240" w:lineRule="auto"/>
              <w:rPr>
                <w:i/>
                <w:szCs w:val="24"/>
              </w:rPr>
            </w:pPr>
            <w:r>
              <w:rPr>
                <w:i/>
                <w:szCs w:val="24"/>
              </w:rPr>
              <w:t>Области исследований:</w:t>
            </w:r>
          </w:p>
          <w:p w:rsidR="003F467F" w:rsidRPr="00E260CD" w:rsidRDefault="003F467F" w:rsidP="006F335D">
            <w:pPr>
              <w:numPr>
                <w:ilvl w:val="0"/>
                <w:numId w:val="70"/>
              </w:numPr>
              <w:spacing w:after="0" w:line="240" w:lineRule="auto"/>
              <w:ind w:left="312" w:hanging="357"/>
            </w:pPr>
            <w:r w:rsidRPr="00E260CD">
              <w:t>исследования картофеля;</w:t>
            </w:r>
          </w:p>
          <w:p w:rsidR="003F467F" w:rsidRPr="00E260CD" w:rsidRDefault="003F467F" w:rsidP="006F335D">
            <w:pPr>
              <w:numPr>
                <w:ilvl w:val="0"/>
                <w:numId w:val="70"/>
              </w:numPr>
              <w:spacing w:after="0" w:line="240" w:lineRule="auto"/>
              <w:ind w:left="312" w:hanging="357"/>
            </w:pPr>
            <w:r w:rsidRPr="00E260CD">
              <w:t>технологии сохранения сельскохозяйственной продукции;</w:t>
            </w:r>
          </w:p>
          <w:p w:rsidR="003F467F" w:rsidRPr="00E260CD" w:rsidRDefault="003F467F" w:rsidP="006F335D">
            <w:pPr>
              <w:numPr>
                <w:ilvl w:val="0"/>
                <w:numId w:val="70"/>
              </w:numPr>
              <w:spacing w:after="0" w:line="240" w:lineRule="auto"/>
              <w:ind w:left="312" w:hanging="357"/>
            </w:pPr>
            <w:r w:rsidRPr="00E260CD">
              <w:t>птичий грипп;</w:t>
            </w:r>
          </w:p>
          <w:p w:rsidR="003F467F" w:rsidRPr="00E260CD" w:rsidRDefault="003F467F" w:rsidP="006F335D">
            <w:pPr>
              <w:numPr>
                <w:ilvl w:val="0"/>
                <w:numId w:val="70"/>
              </w:numPr>
              <w:spacing w:after="0" w:line="240" w:lineRule="auto"/>
              <w:ind w:left="312" w:hanging="357"/>
            </w:pPr>
            <w:r w:rsidRPr="00E260CD">
              <w:t>развитие устойчивого сельского хозяйства в Дальневосточном регионе России;</w:t>
            </w:r>
          </w:p>
          <w:p w:rsidR="003F467F" w:rsidRPr="00E260CD" w:rsidRDefault="003F467F" w:rsidP="006F335D">
            <w:pPr>
              <w:numPr>
                <w:ilvl w:val="0"/>
                <w:numId w:val="70"/>
              </w:numPr>
              <w:spacing w:after="0" w:line="240" w:lineRule="auto"/>
              <w:ind w:left="312" w:hanging="357"/>
            </w:pPr>
            <w:r w:rsidRPr="00E260CD">
              <w:t>устойчивое лесное хозяйство в Дальневосточном регионе России.</w:t>
            </w:r>
          </w:p>
          <w:p w:rsidR="003F467F" w:rsidRDefault="003F467F" w:rsidP="006F335D">
            <w:pPr>
              <w:spacing w:before="120" w:after="0" w:line="240" w:lineRule="auto"/>
              <w:rPr>
                <w:szCs w:val="24"/>
              </w:rPr>
            </w:pPr>
            <w:r w:rsidRPr="00E260CD">
              <w:rPr>
                <w:i/>
                <w:szCs w:val="24"/>
              </w:rPr>
              <w:t>Участники</w:t>
            </w:r>
            <w:r w:rsidRPr="00E260CD">
              <w:rPr>
                <w:szCs w:val="24"/>
              </w:rPr>
              <w:t xml:space="preserve"> – российский и зарубежный научный коллектив.</w:t>
            </w:r>
          </w:p>
          <w:p w:rsidR="003F467F" w:rsidRDefault="003F467F" w:rsidP="006F335D">
            <w:pPr>
              <w:spacing w:before="120" w:after="0" w:line="240" w:lineRule="auto"/>
            </w:pPr>
            <w:r w:rsidRPr="00A24071">
              <w:rPr>
                <w:i/>
              </w:rPr>
              <w:t xml:space="preserve">Продолжительность </w:t>
            </w:r>
            <w:r>
              <w:t>проекта</w:t>
            </w:r>
            <w:r w:rsidRPr="00A24071">
              <w:t xml:space="preserve"> –</w:t>
            </w:r>
            <w:r>
              <w:t xml:space="preserve"> 3 года.</w:t>
            </w:r>
          </w:p>
          <w:p w:rsidR="003F467F" w:rsidRPr="00A24071" w:rsidRDefault="003F467F" w:rsidP="006F335D">
            <w:pPr>
              <w:spacing w:before="120" w:after="120" w:line="240" w:lineRule="auto"/>
              <w:rPr>
                <w:rFonts w:eastAsia="Times New Roman"/>
                <w:i/>
                <w:lang w:eastAsia="ru-RU"/>
              </w:rPr>
            </w:pPr>
            <w:r>
              <w:rPr>
                <w:i/>
              </w:rPr>
              <w:t xml:space="preserve">Финансирование </w:t>
            </w:r>
            <w:r w:rsidRPr="00A24071">
              <w:t>–</w:t>
            </w:r>
            <w:r>
              <w:t xml:space="preserve"> 4-6 млн руб. ежегодно.</w:t>
            </w:r>
          </w:p>
        </w:tc>
      </w:tr>
      <w:tr w:rsidR="003F467F" w:rsidRPr="00373DF7" w:rsidTr="003F467F">
        <w:tc>
          <w:tcPr>
            <w:tcW w:w="2802" w:type="dxa"/>
            <w:shd w:val="clear" w:color="auto" w:fill="auto"/>
          </w:tcPr>
          <w:p w:rsidR="003F467F" w:rsidRPr="003F467F" w:rsidRDefault="003F467F" w:rsidP="003F467F">
            <w:pPr>
              <w:spacing w:before="120" w:after="0" w:line="240" w:lineRule="auto"/>
              <w:rPr>
                <w:lang w:val="en-US"/>
              </w:rPr>
            </w:pPr>
            <w:r w:rsidRPr="00A24071">
              <w:t>Международный</w:t>
            </w:r>
            <w:r w:rsidRPr="005725BA">
              <w:rPr>
                <w:lang w:val="en-US"/>
              </w:rPr>
              <w:t xml:space="preserve"> </w:t>
            </w:r>
            <w:r w:rsidRPr="00A24071">
              <w:t>стипендиальный</w:t>
            </w:r>
            <w:r w:rsidRPr="005725BA">
              <w:rPr>
                <w:lang w:val="en-US"/>
              </w:rPr>
              <w:t xml:space="preserve"> </w:t>
            </w:r>
            <w:r w:rsidRPr="00A24071">
              <w:t>фонд</w:t>
            </w:r>
            <w:r w:rsidRPr="005725BA">
              <w:rPr>
                <w:lang w:val="en-US"/>
              </w:rPr>
              <w:t xml:space="preserve"> </w:t>
            </w:r>
            <w:r w:rsidRPr="00A24071">
              <w:t>Хоньо</w:t>
            </w:r>
            <w:r w:rsidRPr="005725BA">
              <w:rPr>
                <w:lang w:val="en-US"/>
              </w:rPr>
              <w:t xml:space="preserve"> (</w:t>
            </w:r>
            <w:r w:rsidRPr="00A24071">
              <w:rPr>
                <w:lang w:val="en-US"/>
              </w:rPr>
              <w:t>Honjo</w:t>
            </w:r>
            <w:r w:rsidRPr="005725BA">
              <w:rPr>
                <w:lang w:val="en-US"/>
              </w:rPr>
              <w:t xml:space="preserve"> </w:t>
            </w:r>
            <w:r w:rsidRPr="00A24071">
              <w:rPr>
                <w:lang w:val="en-US"/>
              </w:rPr>
              <w:t>International</w:t>
            </w:r>
            <w:r w:rsidRPr="005725BA">
              <w:rPr>
                <w:lang w:val="en-US"/>
              </w:rPr>
              <w:t xml:space="preserve"> </w:t>
            </w:r>
            <w:r w:rsidRPr="00A24071">
              <w:rPr>
                <w:lang w:val="en-US"/>
              </w:rPr>
              <w:t>Scholarship</w:t>
            </w:r>
            <w:r w:rsidRPr="005725BA">
              <w:rPr>
                <w:lang w:val="en-US"/>
              </w:rPr>
              <w:t xml:space="preserve"> </w:t>
            </w:r>
            <w:r w:rsidRPr="00A24071">
              <w:rPr>
                <w:lang w:val="en-US"/>
              </w:rPr>
              <w:t>Foundation</w:t>
            </w:r>
            <w:r w:rsidRPr="005725BA">
              <w:rPr>
                <w:lang w:val="en-US"/>
              </w:rPr>
              <w:t>)</w:t>
            </w:r>
            <w:r w:rsidRPr="006F335D">
              <w:rPr>
                <w:lang w:val="en-US"/>
              </w:rPr>
              <w:t xml:space="preserve"> </w:t>
            </w:r>
          </w:p>
          <w:p w:rsidR="003F467F" w:rsidRPr="006F335D" w:rsidRDefault="00556BB6" w:rsidP="006F335D">
            <w:pPr>
              <w:spacing w:before="120" w:after="0" w:line="240" w:lineRule="auto"/>
            </w:pPr>
            <w:hyperlink r:id="rId339" w:history="1">
              <w:r w:rsidR="003F467F" w:rsidRPr="006F335D">
                <w:rPr>
                  <w:color w:val="0000FF"/>
                  <w:u w:val="single"/>
                  <w:lang w:val="en-US"/>
                </w:rPr>
                <w:t>http</w:t>
              </w:r>
              <w:r w:rsidR="003F467F" w:rsidRPr="006F335D">
                <w:rPr>
                  <w:color w:val="0000FF"/>
                  <w:u w:val="single"/>
                </w:rPr>
                <w:t>://</w:t>
              </w:r>
              <w:r w:rsidR="003F467F" w:rsidRPr="006F335D">
                <w:rPr>
                  <w:color w:val="0000FF"/>
                  <w:u w:val="single"/>
                  <w:lang w:val="en-US"/>
                </w:rPr>
                <w:t>www</w:t>
              </w:r>
              <w:r w:rsidR="003F467F" w:rsidRPr="006F335D">
                <w:rPr>
                  <w:color w:val="0000FF"/>
                  <w:u w:val="single"/>
                </w:rPr>
                <w:t>.</w:t>
              </w:r>
              <w:r w:rsidR="003F467F" w:rsidRPr="006F335D">
                <w:rPr>
                  <w:color w:val="0000FF"/>
                  <w:u w:val="single"/>
                  <w:lang w:val="en-US"/>
                </w:rPr>
                <w:t>hisf</w:t>
              </w:r>
              <w:r w:rsidR="003F467F" w:rsidRPr="006F335D">
                <w:rPr>
                  <w:color w:val="0000FF"/>
                  <w:u w:val="single"/>
                </w:rPr>
                <w:t>.</w:t>
              </w:r>
              <w:r w:rsidR="003F467F" w:rsidRPr="006F335D">
                <w:rPr>
                  <w:color w:val="0000FF"/>
                  <w:u w:val="single"/>
                  <w:lang w:val="en-US"/>
                </w:rPr>
                <w:t>or</w:t>
              </w:r>
              <w:r w:rsidR="003F467F" w:rsidRPr="006F335D">
                <w:rPr>
                  <w:color w:val="0000FF"/>
                  <w:u w:val="single"/>
                </w:rPr>
                <w:t>.</w:t>
              </w:r>
              <w:r w:rsidR="003F467F" w:rsidRPr="006F335D">
                <w:rPr>
                  <w:color w:val="0000FF"/>
                  <w:u w:val="single"/>
                  <w:lang w:val="en-US"/>
                </w:rPr>
                <w:t>jp</w:t>
              </w:r>
            </w:hyperlink>
            <w:r w:rsidR="003F467F" w:rsidRPr="006F335D">
              <w:t xml:space="preserve"> </w:t>
            </w:r>
          </w:p>
          <w:p w:rsidR="003F467F" w:rsidRPr="006F335D" w:rsidRDefault="003F467F" w:rsidP="006F335D">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3F467F">
            <w:pPr>
              <w:spacing w:before="120" w:after="0" w:line="240" w:lineRule="auto"/>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w:t>
            </w:r>
            <w:r w:rsidRPr="00A24071">
              <w:t>обучени</w:t>
            </w:r>
            <w:r>
              <w:t>е</w:t>
            </w:r>
            <w:r w:rsidRPr="00A24071">
              <w:t xml:space="preserve"> иностран</w:t>
            </w:r>
            <w:r>
              <w:t>ных</w:t>
            </w:r>
            <w:r w:rsidRPr="00A24071">
              <w:t xml:space="preserve"> студент</w:t>
            </w:r>
            <w:r>
              <w:t>ов</w:t>
            </w:r>
            <w:r w:rsidRPr="00A24071">
              <w:t xml:space="preserve"> в магистратуре и аспирантуре японских вузов.</w:t>
            </w:r>
          </w:p>
          <w:p w:rsidR="003F467F" w:rsidRPr="00A24071" w:rsidRDefault="003F467F" w:rsidP="003F467F">
            <w:pPr>
              <w:spacing w:before="120" w:after="0" w:line="240" w:lineRule="auto"/>
            </w:pPr>
            <w:r>
              <w:rPr>
                <w:i/>
              </w:rPr>
              <w:t xml:space="preserve">Участники </w:t>
            </w:r>
            <w:r w:rsidRPr="00597641">
              <w:t>должны удовлетворять следующим требованиям</w:t>
            </w:r>
            <w:r w:rsidRPr="00A24071">
              <w:t>:</w:t>
            </w:r>
          </w:p>
          <w:p w:rsidR="003F467F" w:rsidRPr="00A24071" w:rsidRDefault="003F467F" w:rsidP="00C153A4">
            <w:pPr>
              <w:numPr>
                <w:ilvl w:val="0"/>
                <w:numId w:val="70"/>
              </w:numPr>
              <w:spacing w:after="0" w:line="240" w:lineRule="auto"/>
              <w:ind w:left="312" w:hanging="357"/>
            </w:pPr>
            <w:r w:rsidRPr="00A24071">
              <w:t>быть зачислен</w:t>
            </w:r>
            <w:r>
              <w:t>ными</w:t>
            </w:r>
            <w:r w:rsidRPr="00A24071">
              <w:t xml:space="preserve"> на магистерскую или аспирантскую программу японского вуза;</w:t>
            </w:r>
          </w:p>
          <w:p w:rsidR="003F467F" w:rsidRPr="00A24071" w:rsidRDefault="003F467F" w:rsidP="00C153A4">
            <w:pPr>
              <w:numPr>
                <w:ilvl w:val="0"/>
                <w:numId w:val="70"/>
              </w:numPr>
              <w:spacing w:after="0" w:line="240" w:lineRule="auto"/>
              <w:ind w:left="317"/>
            </w:pPr>
            <w:r w:rsidRPr="00A24071">
              <w:t>иметь высокие академические достижения в выбранной области;</w:t>
            </w:r>
          </w:p>
          <w:p w:rsidR="003F467F" w:rsidRPr="00A24071" w:rsidRDefault="003F467F" w:rsidP="00C153A4">
            <w:pPr>
              <w:numPr>
                <w:ilvl w:val="0"/>
                <w:numId w:val="70"/>
              </w:numPr>
              <w:spacing w:after="0" w:line="240" w:lineRule="auto"/>
              <w:ind w:left="317"/>
            </w:pPr>
            <w:r w:rsidRPr="00A24071">
              <w:t>иметь базовые знания разговорного японского языка;</w:t>
            </w:r>
          </w:p>
          <w:p w:rsidR="003F467F" w:rsidRPr="00A24071" w:rsidRDefault="003F467F" w:rsidP="00C153A4">
            <w:pPr>
              <w:numPr>
                <w:ilvl w:val="0"/>
                <w:numId w:val="70"/>
              </w:numPr>
              <w:spacing w:after="0" w:line="240" w:lineRule="auto"/>
              <w:ind w:left="317"/>
            </w:pPr>
            <w:r w:rsidRPr="00A24071">
              <w:t>заявка, мотивационное письмо и резюме должны быть заполнены на японском языке;</w:t>
            </w:r>
          </w:p>
          <w:p w:rsidR="003F467F" w:rsidRPr="00A24071" w:rsidRDefault="003F467F" w:rsidP="00C153A4">
            <w:pPr>
              <w:numPr>
                <w:ilvl w:val="0"/>
                <w:numId w:val="70"/>
              </w:numPr>
              <w:spacing w:after="0" w:line="240" w:lineRule="auto"/>
              <w:ind w:left="317"/>
            </w:pPr>
            <w:r>
              <w:t xml:space="preserve">быть в возрасте не старше 30 лет для </w:t>
            </w:r>
            <w:r w:rsidRPr="00A24071">
              <w:t>магистратур</w:t>
            </w:r>
            <w:r>
              <w:t>ы</w:t>
            </w:r>
            <w:r w:rsidRPr="00A24071">
              <w:t xml:space="preserve">, </w:t>
            </w:r>
            <w:r>
              <w:t>и не старше 35 лет для аспирантуры</w:t>
            </w:r>
            <w:r w:rsidRPr="00A24071">
              <w:t>;</w:t>
            </w:r>
          </w:p>
          <w:p w:rsidR="003F467F" w:rsidRPr="00A24071" w:rsidRDefault="003F467F" w:rsidP="00C153A4">
            <w:pPr>
              <w:numPr>
                <w:ilvl w:val="0"/>
                <w:numId w:val="70"/>
              </w:numPr>
              <w:spacing w:after="0" w:line="240" w:lineRule="auto"/>
              <w:ind w:left="317"/>
            </w:pPr>
            <w:r w:rsidRPr="00A24071">
              <w:t xml:space="preserve">после окончания обучения в Японии </w:t>
            </w:r>
            <w:r>
              <w:t xml:space="preserve">необходимо </w:t>
            </w:r>
            <w:r w:rsidRPr="00A24071">
              <w:t>трудоустро</w:t>
            </w:r>
            <w:r>
              <w:t>иться</w:t>
            </w:r>
            <w:r w:rsidRPr="00A24071">
              <w:t xml:space="preserve"> в родной стране;</w:t>
            </w:r>
          </w:p>
          <w:p w:rsidR="003F467F" w:rsidRPr="00A24071" w:rsidRDefault="003F467F" w:rsidP="00C153A4">
            <w:pPr>
              <w:numPr>
                <w:ilvl w:val="0"/>
                <w:numId w:val="70"/>
              </w:numPr>
              <w:spacing w:after="0" w:line="240" w:lineRule="auto"/>
              <w:ind w:left="317"/>
            </w:pPr>
            <w:r>
              <w:t xml:space="preserve">существенным является </w:t>
            </w:r>
            <w:r w:rsidRPr="00A24071">
              <w:t>вклад в развитие межнациональных отношений.</w:t>
            </w:r>
          </w:p>
          <w:p w:rsidR="003F467F" w:rsidRPr="00A24071" w:rsidRDefault="003F467F" w:rsidP="003F467F">
            <w:pPr>
              <w:spacing w:before="120" w:after="120" w:line="240" w:lineRule="auto"/>
            </w:pPr>
            <w:r w:rsidRPr="00A24071">
              <w:rPr>
                <w:i/>
              </w:rPr>
              <w:lastRenderedPageBreak/>
              <w:t xml:space="preserve">Продолжительность </w:t>
            </w:r>
            <w:r w:rsidRPr="00597641">
              <w:t>обучения</w:t>
            </w:r>
            <w:r w:rsidRPr="00A24071">
              <w:t xml:space="preserve"> –</w:t>
            </w:r>
            <w:r>
              <w:t xml:space="preserve"> 1-</w:t>
            </w:r>
            <w:r w:rsidRPr="00A24071">
              <w:t>5 лет в зависимости от выбранной кандидатом программы</w:t>
            </w:r>
            <w:r>
              <w:t>.</w:t>
            </w:r>
          </w:p>
        </w:tc>
      </w:tr>
      <w:tr w:rsidR="003F467F" w:rsidRPr="00373DF7" w:rsidTr="003F467F">
        <w:tc>
          <w:tcPr>
            <w:tcW w:w="2802" w:type="dxa"/>
            <w:shd w:val="clear" w:color="auto" w:fill="auto"/>
          </w:tcPr>
          <w:p w:rsidR="003F467F" w:rsidRPr="003F467F" w:rsidRDefault="003F467F" w:rsidP="003F467F">
            <w:pPr>
              <w:spacing w:before="120" w:after="0" w:line="240" w:lineRule="auto"/>
              <w:rPr>
                <w:lang w:val="en-US"/>
              </w:rPr>
            </w:pPr>
            <w:r w:rsidRPr="00A24071">
              <w:lastRenderedPageBreak/>
              <w:t>Международный</w:t>
            </w:r>
            <w:r w:rsidRPr="00A24071">
              <w:rPr>
                <w:lang w:val="en-US"/>
              </w:rPr>
              <w:t xml:space="preserve"> </w:t>
            </w:r>
            <w:r w:rsidRPr="00A24071">
              <w:t>фонд</w:t>
            </w:r>
            <w:r w:rsidRPr="00A24071">
              <w:rPr>
                <w:lang w:val="en-US"/>
              </w:rPr>
              <w:t xml:space="preserve"> </w:t>
            </w:r>
            <w:r w:rsidRPr="00A24071">
              <w:t>Мацуме</w:t>
            </w:r>
            <w:r w:rsidRPr="00A24071">
              <w:rPr>
                <w:lang w:val="en-US"/>
              </w:rPr>
              <w:t xml:space="preserve"> (Matsumae International Foundation)</w:t>
            </w:r>
            <w:r w:rsidRPr="006F335D">
              <w:rPr>
                <w:lang w:val="en-US"/>
              </w:rPr>
              <w:t xml:space="preserve"> </w:t>
            </w:r>
          </w:p>
          <w:p w:rsidR="003F467F" w:rsidRPr="00522B8C" w:rsidRDefault="00556BB6" w:rsidP="006F335D">
            <w:pPr>
              <w:spacing w:before="120" w:after="0" w:line="240" w:lineRule="auto"/>
              <w:rPr>
                <w:lang w:val="en-US"/>
              </w:rPr>
            </w:pPr>
            <w:hyperlink r:id="rId340" w:history="1">
              <w:r w:rsidR="003F467F" w:rsidRPr="006F335D">
                <w:rPr>
                  <w:color w:val="0000FF"/>
                  <w:u w:val="single"/>
                  <w:lang w:val="en-US"/>
                </w:rPr>
                <w:t>http</w:t>
              </w:r>
              <w:r w:rsidR="003F467F" w:rsidRPr="00522B8C">
                <w:rPr>
                  <w:color w:val="0000FF"/>
                  <w:u w:val="single"/>
                  <w:lang w:val="en-US"/>
                </w:rPr>
                <w:t>://</w:t>
              </w:r>
              <w:r w:rsidR="003F467F" w:rsidRPr="006F335D">
                <w:rPr>
                  <w:color w:val="0000FF"/>
                  <w:u w:val="single"/>
                  <w:lang w:val="en-US"/>
                </w:rPr>
                <w:t>www</w:t>
              </w:r>
              <w:r w:rsidR="003F467F" w:rsidRPr="00522B8C">
                <w:rPr>
                  <w:color w:val="0000FF"/>
                  <w:u w:val="single"/>
                  <w:lang w:val="en-US"/>
                </w:rPr>
                <w:t>.</w:t>
              </w:r>
              <w:r w:rsidR="003F467F" w:rsidRPr="006F335D">
                <w:rPr>
                  <w:color w:val="0000FF"/>
                  <w:u w:val="single"/>
                  <w:lang w:val="en-US"/>
                </w:rPr>
                <w:t>mif</w:t>
              </w:r>
              <w:r w:rsidR="003F467F" w:rsidRPr="00522B8C">
                <w:rPr>
                  <w:color w:val="0000FF"/>
                  <w:u w:val="single"/>
                  <w:lang w:val="en-US"/>
                </w:rPr>
                <w:t>-</w:t>
              </w:r>
              <w:r w:rsidR="003F467F" w:rsidRPr="006F335D">
                <w:rPr>
                  <w:color w:val="0000FF"/>
                  <w:u w:val="single"/>
                  <w:lang w:val="en-US"/>
                </w:rPr>
                <w:t>japan</w:t>
              </w:r>
              <w:r w:rsidR="003F467F" w:rsidRPr="00522B8C">
                <w:rPr>
                  <w:color w:val="0000FF"/>
                  <w:u w:val="single"/>
                  <w:lang w:val="en-US"/>
                </w:rPr>
                <w:t>.</w:t>
              </w:r>
              <w:r w:rsidR="003F467F" w:rsidRPr="006F335D">
                <w:rPr>
                  <w:color w:val="0000FF"/>
                  <w:u w:val="single"/>
                  <w:lang w:val="en-US"/>
                </w:rPr>
                <w:t>org</w:t>
              </w:r>
              <w:r w:rsidR="003F467F" w:rsidRPr="00522B8C">
                <w:rPr>
                  <w:color w:val="0000FF"/>
                  <w:u w:val="single"/>
                  <w:lang w:val="en-US"/>
                </w:rPr>
                <w:t>/?</w:t>
              </w:r>
              <w:r w:rsidR="003F467F" w:rsidRPr="006F335D">
                <w:rPr>
                  <w:color w:val="0000FF"/>
                  <w:u w:val="single"/>
                  <w:lang w:val="en-US"/>
                </w:rPr>
                <w:t>hl</w:t>
              </w:r>
              <w:r w:rsidR="003F467F" w:rsidRPr="00522B8C">
                <w:rPr>
                  <w:color w:val="0000FF"/>
                  <w:u w:val="single"/>
                  <w:lang w:val="en-US"/>
                </w:rPr>
                <w:t>=</w:t>
              </w:r>
              <w:r w:rsidR="003F467F" w:rsidRPr="006F335D">
                <w:rPr>
                  <w:color w:val="0000FF"/>
                  <w:u w:val="single"/>
                  <w:lang w:val="en-US"/>
                </w:rPr>
                <w:t>en</w:t>
              </w:r>
            </w:hyperlink>
            <w:r w:rsidR="003F467F" w:rsidRPr="00522B8C">
              <w:rPr>
                <w:lang w:val="en-US"/>
              </w:rPr>
              <w:t xml:space="preserve"> </w:t>
            </w:r>
          </w:p>
          <w:p w:rsidR="003F467F" w:rsidRPr="00A24071" w:rsidRDefault="003F467F" w:rsidP="006F335D">
            <w:pPr>
              <w:spacing w:after="0" w:line="240" w:lineRule="auto"/>
            </w:pPr>
            <w:r w:rsidRPr="00383747">
              <w:rPr>
                <w:sz w:val="20"/>
                <w:szCs w:val="20"/>
              </w:rPr>
              <w:t xml:space="preserve">Дата </w:t>
            </w:r>
            <w:r>
              <w:rPr>
                <w:sz w:val="20"/>
                <w:szCs w:val="20"/>
              </w:rPr>
              <w:t>обра</w:t>
            </w:r>
            <w:r w:rsidRPr="00383747">
              <w:rPr>
                <w:sz w:val="20"/>
                <w:szCs w:val="20"/>
              </w:rPr>
              <w:t>щения: 15.12.2016</w:t>
            </w:r>
          </w:p>
          <w:p w:rsidR="003F467F" w:rsidRPr="006F335D" w:rsidRDefault="003F467F" w:rsidP="006F335D">
            <w:pPr>
              <w:spacing w:before="120" w:after="0" w:line="240" w:lineRule="auto"/>
            </w:pPr>
          </w:p>
        </w:tc>
        <w:tc>
          <w:tcPr>
            <w:tcW w:w="6945" w:type="dxa"/>
            <w:shd w:val="clear" w:color="auto" w:fill="auto"/>
          </w:tcPr>
          <w:p w:rsidR="003F467F" w:rsidRPr="00A24071" w:rsidRDefault="003F467F" w:rsidP="003F467F">
            <w:pPr>
              <w:spacing w:before="120" w:after="0" w:line="240" w:lineRule="auto"/>
            </w:pPr>
            <w:r w:rsidRPr="00A24071">
              <w:rPr>
                <w:rFonts w:eastAsia="Times New Roman"/>
                <w:i/>
                <w:lang w:eastAsia="ru-RU"/>
              </w:rPr>
              <w:t xml:space="preserve">Цель </w:t>
            </w:r>
            <w:r w:rsidRPr="00A24071">
              <w:rPr>
                <w:rFonts w:eastAsia="Times New Roman"/>
                <w:lang w:eastAsia="ru-RU"/>
              </w:rPr>
              <w:t>–</w:t>
            </w:r>
            <w:r>
              <w:rPr>
                <w:rFonts w:eastAsia="Times New Roman"/>
                <w:lang w:eastAsia="ru-RU"/>
              </w:rPr>
              <w:t xml:space="preserve"> </w:t>
            </w:r>
            <w:r w:rsidRPr="00A24071">
              <w:t>предоставл</w:t>
            </w:r>
            <w:r>
              <w:t>ение</w:t>
            </w:r>
            <w:r w:rsidRPr="00A24071">
              <w:t xml:space="preserve"> стипендии ученым разных стран мира для проведения исследований в научных учреждениях Японии.</w:t>
            </w:r>
          </w:p>
          <w:p w:rsidR="003F467F" w:rsidRPr="00A24071" w:rsidRDefault="003F467F" w:rsidP="003F467F">
            <w:pPr>
              <w:spacing w:before="120" w:after="0" w:line="240" w:lineRule="auto"/>
            </w:pPr>
            <w:r w:rsidRPr="00A24071">
              <w:rPr>
                <w:i/>
              </w:rPr>
              <w:t>Область исследований</w:t>
            </w:r>
            <w:r>
              <w:rPr>
                <w:i/>
              </w:rPr>
              <w:t xml:space="preserve"> </w:t>
            </w:r>
            <w:r w:rsidRPr="00A24071">
              <w:rPr>
                <w:rFonts w:eastAsia="Times New Roman"/>
                <w:lang w:eastAsia="ru-RU"/>
              </w:rPr>
              <w:t>–</w:t>
            </w:r>
            <w:r>
              <w:rPr>
                <w:rFonts w:eastAsia="Times New Roman"/>
                <w:lang w:eastAsia="ru-RU"/>
              </w:rPr>
              <w:t xml:space="preserve"> </w:t>
            </w:r>
            <w:r w:rsidRPr="00A24071">
              <w:t>естественные и технические науки, медицина.</w:t>
            </w:r>
          </w:p>
          <w:p w:rsidR="003F467F" w:rsidRPr="00A24071" w:rsidRDefault="003F467F" w:rsidP="003F467F">
            <w:pPr>
              <w:spacing w:before="120" w:after="0" w:line="240" w:lineRule="auto"/>
            </w:pPr>
            <w:r>
              <w:rPr>
                <w:i/>
              </w:rPr>
              <w:t xml:space="preserve">Участники </w:t>
            </w:r>
            <w:r>
              <w:t xml:space="preserve">должны удовлетворять следующим </w:t>
            </w:r>
            <w:r w:rsidRPr="000748A1">
              <w:t>требования</w:t>
            </w:r>
            <w:r>
              <w:t>м</w:t>
            </w:r>
            <w:r w:rsidRPr="00A24071">
              <w:t xml:space="preserve">: </w:t>
            </w:r>
          </w:p>
          <w:p w:rsidR="003F467F" w:rsidRPr="00A24071" w:rsidRDefault="003F467F" w:rsidP="00C153A4">
            <w:pPr>
              <w:numPr>
                <w:ilvl w:val="0"/>
                <w:numId w:val="71"/>
              </w:numPr>
              <w:spacing w:after="0" w:line="240" w:lineRule="auto"/>
              <w:ind w:left="317" w:hanging="284"/>
            </w:pPr>
            <w:r>
              <w:t xml:space="preserve">иметь </w:t>
            </w:r>
            <w:r w:rsidRPr="00A24071">
              <w:t>учен</w:t>
            </w:r>
            <w:r>
              <w:t>ую</w:t>
            </w:r>
            <w:r w:rsidRPr="00A24071">
              <w:t xml:space="preserve"> степень и постоянное место работы в родной стране; </w:t>
            </w:r>
          </w:p>
          <w:p w:rsidR="003F467F" w:rsidRPr="00A24071" w:rsidRDefault="003F467F" w:rsidP="00C153A4">
            <w:pPr>
              <w:numPr>
                <w:ilvl w:val="0"/>
                <w:numId w:val="71"/>
              </w:numPr>
              <w:spacing w:after="0" w:line="240" w:lineRule="auto"/>
              <w:ind w:left="317" w:hanging="284"/>
            </w:pPr>
            <w:r>
              <w:t xml:space="preserve">быть в </w:t>
            </w:r>
            <w:r w:rsidRPr="00A24071">
              <w:t>возраст</w:t>
            </w:r>
            <w:r>
              <w:t>е</w:t>
            </w:r>
            <w:r w:rsidRPr="00A24071">
              <w:t xml:space="preserve"> до 49 лет; </w:t>
            </w:r>
          </w:p>
          <w:p w:rsidR="003F467F" w:rsidRPr="00A24071" w:rsidRDefault="003F467F" w:rsidP="00C153A4">
            <w:pPr>
              <w:numPr>
                <w:ilvl w:val="0"/>
                <w:numId w:val="71"/>
              </w:numPr>
              <w:spacing w:after="0" w:line="240" w:lineRule="auto"/>
              <w:ind w:left="317" w:hanging="284"/>
            </w:pPr>
            <w:r w:rsidRPr="00A24071">
              <w:t xml:space="preserve">не иметь гражданства Японии и ранее ее не посещать; </w:t>
            </w:r>
          </w:p>
          <w:p w:rsidR="003F467F" w:rsidRPr="00A24071" w:rsidRDefault="003F467F" w:rsidP="00C153A4">
            <w:pPr>
              <w:numPr>
                <w:ilvl w:val="0"/>
                <w:numId w:val="71"/>
              </w:numPr>
              <w:spacing w:after="0" w:line="240" w:lineRule="auto"/>
              <w:ind w:left="317" w:hanging="284"/>
            </w:pPr>
            <w:r>
              <w:t xml:space="preserve">иметь </w:t>
            </w:r>
            <w:r w:rsidRPr="00A24071">
              <w:t>достаточный уровень владения английским</w:t>
            </w:r>
            <w:r>
              <w:t xml:space="preserve"> </w:t>
            </w:r>
            <w:r w:rsidRPr="00A24071">
              <w:t>/</w:t>
            </w:r>
            <w:r>
              <w:t xml:space="preserve"> </w:t>
            </w:r>
            <w:r w:rsidRPr="00A24071">
              <w:t>японским языкам.</w:t>
            </w:r>
          </w:p>
          <w:p w:rsidR="003F467F" w:rsidRDefault="003F467F" w:rsidP="003F467F">
            <w:pPr>
              <w:spacing w:before="120" w:after="0" w:line="240" w:lineRule="auto"/>
              <w:ind w:left="33"/>
              <w:rPr>
                <w:i/>
              </w:rPr>
            </w:pPr>
            <w:r>
              <w:rPr>
                <w:i/>
              </w:rPr>
              <w:t>Продолжительность</w:t>
            </w:r>
            <w:r w:rsidRPr="00A24071">
              <w:rPr>
                <w:i/>
              </w:rPr>
              <w:t xml:space="preserve"> </w:t>
            </w:r>
            <w:r w:rsidRPr="000748A1">
              <w:t>стипендии</w:t>
            </w:r>
            <w:r>
              <w:t xml:space="preserve"> </w:t>
            </w:r>
            <w:r w:rsidRPr="00A24071">
              <w:t>– 3-6 месяцев.</w:t>
            </w:r>
          </w:p>
          <w:p w:rsidR="003F467F" w:rsidRPr="00A24071" w:rsidRDefault="003F467F" w:rsidP="003F467F">
            <w:pPr>
              <w:spacing w:before="120" w:after="120" w:line="240" w:lineRule="auto"/>
              <w:ind w:left="34"/>
            </w:pPr>
            <w:r w:rsidRPr="00A24071">
              <w:rPr>
                <w:i/>
              </w:rPr>
              <w:t>Финансирование</w:t>
            </w:r>
            <w:r>
              <w:rPr>
                <w:i/>
              </w:rPr>
              <w:t xml:space="preserve"> </w:t>
            </w:r>
            <w:r w:rsidRPr="00A24071">
              <w:t xml:space="preserve">– </w:t>
            </w:r>
            <w:r>
              <w:t xml:space="preserve">¥220 </w:t>
            </w:r>
            <w:r w:rsidRPr="00A24071">
              <w:t>000</w:t>
            </w:r>
            <w:r>
              <w:t xml:space="preserve"> в месяц + ¥120 </w:t>
            </w:r>
            <w:r w:rsidRPr="00A24071">
              <w:t xml:space="preserve">000 единовременно. </w:t>
            </w:r>
          </w:p>
        </w:tc>
      </w:tr>
      <w:tr w:rsidR="003F467F" w:rsidRPr="00373DF7" w:rsidTr="003F467F">
        <w:tc>
          <w:tcPr>
            <w:tcW w:w="2802" w:type="dxa"/>
            <w:tcBorders>
              <w:bottom w:val="single" w:sz="4" w:space="0" w:color="auto"/>
            </w:tcBorders>
            <w:shd w:val="clear" w:color="auto" w:fill="auto"/>
          </w:tcPr>
          <w:p w:rsidR="003F467F" w:rsidRDefault="003F467F" w:rsidP="003F467F">
            <w:pPr>
              <w:spacing w:before="120" w:after="0" w:line="240" w:lineRule="auto"/>
            </w:pPr>
            <w:r w:rsidRPr="00A24071">
              <w:t>Стипендиальная программа в Японии при поддержке Азиатского банка развития (АБР)</w:t>
            </w:r>
            <w:r>
              <w:t xml:space="preserve"> (</w:t>
            </w:r>
            <w:r w:rsidRPr="006607A1">
              <w:t>Japan</w:t>
            </w:r>
            <w:r>
              <w:t xml:space="preserve"> </w:t>
            </w:r>
            <w:r w:rsidRPr="006607A1">
              <w:t>Scholarship</w:t>
            </w:r>
            <w:r>
              <w:t xml:space="preserve"> </w:t>
            </w:r>
            <w:r w:rsidRPr="006607A1">
              <w:t>Program</w:t>
            </w:r>
            <w:r>
              <w:t>)</w:t>
            </w:r>
          </w:p>
          <w:p w:rsidR="003F467F" w:rsidRDefault="00556BB6" w:rsidP="006F335D">
            <w:pPr>
              <w:spacing w:before="120" w:after="0" w:line="240" w:lineRule="auto"/>
            </w:pPr>
            <w:hyperlink r:id="rId341" w:history="1">
              <w:r w:rsidR="003F467F" w:rsidRPr="00A24071">
                <w:rPr>
                  <w:color w:val="0000FF"/>
                  <w:u w:val="single"/>
                </w:rPr>
                <w:t>https://www.adb.org/site/careers/japan-scholarship-program/main</w:t>
              </w:r>
            </w:hyperlink>
            <w:r w:rsidR="003F467F" w:rsidRPr="00A24071">
              <w:t xml:space="preserve"> </w:t>
            </w:r>
          </w:p>
          <w:p w:rsidR="003F467F" w:rsidRPr="00A24071" w:rsidRDefault="003F467F" w:rsidP="006F335D">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tcBorders>
              <w:bottom w:val="single" w:sz="4" w:space="0" w:color="auto"/>
            </w:tcBorders>
            <w:shd w:val="clear" w:color="auto" w:fill="auto"/>
          </w:tcPr>
          <w:p w:rsidR="003F467F" w:rsidRDefault="003F467F" w:rsidP="003F467F">
            <w:pPr>
              <w:spacing w:before="120" w:after="0" w:line="240" w:lineRule="auto"/>
            </w:pPr>
            <w:r w:rsidRPr="00A24071">
              <w:rPr>
                <w:i/>
              </w:rPr>
              <w:t>Цель</w:t>
            </w:r>
            <w:r w:rsidRPr="00A24071">
              <w:t xml:space="preserve"> – последипломное обучение талантливых студентов из стран-членов АБР в магистратуре и аспирантуре по программам экономики, менеджмента, науки и технологий в вузах </w:t>
            </w:r>
            <w:r>
              <w:t xml:space="preserve">стран </w:t>
            </w:r>
            <w:r w:rsidRPr="00A24071">
              <w:t>Азиатско-Тихоокеанского региона, которые участвуют в этой программе.</w:t>
            </w:r>
          </w:p>
          <w:p w:rsidR="003F467F" w:rsidRPr="00A24071" w:rsidRDefault="003F467F" w:rsidP="003F467F">
            <w:pPr>
              <w:spacing w:before="120" w:after="0" w:line="240" w:lineRule="auto"/>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0"/>
              </w:numPr>
              <w:spacing w:after="0" w:line="240" w:lineRule="auto"/>
              <w:ind w:left="317"/>
            </w:pPr>
            <w:r w:rsidRPr="00A24071">
              <w:t>быть зачислен</w:t>
            </w:r>
            <w:r>
              <w:t>ным</w:t>
            </w:r>
            <w:r w:rsidRPr="00A24071">
              <w:t xml:space="preserve"> на одну из магистерских или аспирантских программ вуза, участвующего в программе;</w:t>
            </w:r>
          </w:p>
          <w:p w:rsidR="003F467F" w:rsidRPr="00A24071" w:rsidRDefault="003F467F" w:rsidP="00C153A4">
            <w:pPr>
              <w:numPr>
                <w:ilvl w:val="0"/>
                <w:numId w:val="70"/>
              </w:numPr>
              <w:spacing w:after="0" w:line="240" w:lineRule="auto"/>
              <w:ind w:left="317"/>
            </w:pPr>
            <w:r>
              <w:t xml:space="preserve">иметь </w:t>
            </w:r>
            <w:r w:rsidRPr="00A24071">
              <w:t>степень бакалавра;</w:t>
            </w:r>
          </w:p>
          <w:p w:rsidR="003F467F" w:rsidRPr="00A24071" w:rsidRDefault="003F467F" w:rsidP="00C153A4">
            <w:pPr>
              <w:numPr>
                <w:ilvl w:val="0"/>
                <w:numId w:val="70"/>
              </w:numPr>
              <w:spacing w:after="0" w:line="240" w:lineRule="auto"/>
              <w:ind w:left="317"/>
            </w:pPr>
            <w:r>
              <w:t xml:space="preserve">иметь </w:t>
            </w:r>
            <w:r w:rsidRPr="00A24071">
              <w:t>опыт работы по специальности не менее 2-х лет;</w:t>
            </w:r>
          </w:p>
          <w:p w:rsidR="003F467F" w:rsidRDefault="003F467F" w:rsidP="00C153A4">
            <w:pPr>
              <w:numPr>
                <w:ilvl w:val="0"/>
                <w:numId w:val="70"/>
              </w:numPr>
              <w:spacing w:after="0" w:line="240" w:lineRule="auto"/>
              <w:ind w:left="317"/>
            </w:pPr>
            <w:r>
              <w:t xml:space="preserve">быть в возрасте </w:t>
            </w:r>
            <w:r w:rsidRPr="00A24071">
              <w:t>не старше 35 лет на момент подачи заявки</w:t>
            </w:r>
            <w:r>
              <w:t>.</w:t>
            </w:r>
          </w:p>
          <w:p w:rsidR="003F467F" w:rsidRPr="00A24071" w:rsidRDefault="003F467F" w:rsidP="003F467F">
            <w:pPr>
              <w:spacing w:before="120" w:after="120" w:line="240" w:lineRule="auto"/>
              <w:ind w:left="-45"/>
            </w:pPr>
            <w:r w:rsidRPr="00A24071">
              <w:rPr>
                <w:i/>
              </w:rPr>
              <w:t>Финансирование</w:t>
            </w:r>
            <w:r>
              <w:rPr>
                <w:i/>
              </w:rPr>
              <w:t xml:space="preserve"> </w:t>
            </w:r>
            <w:r w:rsidRPr="00A24071">
              <w:t xml:space="preserve">– </w:t>
            </w:r>
            <w:r>
              <w:t xml:space="preserve">программа </w:t>
            </w:r>
            <w:r w:rsidRPr="006607A1">
              <w:t>финансируется правительством Японии.</w:t>
            </w:r>
            <w:r>
              <w:t xml:space="preserve"> </w:t>
            </w:r>
            <w:r w:rsidRPr="00A24071">
              <w:t>Ученым может быть выделен специальный грант для подготовки диссертации.</w:t>
            </w:r>
          </w:p>
        </w:tc>
      </w:tr>
      <w:tr w:rsidR="003F467F" w:rsidRPr="00522B8C" w:rsidTr="003F467F">
        <w:tc>
          <w:tcPr>
            <w:tcW w:w="9747" w:type="dxa"/>
            <w:gridSpan w:val="2"/>
            <w:tcBorders>
              <w:bottom w:val="single" w:sz="4" w:space="0" w:color="auto"/>
            </w:tcBorders>
            <w:shd w:val="clear" w:color="auto" w:fill="C6D9F1" w:themeFill="text2" w:themeFillTint="33"/>
          </w:tcPr>
          <w:p w:rsidR="003F467F" w:rsidRPr="001B4F5F" w:rsidRDefault="003F467F" w:rsidP="00287D64">
            <w:pPr>
              <w:spacing w:before="120" w:after="0" w:line="240" w:lineRule="auto"/>
              <w:jc w:val="center"/>
              <w:rPr>
                <w:rStyle w:val="affe"/>
                <w:lang w:val="en-US"/>
              </w:rPr>
            </w:pPr>
            <w:r w:rsidRPr="00157513">
              <w:rPr>
                <w:rStyle w:val="affe"/>
              </w:rPr>
              <w:t>ЯПОНСКОЕ</w:t>
            </w:r>
            <w:r w:rsidRPr="001B4F5F">
              <w:rPr>
                <w:rStyle w:val="affe"/>
                <w:lang w:val="en-US"/>
              </w:rPr>
              <w:t xml:space="preserve"> </w:t>
            </w:r>
            <w:r w:rsidRPr="00157513">
              <w:rPr>
                <w:rStyle w:val="affe"/>
              </w:rPr>
              <w:t>ОБЩЕСТВО</w:t>
            </w:r>
            <w:r w:rsidRPr="001B4F5F">
              <w:rPr>
                <w:rStyle w:val="affe"/>
                <w:lang w:val="en-US"/>
              </w:rPr>
              <w:t xml:space="preserve"> </w:t>
            </w:r>
            <w:r w:rsidRPr="00157513">
              <w:rPr>
                <w:rStyle w:val="affe"/>
              </w:rPr>
              <w:t>СОДЕЙСТВИЯ</w:t>
            </w:r>
            <w:r w:rsidRPr="001B4F5F">
              <w:rPr>
                <w:rStyle w:val="affe"/>
                <w:lang w:val="en-US"/>
              </w:rPr>
              <w:t xml:space="preserve"> </w:t>
            </w:r>
            <w:r w:rsidRPr="00157513">
              <w:rPr>
                <w:rStyle w:val="affe"/>
              </w:rPr>
              <w:t>РАЗВИТИЮ</w:t>
            </w:r>
            <w:r w:rsidRPr="001B4F5F">
              <w:rPr>
                <w:rStyle w:val="affe"/>
                <w:lang w:val="en-US"/>
              </w:rPr>
              <w:t xml:space="preserve"> </w:t>
            </w:r>
            <w:r w:rsidRPr="00157513">
              <w:rPr>
                <w:rStyle w:val="affe"/>
              </w:rPr>
              <w:t>НАУКИ</w:t>
            </w:r>
            <w:r w:rsidR="005D3189">
              <w:rPr>
                <w:rStyle w:val="affe"/>
              </w:rPr>
              <w:t xml:space="preserve">                                                              </w:t>
            </w:r>
            <w:proofErr w:type="gramStart"/>
            <w:r w:rsidR="005D3189">
              <w:rPr>
                <w:rStyle w:val="affe"/>
              </w:rPr>
              <w:t xml:space="preserve">   </w:t>
            </w:r>
            <w:r w:rsidRPr="00CB617D">
              <w:rPr>
                <w:rStyle w:val="affe"/>
                <w:lang w:val="en-US"/>
              </w:rPr>
              <w:t>(</w:t>
            </w:r>
            <w:proofErr w:type="gramEnd"/>
            <w:r w:rsidRPr="00CB617D">
              <w:rPr>
                <w:rStyle w:val="affe"/>
                <w:lang w:val="en-US"/>
              </w:rPr>
              <w:t>JAPAN SOCIETY FOR THE PROMOTION OF SCIENCE, JSPS)</w:t>
            </w:r>
          </w:p>
          <w:p w:rsidR="003F467F" w:rsidRPr="00522B8C" w:rsidRDefault="00556BB6" w:rsidP="00157513">
            <w:pPr>
              <w:spacing w:before="120" w:after="120" w:line="240" w:lineRule="auto"/>
              <w:jc w:val="center"/>
              <w:rPr>
                <w:rStyle w:val="affe"/>
                <w:lang w:val="en-US"/>
              </w:rPr>
            </w:pPr>
            <w:hyperlink r:id="rId342" w:history="1">
              <w:r w:rsidR="003F467F" w:rsidRPr="00CB617D">
                <w:rPr>
                  <w:rStyle w:val="affe"/>
                  <w:lang w:val="en-US"/>
                </w:rPr>
                <w:t>http</w:t>
              </w:r>
              <w:r w:rsidR="003F467F" w:rsidRPr="00522B8C">
                <w:rPr>
                  <w:rStyle w:val="affe"/>
                  <w:lang w:val="en-US"/>
                </w:rPr>
                <w:t>://</w:t>
              </w:r>
              <w:r w:rsidR="003F467F" w:rsidRPr="00CB617D">
                <w:rPr>
                  <w:rStyle w:val="affe"/>
                  <w:lang w:val="en-US"/>
                </w:rPr>
                <w:t>www</w:t>
              </w:r>
              <w:r w:rsidR="003F467F" w:rsidRPr="00522B8C">
                <w:rPr>
                  <w:rStyle w:val="affe"/>
                  <w:lang w:val="en-US"/>
                </w:rPr>
                <w:t>.</w:t>
              </w:r>
              <w:r w:rsidR="003F467F" w:rsidRPr="00CB617D">
                <w:rPr>
                  <w:rStyle w:val="affe"/>
                  <w:lang w:val="en-US"/>
                </w:rPr>
                <w:t>jsps</w:t>
              </w:r>
              <w:r w:rsidR="003F467F" w:rsidRPr="00522B8C">
                <w:rPr>
                  <w:rStyle w:val="affe"/>
                  <w:lang w:val="en-US"/>
                </w:rPr>
                <w:t>.</w:t>
              </w:r>
              <w:r w:rsidR="003F467F" w:rsidRPr="00CB617D">
                <w:rPr>
                  <w:rStyle w:val="affe"/>
                  <w:lang w:val="en-US"/>
                </w:rPr>
                <w:t>go</w:t>
              </w:r>
              <w:r w:rsidR="003F467F" w:rsidRPr="00522B8C">
                <w:rPr>
                  <w:rStyle w:val="affe"/>
                  <w:lang w:val="en-US"/>
                </w:rPr>
                <w:t>.</w:t>
              </w:r>
              <w:r w:rsidR="003F467F" w:rsidRPr="00CB617D">
                <w:rPr>
                  <w:rStyle w:val="affe"/>
                  <w:lang w:val="en-US"/>
                </w:rPr>
                <w:t>jp</w:t>
              </w:r>
              <w:r w:rsidR="003F467F" w:rsidRPr="00522B8C">
                <w:rPr>
                  <w:rStyle w:val="affe"/>
                  <w:lang w:val="en-US"/>
                </w:rPr>
                <w:t>/</w:t>
              </w:r>
              <w:r w:rsidR="003F467F" w:rsidRPr="00CB617D">
                <w:rPr>
                  <w:rStyle w:val="affe"/>
                  <w:lang w:val="en-US"/>
                </w:rPr>
                <w:t>english</w:t>
              </w:r>
              <w:r w:rsidR="003F467F" w:rsidRPr="00522B8C">
                <w:rPr>
                  <w:rStyle w:val="affe"/>
                  <w:lang w:val="en-US"/>
                </w:rPr>
                <w:t>/</w:t>
              </w:r>
              <w:r w:rsidR="003F467F" w:rsidRPr="00CB617D">
                <w:rPr>
                  <w:rStyle w:val="affe"/>
                  <w:lang w:val="en-US"/>
                </w:rPr>
                <w:t>index</w:t>
              </w:r>
              <w:r w:rsidR="003F467F" w:rsidRPr="00522B8C">
                <w:rPr>
                  <w:rStyle w:val="affe"/>
                  <w:lang w:val="en-US"/>
                </w:rPr>
                <w:t>.</w:t>
              </w:r>
              <w:r w:rsidR="003F467F" w:rsidRPr="00CB617D">
                <w:rPr>
                  <w:rStyle w:val="affe"/>
                  <w:lang w:val="en-US"/>
                </w:rPr>
                <w:t>html</w:t>
              </w:r>
            </w:hyperlink>
          </w:p>
        </w:tc>
      </w:tr>
      <w:tr w:rsidR="003F467F" w:rsidRPr="00157513" w:rsidTr="003F467F">
        <w:trPr>
          <w:trHeight w:val="565"/>
        </w:trPr>
        <w:tc>
          <w:tcPr>
            <w:tcW w:w="9747" w:type="dxa"/>
            <w:gridSpan w:val="2"/>
            <w:shd w:val="clear" w:color="auto" w:fill="F2F2F2"/>
          </w:tcPr>
          <w:p w:rsidR="003F467F" w:rsidRDefault="003F467F" w:rsidP="00157513">
            <w:pPr>
              <w:spacing w:before="120" w:after="120" w:line="240" w:lineRule="auto"/>
              <w:rPr>
                <w:b/>
              </w:rPr>
            </w:pPr>
            <w:r w:rsidRPr="00157513">
              <w:rPr>
                <w:b/>
              </w:rPr>
              <w:t xml:space="preserve">Список принимающих научных организаций в Японии по состоянию на октябрь 2016 г. </w:t>
            </w:r>
          </w:p>
          <w:p w:rsidR="003F467F" w:rsidRDefault="00556BB6" w:rsidP="0016132B">
            <w:pPr>
              <w:spacing w:before="120" w:after="0" w:line="240" w:lineRule="auto"/>
              <w:jc w:val="center"/>
              <w:rPr>
                <w:b/>
                <w:color w:val="0000FF"/>
                <w:u w:val="single"/>
              </w:rPr>
            </w:pPr>
            <w:hyperlink r:id="rId343" w:history="1">
              <w:r w:rsidR="003F467F" w:rsidRPr="00157513">
                <w:rPr>
                  <w:b/>
                  <w:color w:val="0000FF"/>
                  <w:u w:val="single"/>
                </w:rPr>
                <w:t>http://www.jsps.go.jp/j-summer/data/list_of_host_institutes_2017.pdf</w:t>
              </w:r>
            </w:hyperlink>
          </w:p>
          <w:p w:rsidR="003F467F" w:rsidRPr="0016132B" w:rsidRDefault="003F467F" w:rsidP="0016132B">
            <w:pPr>
              <w:spacing w:after="120" w:line="240" w:lineRule="auto"/>
              <w:jc w:val="center"/>
              <w:rPr>
                <w:b/>
              </w:rPr>
            </w:pPr>
            <w:r w:rsidRPr="00383747">
              <w:rPr>
                <w:sz w:val="20"/>
                <w:szCs w:val="20"/>
              </w:rPr>
              <w:t xml:space="preserve">Дата </w:t>
            </w:r>
            <w:r>
              <w:rPr>
                <w:sz w:val="20"/>
                <w:szCs w:val="20"/>
              </w:rPr>
              <w:t>обра</w:t>
            </w:r>
            <w:r w:rsidRPr="00383747">
              <w:rPr>
                <w:sz w:val="20"/>
                <w:szCs w:val="20"/>
              </w:rPr>
              <w:t>щения: 15.12.2016</w:t>
            </w:r>
          </w:p>
        </w:tc>
      </w:tr>
      <w:tr w:rsidR="003F467F" w:rsidRPr="00373DF7" w:rsidTr="003F467F">
        <w:tc>
          <w:tcPr>
            <w:tcW w:w="2802" w:type="dxa"/>
            <w:tcBorders>
              <w:top w:val="single" w:sz="4" w:space="0" w:color="auto"/>
            </w:tcBorders>
            <w:shd w:val="clear" w:color="auto" w:fill="auto"/>
          </w:tcPr>
          <w:p w:rsidR="003F467F" w:rsidRDefault="003F467F" w:rsidP="0016132B">
            <w:pPr>
              <w:spacing w:before="120" w:after="0" w:line="240" w:lineRule="auto"/>
            </w:pPr>
            <w:r w:rsidRPr="00A24071">
              <w:t>Объединение центров перспективных исследований (</w:t>
            </w:r>
            <w:r w:rsidRPr="00A24071">
              <w:rPr>
                <w:lang w:val="en-US"/>
              </w:rPr>
              <w:t>Core</w:t>
            </w:r>
            <w:r w:rsidRPr="00A24071">
              <w:t>-</w:t>
            </w:r>
            <w:r w:rsidRPr="00A24071">
              <w:rPr>
                <w:lang w:val="en-US"/>
              </w:rPr>
              <w:t>to</w:t>
            </w:r>
            <w:r w:rsidRPr="00A24071">
              <w:t>-</w:t>
            </w:r>
            <w:r w:rsidRPr="00A24071">
              <w:rPr>
                <w:lang w:val="en-US"/>
              </w:rPr>
              <w:t>Core</w:t>
            </w:r>
            <w:r w:rsidRPr="00A24071">
              <w:t xml:space="preserve"> </w:t>
            </w:r>
            <w:r w:rsidRPr="00A24071">
              <w:rPr>
                <w:lang w:val="en-US"/>
              </w:rPr>
              <w:t>Program</w:t>
            </w:r>
            <w:r w:rsidRPr="00A24071">
              <w:t xml:space="preserve"> Advanced </w:t>
            </w:r>
            <w:r w:rsidRPr="0016132B">
              <w:rPr>
                <w:lang w:val="en-US"/>
              </w:rPr>
              <w:t>Research</w:t>
            </w:r>
            <w:r w:rsidRPr="006F335D">
              <w:t xml:space="preserve"> </w:t>
            </w:r>
            <w:r w:rsidRPr="0016132B">
              <w:rPr>
                <w:lang w:val="en-US"/>
              </w:rPr>
              <w:t>Networks</w:t>
            </w:r>
            <w:r w:rsidRPr="006F335D">
              <w:t>)</w:t>
            </w:r>
          </w:p>
          <w:p w:rsidR="003F467F" w:rsidRPr="006F335D" w:rsidRDefault="00556BB6" w:rsidP="006F335D">
            <w:pPr>
              <w:spacing w:before="120" w:after="0" w:line="240" w:lineRule="auto"/>
            </w:pPr>
            <w:hyperlink r:id="rId344" w:history="1">
              <w:r w:rsidR="003F467F" w:rsidRPr="0016132B">
                <w:rPr>
                  <w:color w:val="0000FF"/>
                  <w:u w:val="single"/>
                  <w:lang w:val="en-US"/>
                </w:rPr>
                <w:t>http</w:t>
              </w:r>
              <w:r w:rsidR="003F467F" w:rsidRPr="006F335D">
                <w:rPr>
                  <w:color w:val="0000FF"/>
                  <w:u w:val="single"/>
                </w:rPr>
                <w:t>://</w:t>
              </w:r>
              <w:r w:rsidR="003F467F" w:rsidRPr="0016132B">
                <w:rPr>
                  <w:color w:val="0000FF"/>
                  <w:u w:val="single"/>
                  <w:lang w:val="en-US"/>
                </w:rPr>
                <w:t>www</w:t>
              </w:r>
              <w:r w:rsidR="003F467F" w:rsidRPr="006F335D">
                <w:rPr>
                  <w:color w:val="0000FF"/>
                  <w:u w:val="single"/>
                </w:rPr>
                <w:t>.</w:t>
              </w:r>
              <w:r w:rsidR="003F467F" w:rsidRPr="0016132B">
                <w:rPr>
                  <w:color w:val="0000FF"/>
                  <w:u w:val="single"/>
                  <w:lang w:val="en-US"/>
                </w:rPr>
                <w:t>jsps</w:t>
              </w:r>
              <w:r w:rsidR="003F467F" w:rsidRPr="006F335D">
                <w:rPr>
                  <w:color w:val="0000FF"/>
                  <w:u w:val="single"/>
                </w:rPr>
                <w:t>.</w:t>
              </w:r>
              <w:r w:rsidR="003F467F" w:rsidRPr="0016132B">
                <w:rPr>
                  <w:color w:val="0000FF"/>
                  <w:u w:val="single"/>
                  <w:lang w:val="en-US"/>
                </w:rPr>
                <w:t>go</w:t>
              </w:r>
              <w:r w:rsidR="003F467F" w:rsidRPr="006F335D">
                <w:rPr>
                  <w:color w:val="0000FF"/>
                  <w:u w:val="single"/>
                </w:rPr>
                <w:t>.</w:t>
              </w:r>
              <w:r w:rsidR="003F467F" w:rsidRPr="0016132B">
                <w:rPr>
                  <w:color w:val="0000FF"/>
                  <w:u w:val="single"/>
                  <w:lang w:val="en-US"/>
                </w:rPr>
                <w:t>jp</w:t>
              </w:r>
              <w:r w:rsidR="003F467F" w:rsidRPr="006F335D">
                <w:rPr>
                  <w:color w:val="0000FF"/>
                  <w:u w:val="single"/>
                </w:rPr>
                <w:t>/</w:t>
              </w:r>
              <w:r w:rsidR="003F467F" w:rsidRPr="0016132B">
                <w:rPr>
                  <w:color w:val="0000FF"/>
                  <w:u w:val="single"/>
                  <w:lang w:val="en-US"/>
                </w:rPr>
                <w:t>english</w:t>
              </w:r>
              <w:r w:rsidR="003F467F" w:rsidRPr="006F335D">
                <w:rPr>
                  <w:color w:val="0000FF"/>
                  <w:u w:val="single"/>
                </w:rPr>
                <w:t>/</w:t>
              </w:r>
              <w:r w:rsidR="003F467F" w:rsidRPr="0016132B">
                <w:rPr>
                  <w:color w:val="0000FF"/>
                  <w:u w:val="single"/>
                  <w:lang w:val="en-US"/>
                </w:rPr>
                <w:t>e</w:t>
              </w:r>
              <w:r w:rsidR="003F467F" w:rsidRPr="006F335D">
                <w:rPr>
                  <w:color w:val="0000FF"/>
                  <w:u w:val="single"/>
                </w:rPr>
                <w:t>-</w:t>
              </w:r>
              <w:r w:rsidR="003F467F" w:rsidRPr="0016132B">
                <w:rPr>
                  <w:color w:val="0000FF"/>
                  <w:u w:val="single"/>
                  <w:lang w:val="en-US"/>
                </w:rPr>
                <w:t>c</w:t>
              </w:r>
              <w:r w:rsidR="003F467F" w:rsidRPr="006F335D">
                <w:rPr>
                  <w:color w:val="0000FF"/>
                  <w:u w:val="single"/>
                </w:rPr>
                <w:t>2</w:t>
              </w:r>
              <w:r w:rsidR="003F467F" w:rsidRPr="0016132B">
                <w:rPr>
                  <w:color w:val="0000FF"/>
                  <w:u w:val="single"/>
                  <w:lang w:val="en-US"/>
                </w:rPr>
                <w:t>c</w:t>
              </w:r>
              <w:r w:rsidR="003F467F" w:rsidRPr="006F335D">
                <w:rPr>
                  <w:color w:val="0000FF"/>
                  <w:u w:val="single"/>
                </w:rPr>
                <w:t>/</w:t>
              </w:r>
              <w:r w:rsidR="003F467F" w:rsidRPr="0016132B">
                <w:rPr>
                  <w:color w:val="0000FF"/>
                  <w:u w:val="single"/>
                  <w:lang w:val="en-US"/>
                </w:rPr>
                <w:t>index</w:t>
              </w:r>
              <w:r w:rsidR="003F467F" w:rsidRPr="006F335D">
                <w:rPr>
                  <w:color w:val="0000FF"/>
                  <w:u w:val="single"/>
                </w:rPr>
                <w:t>.</w:t>
              </w:r>
              <w:r w:rsidR="003F467F" w:rsidRPr="0016132B">
                <w:rPr>
                  <w:color w:val="0000FF"/>
                  <w:u w:val="single"/>
                  <w:lang w:val="en-US"/>
                </w:rPr>
                <w:t>html</w:t>
              </w:r>
            </w:hyperlink>
            <w:r w:rsidR="003F467F" w:rsidRPr="006F335D">
              <w:t xml:space="preserve"> </w:t>
            </w:r>
          </w:p>
          <w:p w:rsidR="003F467F" w:rsidRPr="00A24071" w:rsidRDefault="003F467F" w:rsidP="006F335D">
            <w:pPr>
              <w:spacing w:after="0" w:line="240" w:lineRule="auto"/>
            </w:pPr>
            <w:r w:rsidRPr="00383747">
              <w:rPr>
                <w:sz w:val="20"/>
                <w:szCs w:val="20"/>
              </w:rPr>
              <w:lastRenderedPageBreak/>
              <w:t xml:space="preserve">Дата </w:t>
            </w:r>
            <w:r>
              <w:rPr>
                <w:sz w:val="20"/>
                <w:szCs w:val="20"/>
              </w:rPr>
              <w:t>обра</w:t>
            </w:r>
            <w:r w:rsidRPr="00383747">
              <w:rPr>
                <w:sz w:val="20"/>
                <w:szCs w:val="20"/>
              </w:rPr>
              <w:t>щения: 15.12.2016</w:t>
            </w:r>
          </w:p>
        </w:tc>
        <w:tc>
          <w:tcPr>
            <w:tcW w:w="6945" w:type="dxa"/>
            <w:tcBorders>
              <w:top w:val="single" w:sz="4" w:space="0" w:color="auto"/>
            </w:tcBorders>
            <w:shd w:val="clear" w:color="auto" w:fill="auto"/>
          </w:tcPr>
          <w:p w:rsidR="003F467F" w:rsidRPr="00A24071" w:rsidRDefault="003F467F" w:rsidP="00181B5E">
            <w:pPr>
              <w:spacing w:before="120" w:after="0" w:line="240" w:lineRule="auto"/>
            </w:pPr>
            <w:r w:rsidRPr="00A24071">
              <w:rPr>
                <w:i/>
              </w:rPr>
              <w:lastRenderedPageBreak/>
              <w:t>Цель</w:t>
            </w:r>
            <w:r w:rsidRPr="00A24071">
              <w:t xml:space="preserve"> – создание в Японии исследовательских центров мирового уровня в сотрудничестве с зарубежн</w:t>
            </w:r>
            <w:r w:rsidR="00522B8C">
              <w:t xml:space="preserve">ыми партнерскими организациями </w:t>
            </w:r>
            <w:r w:rsidRPr="00A24071">
              <w:t xml:space="preserve">в передовых областях знаний, имеющих международную приоритетность. </w:t>
            </w:r>
          </w:p>
          <w:p w:rsidR="003F467F" w:rsidRPr="00A24071" w:rsidRDefault="003F467F" w:rsidP="00181B5E">
            <w:pPr>
              <w:spacing w:before="120" w:after="0" w:line="240" w:lineRule="auto"/>
              <w:rPr>
                <w:i/>
              </w:rPr>
            </w:pPr>
            <w:r w:rsidRPr="00A24071">
              <w:rPr>
                <w:i/>
              </w:rPr>
              <w:t>Участники:</w:t>
            </w:r>
          </w:p>
          <w:p w:rsidR="003F467F" w:rsidRPr="00A24071" w:rsidRDefault="003F467F" w:rsidP="00C153A4">
            <w:pPr>
              <w:numPr>
                <w:ilvl w:val="0"/>
                <w:numId w:val="73"/>
              </w:numPr>
              <w:spacing w:after="0" w:line="240" w:lineRule="auto"/>
              <w:ind w:left="317" w:hanging="284"/>
            </w:pPr>
            <w:r w:rsidRPr="00A24071">
              <w:t>японский университет / научная организация (координатор);</w:t>
            </w:r>
          </w:p>
          <w:p w:rsidR="003F467F" w:rsidRPr="00A24071" w:rsidRDefault="003F467F" w:rsidP="00C153A4">
            <w:pPr>
              <w:numPr>
                <w:ilvl w:val="0"/>
                <w:numId w:val="73"/>
              </w:numPr>
              <w:spacing w:after="0" w:line="240" w:lineRule="auto"/>
              <w:ind w:left="317" w:hanging="284"/>
            </w:pPr>
            <w:r w:rsidRPr="00A24071">
              <w:lastRenderedPageBreak/>
              <w:t>университеты / научные организации партнерских стран, с которыми Японией установлены дипломатические отношения.</w:t>
            </w:r>
          </w:p>
          <w:p w:rsidR="003F467F" w:rsidRPr="00A24071" w:rsidRDefault="003F467F" w:rsidP="006F6CEB">
            <w:pPr>
              <w:spacing w:after="0" w:line="240" w:lineRule="auto"/>
              <w:rPr>
                <w:i/>
                <w:lang w:val="en-US"/>
              </w:rPr>
            </w:pPr>
            <w:r w:rsidRPr="00A24071">
              <w:rPr>
                <w:i/>
              </w:rPr>
              <w:t>Финансирование</w:t>
            </w:r>
            <w:r w:rsidRPr="00A24071">
              <w:rPr>
                <w:i/>
                <w:lang w:val="en-US"/>
              </w:rPr>
              <w:t>:</w:t>
            </w:r>
          </w:p>
          <w:p w:rsidR="003F467F" w:rsidRPr="00A24071" w:rsidRDefault="003F467F" w:rsidP="00C153A4">
            <w:pPr>
              <w:numPr>
                <w:ilvl w:val="0"/>
                <w:numId w:val="73"/>
              </w:numPr>
              <w:spacing w:after="0" w:line="240" w:lineRule="auto"/>
              <w:ind w:left="317" w:hanging="284"/>
            </w:pPr>
            <w:r w:rsidRPr="00A24071">
              <w:t>каждый участник совместного проекта финансируется из национальных источников своих стран;</w:t>
            </w:r>
          </w:p>
          <w:p w:rsidR="003F467F" w:rsidRPr="00A24071" w:rsidRDefault="003F467F" w:rsidP="00C153A4">
            <w:pPr>
              <w:numPr>
                <w:ilvl w:val="0"/>
                <w:numId w:val="73"/>
              </w:numPr>
              <w:spacing w:after="0" w:line="240" w:lineRule="auto"/>
              <w:ind w:left="317" w:hanging="284"/>
            </w:pPr>
            <w:r w:rsidRPr="00A24071">
              <w:t>бюджет японских участников</w:t>
            </w:r>
            <w:r>
              <w:t xml:space="preserve"> составляет</w:t>
            </w:r>
            <w:r w:rsidRPr="00A24071">
              <w:t xml:space="preserve"> до ¥18 млн в год</w:t>
            </w:r>
            <w:r>
              <w:t>.</w:t>
            </w:r>
          </w:p>
          <w:p w:rsidR="003F467F" w:rsidRPr="00A24071" w:rsidRDefault="003F467F" w:rsidP="00181B5E">
            <w:pPr>
              <w:spacing w:before="120" w:after="120" w:line="240" w:lineRule="auto"/>
            </w:pPr>
            <w:r w:rsidRPr="00A24071">
              <w:rPr>
                <w:i/>
              </w:rPr>
              <w:t>Продолжительность проекта</w:t>
            </w:r>
            <w:r w:rsidRPr="00A24071">
              <w:t xml:space="preserve"> – 5 лет.</w:t>
            </w:r>
          </w:p>
        </w:tc>
      </w:tr>
      <w:tr w:rsidR="003F467F" w:rsidRPr="00373DF7" w:rsidTr="003F467F">
        <w:tc>
          <w:tcPr>
            <w:tcW w:w="2802" w:type="dxa"/>
            <w:tcBorders>
              <w:bottom w:val="single" w:sz="4" w:space="0" w:color="auto"/>
            </w:tcBorders>
            <w:shd w:val="clear" w:color="auto" w:fill="auto"/>
          </w:tcPr>
          <w:p w:rsidR="003F467F" w:rsidRPr="003F467F" w:rsidRDefault="003F467F" w:rsidP="0016132B">
            <w:pPr>
              <w:spacing w:before="120" w:after="0" w:line="240" w:lineRule="auto"/>
              <w:rPr>
                <w:lang w:val="en-US"/>
              </w:rPr>
            </w:pPr>
            <w:r w:rsidRPr="00A24071">
              <w:lastRenderedPageBreak/>
              <w:t>Научные</w:t>
            </w:r>
            <w:r w:rsidRPr="00A24071">
              <w:rPr>
                <w:lang w:val="en-US"/>
              </w:rPr>
              <w:t xml:space="preserve"> </w:t>
            </w:r>
            <w:r w:rsidRPr="00A24071">
              <w:t>симпозиумы</w:t>
            </w:r>
            <w:r w:rsidRPr="00A24071">
              <w:rPr>
                <w:lang w:val="en-US"/>
              </w:rPr>
              <w:t xml:space="preserve"> (Frontiers of Science symposiums)</w:t>
            </w:r>
            <w:r w:rsidRPr="0016132B">
              <w:rPr>
                <w:lang w:val="en-US"/>
              </w:rPr>
              <w:t xml:space="preserve"> </w:t>
            </w:r>
          </w:p>
          <w:p w:rsidR="003F467F" w:rsidRPr="00522B8C" w:rsidRDefault="00556BB6" w:rsidP="0016132B">
            <w:pPr>
              <w:spacing w:before="120" w:after="0" w:line="240" w:lineRule="auto"/>
              <w:rPr>
                <w:color w:val="0000FF"/>
                <w:u w:val="single"/>
                <w:lang w:val="en-US"/>
              </w:rPr>
            </w:pPr>
            <w:hyperlink r:id="rId345" w:history="1">
              <w:r w:rsidR="003F467F" w:rsidRPr="00A24071">
                <w:rPr>
                  <w:color w:val="0000FF"/>
                  <w:u w:val="single"/>
                  <w:lang w:val="en-US"/>
                </w:rPr>
                <w:t>http</w:t>
              </w:r>
              <w:r w:rsidR="003F467F" w:rsidRPr="00522B8C">
                <w:rPr>
                  <w:color w:val="0000FF"/>
                  <w:u w:val="single"/>
                  <w:lang w:val="en-US"/>
                </w:rPr>
                <w:t>://</w:t>
              </w:r>
              <w:r w:rsidR="003F467F" w:rsidRPr="00A24071">
                <w:rPr>
                  <w:color w:val="0000FF"/>
                  <w:u w:val="single"/>
                  <w:lang w:val="en-US"/>
                </w:rPr>
                <w:t>www</w:t>
              </w:r>
              <w:r w:rsidR="003F467F" w:rsidRPr="00522B8C">
                <w:rPr>
                  <w:color w:val="0000FF"/>
                  <w:u w:val="single"/>
                  <w:lang w:val="en-US"/>
                </w:rPr>
                <w:t>.</w:t>
              </w:r>
              <w:r w:rsidR="003F467F" w:rsidRPr="00A24071">
                <w:rPr>
                  <w:color w:val="0000FF"/>
                  <w:u w:val="single"/>
                  <w:lang w:val="en-US"/>
                </w:rPr>
                <w:t>jsps</w:t>
              </w:r>
              <w:r w:rsidR="003F467F" w:rsidRPr="00522B8C">
                <w:rPr>
                  <w:color w:val="0000FF"/>
                  <w:u w:val="single"/>
                  <w:lang w:val="en-US"/>
                </w:rPr>
                <w:t>.</w:t>
              </w:r>
              <w:r w:rsidR="003F467F" w:rsidRPr="00A24071">
                <w:rPr>
                  <w:color w:val="0000FF"/>
                  <w:u w:val="single"/>
                  <w:lang w:val="en-US"/>
                </w:rPr>
                <w:t>go</w:t>
              </w:r>
              <w:r w:rsidR="003F467F" w:rsidRPr="00522B8C">
                <w:rPr>
                  <w:color w:val="0000FF"/>
                  <w:u w:val="single"/>
                  <w:lang w:val="en-US"/>
                </w:rPr>
                <w:t>.</w:t>
              </w:r>
              <w:r w:rsidR="003F467F" w:rsidRPr="00A24071">
                <w:rPr>
                  <w:color w:val="0000FF"/>
                  <w:u w:val="single"/>
                  <w:lang w:val="en-US"/>
                </w:rPr>
                <w:t>jp</w:t>
              </w:r>
              <w:r w:rsidR="003F467F" w:rsidRPr="00522B8C">
                <w:rPr>
                  <w:color w:val="0000FF"/>
                  <w:u w:val="single"/>
                  <w:lang w:val="en-US"/>
                </w:rPr>
                <w:t>/</w:t>
              </w:r>
              <w:r w:rsidR="003F467F" w:rsidRPr="00A24071">
                <w:rPr>
                  <w:color w:val="0000FF"/>
                  <w:u w:val="single"/>
                  <w:lang w:val="en-US"/>
                </w:rPr>
                <w:t>english</w:t>
              </w:r>
              <w:r w:rsidR="003F467F" w:rsidRPr="00522B8C">
                <w:rPr>
                  <w:color w:val="0000FF"/>
                  <w:u w:val="single"/>
                  <w:lang w:val="en-US"/>
                </w:rPr>
                <w:t>/</w:t>
              </w:r>
              <w:r w:rsidR="003F467F" w:rsidRPr="00A24071">
                <w:rPr>
                  <w:color w:val="0000FF"/>
                  <w:u w:val="single"/>
                  <w:lang w:val="en-US"/>
                </w:rPr>
                <w:t>e</w:t>
              </w:r>
              <w:r w:rsidR="003F467F" w:rsidRPr="00522B8C">
                <w:rPr>
                  <w:color w:val="0000FF"/>
                  <w:u w:val="single"/>
                  <w:lang w:val="en-US"/>
                </w:rPr>
                <w:t>-</w:t>
              </w:r>
              <w:r w:rsidR="003F467F" w:rsidRPr="00A24071">
                <w:rPr>
                  <w:color w:val="0000FF"/>
                  <w:u w:val="single"/>
                  <w:lang w:val="en-US"/>
                </w:rPr>
                <w:t>fos</w:t>
              </w:r>
              <w:r w:rsidR="003F467F" w:rsidRPr="00522B8C">
                <w:rPr>
                  <w:color w:val="0000FF"/>
                  <w:u w:val="single"/>
                  <w:lang w:val="en-US"/>
                </w:rPr>
                <w:t>/</w:t>
              </w:r>
              <w:r w:rsidR="003F467F" w:rsidRPr="00A24071">
                <w:rPr>
                  <w:color w:val="0000FF"/>
                  <w:u w:val="single"/>
                  <w:lang w:val="en-US"/>
                </w:rPr>
                <w:t>index</w:t>
              </w:r>
              <w:r w:rsidR="003F467F" w:rsidRPr="00522B8C">
                <w:rPr>
                  <w:color w:val="0000FF"/>
                  <w:u w:val="single"/>
                  <w:lang w:val="en-US"/>
                </w:rPr>
                <w:t>.</w:t>
              </w:r>
              <w:r w:rsidR="003F467F" w:rsidRPr="00A24071">
                <w:rPr>
                  <w:color w:val="0000FF"/>
                  <w:u w:val="single"/>
                  <w:lang w:val="en-US"/>
                </w:rPr>
                <w:t>html</w:t>
              </w:r>
            </w:hyperlink>
          </w:p>
          <w:p w:rsidR="003F467F" w:rsidRPr="006F335D" w:rsidRDefault="003F467F" w:rsidP="006F335D">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tcBorders>
              <w:bottom w:val="single" w:sz="4" w:space="0" w:color="auto"/>
            </w:tcBorders>
            <w:shd w:val="clear" w:color="auto" w:fill="auto"/>
          </w:tcPr>
          <w:p w:rsidR="003F467F" w:rsidRPr="00A24071" w:rsidRDefault="003F467F" w:rsidP="00181B5E">
            <w:pPr>
              <w:spacing w:before="120" w:after="0" w:line="240" w:lineRule="auto"/>
            </w:pPr>
            <w:r w:rsidRPr="00A24071">
              <w:rPr>
                <w:i/>
              </w:rPr>
              <w:t>Цель</w:t>
            </w:r>
            <w:r w:rsidRPr="00A24071">
              <w:t xml:space="preserve"> – </w:t>
            </w:r>
            <w:r>
              <w:t>содействие</w:t>
            </w:r>
            <w:r w:rsidRPr="00A24071">
              <w:t xml:space="preserve"> </w:t>
            </w:r>
            <w:r>
              <w:t xml:space="preserve">участию </w:t>
            </w:r>
            <w:r w:rsidRPr="00A24071">
              <w:t>молоды</w:t>
            </w:r>
            <w:r>
              <w:t>х</w:t>
            </w:r>
            <w:r w:rsidRPr="00A24071">
              <w:t xml:space="preserve"> учены</w:t>
            </w:r>
            <w:r>
              <w:t>х</w:t>
            </w:r>
            <w:r w:rsidRPr="00A24071">
              <w:t xml:space="preserve"> в возрасте до 45 лет в дискуссиях в междисциплинарных областях передовых научных исследований. Результатом симпозиумов является возникновение новых академических дисциплин и подготовка будущих научных лидеров.</w:t>
            </w:r>
          </w:p>
          <w:p w:rsidR="003F467F" w:rsidRPr="00A24071" w:rsidRDefault="003F467F" w:rsidP="001B4F5F">
            <w:pPr>
              <w:spacing w:before="120" w:after="120" w:line="240" w:lineRule="auto"/>
            </w:pPr>
            <w:r w:rsidRPr="00A24071">
              <w:t xml:space="preserve">В период 2014-2016 гг. симпозиумы были совместно проведены с научными фондами и академиями США, Германии, Франции. </w:t>
            </w:r>
          </w:p>
        </w:tc>
      </w:tr>
      <w:tr w:rsidR="003F467F" w:rsidRPr="00157513" w:rsidTr="003F467F">
        <w:tc>
          <w:tcPr>
            <w:tcW w:w="9747" w:type="dxa"/>
            <w:gridSpan w:val="2"/>
            <w:shd w:val="clear" w:color="auto" w:fill="F2F2F2"/>
          </w:tcPr>
          <w:p w:rsidR="003F467F" w:rsidRDefault="003F467F" w:rsidP="006F335D">
            <w:pPr>
              <w:spacing w:before="120" w:after="120" w:line="240" w:lineRule="auto"/>
              <w:jc w:val="center"/>
              <w:rPr>
                <w:b/>
              </w:rPr>
            </w:pPr>
            <w:r w:rsidRPr="00157513">
              <w:rPr>
                <w:b/>
              </w:rPr>
              <w:t>Стипендии для молодых ученых, получивших ученую степень</w:t>
            </w:r>
            <w:r w:rsidR="005D3189">
              <w:rPr>
                <w:b/>
              </w:rPr>
              <w:t xml:space="preserve">                                                              </w:t>
            </w:r>
            <w:proofErr w:type="gramStart"/>
            <w:r w:rsidR="005D3189">
              <w:rPr>
                <w:b/>
              </w:rPr>
              <w:t xml:space="preserve">   </w:t>
            </w:r>
            <w:r w:rsidRPr="00157513">
              <w:rPr>
                <w:b/>
              </w:rPr>
              <w:t>(</w:t>
            </w:r>
            <w:proofErr w:type="gramEnd"/>
            <w:r w:rsidRPr="00157513">
              <w:rPr>
                <w:b/>
                <w:lang w:val="en-US"/>
              </w:rPr>
              <w:t>JSPS</w:t>
            </w:r>
            <w:r w:rsidRPr="00157513">
              <w:rPr>
                <w:b/>
              </w:rPr>
              <w:t xml:space="preserve"> Postdoctoral Fellowships for Research in Japan)</w:t>
            </w:r>
          </w:p>
          <w:p w:rsidR="003F467F" w:rsidRDefault="00556BB6" w:rsidP="003F467F">
            <w:pPr>
              <w:spacing w:before="120" w:after="0" w:line="240" w:lineRule="auto"/>
              <w:jc w:val="center"/>
              <w:rPr>
                <w:b/>
                <w:color w:val="0000FF"/>
                <w:u w:val="single"/>
              </w:rPr>
            </w:pPr>
            <w:hyperlink r:id="rId346" w:history="1">
              <w:r w:rsidR="003F467F" w:rsidRPr="00157513">
                <w:rPr>
                  <w:b/>
                  <w:color w:val="0000FF"/>
                  <w:u w:val="single"/>
                </w:rPr>
                <w:t>http://www.jsps.go.jp/english/e-fellow/index.html</w:t>
              </w:r>
            </w:hyperlink>
          </w:p>
          <w:p w:rsidR="003F467F" w:rsidRPr="00157513" w:rsidRDefault="003F467F" w:rsidP="003F467F">
            <w:pPr>
              <w:spacing w:after="120" w:line="240" w:lineRule="auto"/>
              <w:jc w:val="center"/>
              <w:rPr>
                <w:b/>
              </w:rPr>
            </w:pPr>
            <w:r w:rsidRPr="00383747">
              <w:rPr>
                <w:sz w:val="20"/>
                <w:szCs w:val="20"/>
              </w:rPr>
              <w:t xml:space="preserve">Дата </w:t>
            </w:r>
            <w:r>
              <w:rPr>
                <w:sz w:val="20"/>
                <w:szCs w:val="20"/>
              </w:rPr>
              <w:t>обра</w:t>
            </w:r>
            <w:r w:rsidRPr="00383747">
              <w:rPr>
                <w:sz w:val="20"/>
                <w:szCs w:val="20"/>
              </w:rPr>
              <w:t>щения: 15.12.2016</w:t>
            </w:r>
          </w:p>
        </w:tc>
      </w:tr>
      <w:tr w:rsidR="003F467F" w:rsidRPr="00373DF7" w:rsidTr="003F467F">
        <w:tc>
          <w:tcPr>
            <w:tcW w:w="2802" w:type="dxa"/>
            <w:shd w:val="clear" w:color="auto" w:fill="auto"/>
          </w:tcPr>
          <w:p w:rsidR="003F467F" w:rsidRPr="00522B8C" w:rsidRDefault="003F467F" w:rsidP="0016132B">
            <w:pPr>
              <w:spacing w:before="120" w:after="120" w:line="240" w:lineRule="auto"/>
              <w:rPr>
                <w:lang w:val="en-US"/>
              </w:rPr>
            </w:pPr>
            <w:r w:rsidRPr="00A24071">
              <w:t>Летняя</w:t>
            </w:r>
            <w:r w:rsidRPr="00A24071">
              <w:rPr>
                <w:lang w:val="en-US"/>
              </w:rPr>
              <w:t xml:space="preserve"> </w:t>
            </w:r>
            <w:r w:rsidRPr="00A24071">
              <w:t>программа</w:t>
            </w:r>
            <w:r w:rsidRPr="00A24071">
              <w:rPr>
                <w:lang w:val="en-US"/>
              </w:rPr>
              <w:t xml:space="preserve"> (Summer Program)</w:t>
            </w:r>
            <w:r w:rsidRPr="0016132B">
              <w:rPr>
                <w:lang w:val="en-US"/>
              </w:rPr>
              <w:t xml:space="preserve"> </w:t>
            </w:r>
          </w:p>
          <w:p w:rsidR="003F467F" w:rsidRPr="00522B8C" w:rsidRDefault="00556BB6" w:rsidP="00181B5E">
            <w:pPr>
              <w:spacing w:before="120" w:after="0" w:line="240" w:lineRule="auto"/>
              <w:rPr>
                <w:color w:val="0000FF"/>
                <w:u w:val="single"/>
                <w:lang w:val="en-US"/>
              </w:rPr>
            </w:pPr>
            <w:hyperlink r:id="rId347" w:history="1">
              <w:r w:rsidR="003F467F" w:rsidRPr="00A24071">
                <w:rPr>
                  <w:color w:val="0000FF"/>
                  <w:u w:val="single"/>
                  <w:lang w:val="en-US"/>
                </w:rPr>
                <w:t>http</w:t>
              </w:r>
              <w:r w:rsidR="003F467F" w:rsidRPr="00522B8C">
                <w:rPr>
                  <w:color w:val="0000FF"/>
                  <w:u w:val="single"/>
                  <w:lang w:val="en-US"/>
                </w:rPr>
                <w:t>://</w:t>
              </w:r>
              <w:r w:rsidR="003F467F" w:rsidRPr="00A24071">
                <w:rPr>
                  <w:color w:val="0000FF"/>
                  <w:u w:val="single"/>
                  <w:lang w:val="en-US"/>
                </w:rPr>
                <w:t>www</w:t>
              </w:r>
              <w:r w:rsidR="003F467F" w:rsidRPr="00522B8C">
                <w:rPr>
                  <w:color w:val="0000FF"/>
                  <w:u w:val="single"/>
                  <w:lang w:val="en-US"/>
                </w:rPr>
                <w:t>.</w:t>
              </w:r>
              <w:r w:rsidR="003F467F" w:rsidRPr="00A24071">
                <w:rPr>
                  <w:color w:val="0000FF"/>
                  <w:u w:val="single"/>
                  <w:lang w:val="en-US"/>
                </w:rPr>
                <w:t>jsps</w:t>
              </w:r>
              <w:r w:rsidR="003F467F" w:rsidRPr="00522B8C">
                <w:rPr>
                  <w:color w:val="0000FF"/>
                  <w:u w:val="single"/>
                  <w:lang w:val="en-US"/>
                </w:rPr>
                <w:t>.</w:t>
              </w:r>
              <w:r w:rsidR="003F467F" w:rsidRPr="00A24071">
                <w:rPr>
                  <w:color w:val="0000FF"/>
                  <w:u w:val="single"/>
                  <w:lang w:val="en-US"/>
                </w:rPr>
                <w:t>go</w:t>
              </w:r>
              <w:r w:rsidR="003F467F" w:rsidRPr="00522B8C">
                <w:rPr>
                  <w:color w:val="0000FF"/>
                  <w:u w:val="single"/>
                  <w:lang w:val="en-US"/>
                </w:rPr>
                <w:t>.</w:t>
              </w:r>
              <w:r w:rsidR="003F467F" w:rsidRPr="00A24071">
                <w:rPr>
                  <w:color w:val="0000FF"/>
                  <w:u w:val="single"/>
                  <w:lang w:val="en-US"/>
                </w:rPr>
                <w:t>jp</w:t>
              </w:r>
              <w:r w:rsidR="003F467F" w:rsidRPr="00522B8C">
                <w:rPr>
                  <w:color w:val="0000FF"/>
                  <w:u w:val="single"/>
                  <w:lang w:val="en-US"/>
                </w:rPr>
                <w:t>/</w:t>
              </w:r>
              <w:r w:rsidR="003F467F" w:rsidRPr="00A24071">
                <w:rPr>
                  <w:color w:val="0000FF"/>
                  <w:u w:val="single"/>
                  <w:lang w:val="en-US"/>
                </w:rPr>
                <w:t>english</w:t>
              </w:r>
              <w:r w:rsidR="003F467F" w:rsidRPr="00522B8C">
                <w:rPr>
                  <w:color w:val="0000FF"/>
                  <w:u w:val="single"/>
                  <w:lang w:val="en-US"/>
                </w:rPr>
                <w:t>/</w:t>
              </w:r>
              <w:r w:rsidR="003F467F" w:rsidRPr="00A24071">
                <w:rPr>
                  <w:color w:val="0000FF"/>
                  <w:u w:val="single"/>
                  <w:lang w:val="en-US"/>
                </w:rPr>
                <w:t>e</w:t>
              </w:r>
              <w:r w:rsidR="003F467F" w:rsidRPr="00522B8C">
                <w:rPr>
                  <w:color w:val="0000FF"/>
                  <w:u w:val="single"/>
                  <w:lang w:val="en-US"/>
                </w:rPr>
                <w:t>-</w:t>
              </w:r>
              <w:r w:rsidR="003F467F" w:rsidRPr="00A24071">
                <w:rPr>
                  <w:color w:val="0000FF"/>
                  <w:u w:val="single"/>
                  <w:lang w:val="en-US"/>
                </w:rPr>
                <w:t>summer</w:t>
              </w:r>
              <w:r w:rsidR="003F467F" w:rsidRPr="00522B8C">
                <w:rPr>
                  <w:color w:val="0000FF"/>
                  <w:u w:val="single"/>
                  <w:lang w:val="en-US"/>
                </w:rPr>
                <w:t>/</w:t>
              </w:r>
              <w:r w:rsidR="003F467F" w:rsidRPr="00A24071">
                <w:rPr>
                  <w:color w:val="0000FF"/>
                  <w:u w:val="single"/>
                  <w:lang w:val="en-US"/>
                </w:rPr>
                <w:t>index</w:t>
              </w:r>
              <w:r w:rsidR="003F467F" w:rsidRPr="00522B8C">
                <w:rPr>
                  <w:color w:val="0000FF"/>
                  <w:u w:val="single"/>
                  <w:lang w:val="en-US"/>
                </w:rPr>
                <w:t>.</w:t>
              </w:r>
              <w:r w:rsidR="003F467F" w:rsidRPr="00A24071">
                <w:rPr>
                  <w:color w:val="0000FF"/>
                  <w:u w:val="single"/>
                  <w:lang w:val="en-US"/>
                </w:rPr>
                <w:t>html</w:t>
              </w:r>
            </w:hyperlink>
          </w:p>
          <w:p w:rsidR="003F467F" w:rsidRPr="00181B5E" w:rsidRDefault="003F467F" w:rsidP="00181B5E">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385668">
            <w:pPr>
              <w:spacing w:before="120" w:after="0" w:line="240" w:lineRule="auto"/>
            </w:pPr>
            <w:r w:rsidRPr="00A24071">
              <w:rPr>
                <w:i/>
              </w:rPr>
              <w:t xml:space="preserve">Цель </w:t>
            </w:r>
            <w:r w:rsidRPr="00A24071">
              <w:t>– проведение совместных исследований зарубежными и японскими учеными в принимающих организациях Японии.</w:t>
            </w:r>
          </w:p>
          <w:p w:rsidR="003F467F" w:rsidRPr="00A24071" w:rsidRDefault="003F467F" w:rsidP="00385668">
            <w:pPr>
              <w:spacing w:before="120" w:after="0" w:line="240" w:lineRule="auto"/>
            </w:pPr>
            <w:r w:rsidRPr="00E64810">
              <w:t xml:space="preserve">Зарубежные партнеры программы: </w:t>
            </w:r>
            <w:r w:rsidRPr="00A24071">
              <w:t>Национальный научный фонд США, Британский совет, Национальный научно-исследовательский центр Франции, Германская служба академических обменов, Посольство Канады в Японии, Швейцарский фонд международного сотрудничества в науке и высшем образовании.</w:t>
            </w:r>
          </w:p>
          <w:p w:rsidR="003F467F" w:rsidRPr="00A24071" w:rsidRDefault="003F467F" w:rsidP="00385668">
            <w:pPr>
              <w:spacing w:before="120" w:after="0" w:line="240" w:lineRule="auto"/>
            </w:pPr>
            <w:r w:rsidRPr="00A24071">
              <w:rPr>
                <w:i/>
              </w:rPr>
              <w:t>Области исследований:</w:t>
            </w:r>
            <w:r w:rsidRPr="00A24071">
              <w:t xml:space="preserve"> гуманитарные, социальные, естественные науки.</w:t>
            </w:r>
          </w:p>
          <w:p w:rsidR="003F467F" w:rsidRPr="00A24071" w:rsidRDefault="003F467F" w:rsidP="00385668">
            <w:pPr>
              <w:spacing w:before="120" w:after="0" w:line="240" w:lineRule="auto"/>
              <w:rPr>
                <w:i/>
              </w:rPr>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rsidRPr="00A24071">
              <w:t>быть граждан</w:t>
            </w:r>
            <w:r>
              <w:t>ами</w:t>
            </w:r>
            <w:r w:rsidRPr="00A24071">
              <w:t xml:space="preserve"> партнерской страны;</w:t>
            </w:r>
          </w:p>
          <w:p w:rsidR="003F467F" w:rsidRPr="00A24071" w:rsidRDefault="003F467F" w:rsidP="00C153A4">
            <w:pPr>
              <w:numPr>
                <w:ilvl w:val="0"/>
                <w:numId w:val="72"/>
              </w:numPr>
              <w:spacing w:after="0" w:line="240" w:lineRule="auto"/>
              <w:ind w:left="317" w:hanging="284"/>
            </w:pPr>
            <w:r w:rsidRPr="00A24071">
              <w:t>находиться в процессе защиты диссертации (pre-doctoral) либо получить ученую степень (post-doctoral) в течение последних 6-ти лет до 1 апреля текущего года;</w:t>
            </w:r>
          </w:p>
          <w:p w:rsidR="003F467F" w:rsidRPr="00A24071" w:rsidRDefault="003F467F" w:rsidP="00C153A4">
            <w:pPr>
              <w:numPr>
                <w:ilvl w:val="0"/>
                <w:numId w:val="72"/>
              </w:numPr>
              <w:spacing w:after="0" w:line="240" w:lineRule="auto"/>
              <w:ind w:left="317" w:hanging="284"/>
            </w:pPr>
            <w:r w:rsidRPr="00A24071">
              <w:t>иметь подтверждение визита от куратора принимающей японской организации;</w:t>
            </w:r>
          </w:p>
          <w:p w:rsidR="003F467F" w:rsidRPr="00A24071" w:rsidRDefault="003F467F" w:rsidP="00C153A4">
            <w:pPr>
              <w:numPr>
                <w:ilvl w:val="0"/>
                <w:numId w:val="72"/>
              </w:numPr>
              <w:spacing w:after="0" w:line="240" w:lineRule="auto"/>
              <w:ind w:left="317" w:hanging="284"/>
            </w:pPr>
            <w:r w:rsidRPr="00A24071">
              <w:t>не получать ранее стипендию в рамках программ JSPS Fellowship Programs.</w:t>
            </w:r>
          </w:p>
          <w:p w:rsidR="003F467F" w:rsidRPr="007104B9" w:rsidRDefault="003F467F" w:rsidP="006F6CEB">
            <w:pPr>
              <w:spacing w:after="0" w:line="240" w:lineRule="auto"/>
              <w:rPr>
                <w:lang w:val="en-US"/>
              </w:rPr>
            </w:pPr>
            <w:r w:rsidRPr="007104B9">
              <w:t>Принимающие</w:t>
            </w:r>
            <w:r w:rsidRPr="007104B9">
              <w:rPr>
                <w:lang w:val="en-US"/>
              </w:rPr>
              <w:t xml:space="preserve"> </w:t>
            </w:r>
            <w:r w:rsidRPr="007104B9">
              <w:t>японские</w:t>
            </w:r>
            <w:r w:rsidRPr="007104B9">
              <w:rPr>
                <w:lang w:val="en-US"/>
              </w:rPr>
              <w:t xml:space="preserve"> </w:t>
            </w:r>
            <w:r w:rsidRPr="007104B9">
              <w:t>организации</w:t>
            </w:r>
            <w:r w:rsidRPr="007104B9">
              <w:rPr>
                <w:lang w:val="en-US"/>
              </w:rPr>
              <w:t>:</w:t>
            </w:r>
          </w:p>
          <w:p w:rsidR="003F467F" w:rsidRPr="00A24071" w:rsidRDefault="003F467F" w:rsidP="00C153A4">
            <w:pPr>
              <w:numPr>
                <w:ilvl w:val="0"/>
                <w:numId w:val="72"/>
              </w:numPr>
              <w:spacing w:after="0" w:line="240" w:lineRule="auto"/>
              <w:ind w:left="317" w:hanging="284"/>
            </w:pPr>
            <w:r w:rsidRPr="00A24071">
              <w:t>университеты и межуниверситетские научно-исследовательские организации;</w:t>
            </w:r>
          </w:p>
          <w:p w:rsidR="003F467F" w:rsidRPr="00A24071" w:rsidRDefault="003F467F" w:rsidP="00C153A4">
            <w:pPr>
              <w:numPr>
                <w:ilvl w:val="0"/>
                <w:numId w:val="72"/>
              </w:numPr>
              <w:spacing w:after="0" w:line="240" w:lineRule="auto"/>
              <w:ind w:left="317" w:hanging="284"/>
            </w:pPr>
            <w:r w:rsidRPr="00A24071">
              <w:t>организации, выполняющие научные исследования, аккредитованные Министерством образования, культуры, спорта, науки и технологий Японии (Ministry of Education, Culture, Sports, Science and Technology, MEXT);</w:t>
            </w:r>
          </w:p>
          <w:p w:rsidR="003F467F" w:rsidRPr="00A24071" w:rsidRDefault="003F467F" w:rsidP="00C153A4">
            <w:pPr>
              <w:numPr>
                <w:ilvl w:val="0"/>
                <w:numId w:val="72"/>
              </w:numPr>
              <w:spacing w:after="0" w:line="240" w:lineRule="auto"/>
              <w:ind w:left="317" w:hanging="284"/>
            </w:pPr>
            <w:r w:rsidRPr="00A24071">
              <w:t>другие организации, определенные MEXT.</w:t>
            </w:r>
          </w:p>
          <w:p w:rsidR="003F467F" w:rsidRDefault="003F467F" w:rsidP="00385668">
            <w:pPr>
              <w:spacing w:before="120" w:after="0" w:line="240" w:lineRule="auto"/>
            </w:pPr>
            <w:r w:rsidRPr="00A24071">
              <w:rPr>
                <w:i/>
              </w:rPr>
              <w:t xml:space="preserve">Продолжительность </w:t>
            </w:r>
            <w:r w:rsidRPr="007104B9">
              <w:t>стипендии</w:t>
            </w:r>
            <w:r>
              <w:t xml:space="preserve"> </w:t>
            </w:r>
            <w:r w:rsidRPr="00A24071">
              <w:t>– 2 месяца.</w:t>
            </w:r>
          </w:p>
          <w:p w:rsidR="003F467F" w:rsidRPr="00A24071" w:rsidRDefault="003F467F" w:rsidP="00385668">
            <w:pPr>
              <w:spacing w:before="120" w:after="0" w:line="240" w:lineRule="auto"/>
              <w:rPr>
                <w:i/>
                <w:lang w:val="en-US"/>
              </w:rPr>
            </w:pPr>
            <w:r w:rsidRPr="00A24071">
              <w:rPr>
                <w:i/>
              </w:rPr>
              <w:lastRenderedPageBreak/>
              <w:t>Финансирование</w:t>
            </w:r>
            <w:r w:rsidRPr="00A24071">
              <w:rPr>
                <w:i/>
                <w:lang w:val="en-US"/>
              </w:rPr>
              <w:t>:</w:t>
            </w:r>
          </w:p>
          <w:p w:rsidR="003F467F" w:rsidRPr="00A24071" w:rsidRDefault="003F467F" w:rsidP="00C153A4">
            <w:pPr>
              <w:numPr>
                <w:ilvl w:val="0"/>
                <w:numId w:val="72"/>
              </w:numPr>
              <w:spacing w:after="0" w:line="240" w:lineRule="auto"/>
              <w:ind w:left="317" w:hanging="284"/>
            </w:pPr>
            <w:r w:rsidRPr="00A24071">
              <w:t>оплата проезда и проживания;</w:t>
            </w:r>
          </w:p>
          <w:p w:rsidR="003F467F" w:rsidRPr="00A24071" w:rsidRDefault="003F467F" w:rsidP="00C153A4">
            <w:pPr>
              <w:numPr>
                <w:ilvl w:val="0"/>
                <w:numId w:val="72"/>
              </w:numPr>
              <w:spacing w:after="0" w:line="240" w:lineRule="auto"/>
              <w:ind w:left="317" w:hanging="284"/>
            </w:pPr>
            <w:r>
              <w:t xml:space="preserve">стипендия </w:t>
            </w:r>
            <w:r w:rsidRPr="00A24071">
              <w:t xml:space="preserve">– </w:t>
            </w:r>
            <w:r>
              <w:t xml:space="preserve">¥534 </w:t>
            </w:r>
            <w:r w:rsidRPr="00A24071">
              <w:t>000</w:t>
            </w:r>
            <w:r>
              <w:t>;</w:t>
            </w:r>
            <w:r w:rsidRPr="00A24071">
              <w:t xml:space="preserve"> </w:t>
            </w:r>
          </w:p>
          <w:p w:rsidR="003F467F" w:rsidRPr="00A24071" w:rsidRDefault="003F467F" w:rsidP="00C153A4">
            <w:pPr>
              <w:numPr>
                <w:ilvl w:val="0"/>
                <w:numId w:val="72"/>
              </w:numPr>
              <w:spacing w:after="0" w:line="240" w:lineRule="auto"/>
              <w:ind w:left="317" w:hanging="284"/>
            </w:pPr>
            <w:r w:rsidRPr="00A24071">
              <w:t>страховка;</w:t>
            </w:r>
          </w:p>
          <w:p w:rsidR="003F467F" w:rsidRPr="007104B9" w:rsidRDefault="003F467F" w:rsidP="003F467F">
            <w:pPr>
              <w:numPr>
                <w:ilvl w:val="0"/>
                <w:numId w:val="72"/>
              </w:numPr>
              <w:spacing w:after="120" w:line="240" w:lineRule="auto"/>
              <w:ind w:left="318" w:hanging="284"/>
            </w:pPr>
            <w:r w:rsidRPr="00A24071">
              <w:t>расходы на проведение исследов</w:t>
            </w:r>
            <w:r>
              <w:t xml:space="preserve">аний в принимающей организации </w:t>
            </w:r>
            <w:r w:rsidRPr="00A24071">
              <w:t xml:space="preserve">– </w:t>
            </w:r>
            <w:r>
              <w:t>¥158 </w:t>
            </w:r>
            <w:r w:rsidRPr="00A24071">
              <w:t>500</w:t>
            </w:r>
            <w:r>
              <w:t>.</w:t>
            </w:r>
            <w:r w:rsidRPr="00A24071">
              <w:t xml:space="preserve"> </w:t>
            </w:r>
          </w:p>
        </w:tc>
      </w:tr>
      <w:tr w:rsidR="003F467F" w:rsidRPr="00373DF7" w:rsidTr="003F467F">
        <w:tc>
          <w:tcPr>
            <w:tcW w:w="2802" w:type="dxa"/>
            <w:shd w:val="clear" w:color="auto" w:fill="auto"/>
          </w:tcPr>
          <w:p w:rsidR="003F467F" w:rsidRDefault="003F467F" w:rsidP="00E54071">
            <w:pPr>
              <w:spacing w:before="120" w:after="120" w:line="240" w:lineRule="auto"/>
            </w:pPr>
            <w:r w:rsidRPr="00A24071">
              <w:lastRenderedPageBreak/>
              <w:t>Стратегическая программа (</w:t>
            </w:r>
            <w:r w:rsidRPr="00A24071">
              <w:rPr>
                <w:lang w:val="en-US"/>
              </w:rPr>
              <w:t>Strategic</w:t>
            </w:r>
            <w:r w:rsidRPr="0016132B">
              <w:t xml:space="preserve"> </w:t>
            </w:r>
            <w:r w:rsidRPr="00A24071">
              <w:rPr>
                <w:lang w:val="en-US"/>
              </w:rPr>
              <w:t>Program</w:t>
            </w:r>
            <w:r w:rsidRPr="0016132B">
              <w:t>)</w:t>
            </w:r>
            <w:r>
              <w:t xml:space="preserve"> </w:t>
            </w:r>
          </w:p>
          <w:p w:rsidR="003F467F" w:rsidRDefault="00556BB6" w:rsidP="00385668">
            <w:pPr>
              <w:spacing w:before="120" w:after="0" w:line="240" w:lineRule="auto"/>
            </w:pPr>
            <w:hyperlink r:id="rId348" w:history="1">
              <w:r w:rsidR="003F467F" w:rsidRPr="000751E1">
                <w:rPr>
                  <w:rStyle w:val="afb"/>
                </w:rPr>
                <w:t>http://www.jsps.go.jp/english/e-fellow-sp/index.html</w:t>
              </w:r>
            </w:hyperlink>
            <w:r w:rsidR="003F467F" w:rsidRPr="00A24071">
              <w:t xml:space="preserve"> </w:t>
            </w:r>
          </w:p>
          <w:p w:rsidR="003F467F" w:rsidRPr="00A24071" w:rsidRDefault="003F467F" w:rsidP="00385668">
            <w:pPr>
              <w:spacing w:after="120" w:line="240" w:lineRule="auto"/>
              <w:rPr>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385668">
            <w:pPr>
              <w:spacing w:before="120" w:after="0" w:line="240" w:lineRule="auto"/>
            </w:pPr>
            <w:r w:rsidRPr="00A24071">
              <w:rPr>
                <w:i/>
              </w:rPr>
              <w:t xml:space="preserve">Цель </w:t>
            </w:r>
            <w:r w:rsidRPr="00A24071">
              <w:t>– создание стратегических партнерств между зарубежными и японскими научными коллективами.</w:t>
            </w:r>
          </w:p>
          <w:p w:rsidR="003F467F" w:rsidRPr="00A24071" w:rsidRDefault="003F467F" w:rsidP="00385668">
            <w:pPr>
              <w:spacing w:before="120" w:after="0" w:line="240" w:lineRule="auto"/>
            </w:pPr>
            <w:r w:rsidRPr="00A24071">
              <w:rPr>
                <w:i/>
              </w:rPr>
              <w:t>Страны-</w:t>
            </w:r>
            <w:r w:rsidRPr="007104B9">
              <w:t>партнеры</w:t>
            </w:r>
            <w:r w:rsidRPr="00A24071">
              <w:rPr>
                <w:i/>
              </w:rPr>
              <w:t xml:space="preserve"> </w:t>
            </w:r>
            <w:r w:rsidRPr="00A24071">
              <w:t>2016 г.: США и Швейцария.</w:t>
            </w:r>
          </w:p>
          <w:p w:rsidR="003F467F" w:rsidRPr="00A24071" w:rsidRDefault="003F467F" w:rsidP="00385668">
            <w:pPr>
              <w:spacing w:before="120" w:after="0" w:line="240" w:lineRule="auto"/>
            </w:pPr>
            <w:r w:rsidRPr="00A24071">
              <w:rPr>
                <w:i/>
              </w:rPr>
              <w:t>Области исследований:</w:t>
            </w:r>
            <w:r w:rsidRPr="00A24071">
              <w:t xml:space="preserve"> гуманитарные, социальные, естественные науки.</w:t>
            </w:r>
          </w:p>
          <w:p w:rsidR="003F467F" w:rsidRDefault="003F467F" w:rsidP="00385668">
            <w:pPr>
              <w:spacing w:before="120" w:after="0" w:line="240" w:lineRule="auto"/>
              <w:ind w:left="33"/>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t xml:space="preserve">иметь </w:t>
            </w:r>
            <w:r w:rsidRPr="00A24071">
              <w:t>граждан</w:t>
            </w:r>
            <w:r>
              <w:t>ство</w:t>
            </w:r>
            <w:r w:rsidRPr="00A24071">
              <w:t xml:space="preserve"> партнерской страны;</w:t>
            </w:r>
          </w:p>
          <w:p w:rsidR="003F467F" w:rsidRPr="00A24071" w:rsidRDefault="003F467F" w:rsidP="00C153A4">
            <w:pPr>
              <w:numPr>
                <w:ilvl w:val="0"/>
                <w:numId w:val="72"/>
              </w:numPr>
              <w:spacing w:after="0" w:line="240" w:lineRule="auto"/>
              <w:ind w:left="317" w:hanging="284"/>
            </w:pPr>
            <w:r>
              <w:t xml:space="preserve">быть </w:t>
            </w:r>
            <w:r w:rsidRPr="00A24071">
              <w:t>студент</w:t>
            </w:r>
            <w:r>
              <w:t>ами</w:t>
            </w:r>
            <w:r w:rsidRPr="00A24071">
              <w:t xml:space="preserve"> магистратуры или аспирантуры без ученой степени;</w:t>
            </w:r>
          </w:p>
          <w:p w:rsidR="003F467F" w:rsidRPr="00A24071" w:rsidRDefault="003F467F" w:rsidP="00C153A4">
            <w:pPr>
              <w:numPr>
                <w:ilvl w:val="0"/>
                <w:numId w:val="72"/>
              </w:numPr>
              <w:spacing w:after="0" w:line="240" w:lineRule="auto"/>
              <w:ind w:left="317" w:hanging="284"/>
            </w:pPr>
            <w:r>
              <w:t>иметь</w:t>
            </w:r>
            <w:r w:rsidRPr="00A24071">
              <w:t xml:space="preserve"> подтверждени</w:t>
            </w:r>
            <w:r>
              <w:t>е</w:t>
            </w:r>
            <w:r w:rsidRPr="00A24071">
              <w:t xml:space="preserve"> визита от куратора принимающей японской организации.</w:t>
            </w:r>
          </w:p>
          <w:p w:rsidR="003F467F" w:rsidRPr="007104B9" w:rsidRDefault="003F467F" w:rsidP="00385668">
            <w:pPr>
              <w:spacing w:before="120" w:after="0" w:line="240" w:lineRule="auto"/>
              <w:rPr>
                <w:lang w:val="en-US"/>
              </w:rPr>
            </w:pPr>
            <w:r w:rsidRPr="007104B9">
              <w:t>Принимающие</w:t>
            </w:r>
            <w:r w:rsidRPr="007104B9">
              <w:rPr>
                <w:lang w:val="en-US"/>
              </w:rPr>
              <w:t xml:space="preserve"> </w:t>
            </w:r>
            <w:r w:rsidRPr="007104B9">
              <w:t>японские</w:t>
            </w:r>
            <w:r w:rsidRPr="007104B9">
              <w:rPr>
                <w:lang w:val="en-US"/>
              </w:rPr>
              <w:t xml:space="preserve"> </w:t>
            </w:r>
            <w:r w:rsidRPr="007104B9">
              <w:t>организации</w:t>
            </w:r>
            <w:r w:rsidRPr="007104B9">
              <w:rPr>
                <w:lang w:val="en-US"/>
              </w:rPr>
              <w:t>:</w:t>
            </w:r>
          </w:p>
          <w:p w:rsidR="003F467F" w:rsidRPr="00A24071" w:rsidRDefault="003F467F" w:rsidP="00C153A4">
            <w:pPr>
              <w:numPr>
                <w:ilvl w:val="0"/>
                <w:numId w:val="72"/>
              </w:numPr>
              <w:spacing w:after="0" w:line="240" w:lineRule="auto"/>
              <w:ind w:left="317" w:hanging="284"/>
            </w:pPr>
            <w:r w:rsidRPr="00A24071">
              <w:t>университеты и межуниверситетские научно-исследовательские организации;</w:t>
            </w:r>
          </w:p>
          <w:p w:rsidR="003F467F" w:rsidRPr="00A24071" w:rsidRDefault="003F467F" w:rsidP="00C153A4">
            <w:pPr>
              <w:numPr>
                <w:ilvl w:val="0"/>
                <w:numId w:val="72"/>
              </w:numPr>
              <w:spacing w:after="0" w:line="240" w:lineRule="auto"/>
              <w:ind w:left="317" w:hanging="284"/>
            </w:pPr>
            <w:r w:rsidRPr="00A24071">
              <w:t>организации, выполняющие научные исследования, аккредитованные Министерством образования, культуры, спорта, науки и технологий Японии (MEXT);</w:t>
            </w:r>
          </w:p>
          <w:p w:rsidR="003F467F" w:rsidRPr="00A24071" w:rsidRDefault="003F467F" w:rsidP="00C153A4">
            <w:pPr>
              <w:numPr>
                <w:ilvl w:val="0"/>
                <w:numId w:val="72"/>
              </w:numPr>
              <w:spacing w:after="0" w:line="240" w:lineRule="auto"/>
              <w:ind w:left="317" w:hanging="284"/>
            </w:pPr>
            <w:r w:rsidRPr="00A24071">
              <w:t>другие организации, определенные MEXT.</w:t>
            </w:r>
          </w:p>
          <w:p w:rsidR="003F467F" w:rsidRPr="00A24071" w:rsidRDefault="003F467F" w:rsidP="00385668">
            <w:pPr>
              <w:spacing w:before="120" w:after="0" w:line="240" w:lineRule="auto"/>
            </w:pPr>
            <w:r w:rsidRPr="007104B9">
              <w:t>Количество стипендий</w:t>
            </w:r>
            <w:r w:rsidRPr="00A24071">
              <w:t xml:space="preserve"> – не более 30.</w:t>
            </w:r>
          </w:p>
          <w:p w:rsidR="003F467F" w:rsidRPr="00A24071" w:rsidRDefault="003F467F" w:rsidP="00385668">
            <w:pPr>
              <w:spacing w:before="120" w:after="0" w:line="240" w:lineRule="auto"/>
            </w:pPr>
            <w:r w:rsidRPr="00A24071">
              <w:rPr>
                <w:i/>
              </w:rPr>
              <w:t xml:space="preserve">Продолжительность </w:t>
            </w:r>
            <w:r w:rsidRPr="007104B9">
              <w:t>стипендии:</w:t>
            </w:r>
            <w:r w:rsidRPr="00A24071">
              <w:t xml:space="preserve"> 3</w:t>
            </w:r>
            <w:r>
              <w:t>-</w:t>
            </w:r>
            <w:r w:rsidRPr="00A24071">
              <w:t>12 месяцев.</w:t>
            </w:r>
          </w:p>
          <w:p w:rsidR="003F467F" w:rsidRPr="00A24071" w:rsidRDefault="003F467F" w:rsidP="00385668">
            <w:pPr>
              <w:spacing w:before="120" w:after="0" w:line="240" w:lineRule="auto"/>
              <w:rPr>
                <w:i/>
              </w:rPr>
            </w:pPr>
            <w:r w:rsidRPr="00A24071">
              <w:rPr>
                <w:i/>
              </w:rPr>
              <w:t>Финансирование:</w:t>
            </w:r>
          </w:p>
          <w:p w:rsidR="003F467F" w:rsidRPr="00A24071" w:rsidRDefault="003F467F" w:rsidP="00C153A4">
            <w:pPr>
              <w:numPr>
                <w:ilvl w:val="0"/>
                <w:numId w:val="73"/>
              </w:numPr>
              <w:spacing w:after="0" w:line="240" w:lineRule="auto"/>
              <w:ind w:left="317" w:hanging="284"/>
            </w:pPr>
            <w:r w:rsidRPr="00A24071">
              <w:t>ежемесячная стипендия</w:t>
            </w:r>
            <w:r>
              <w:t xml:space="preserve"> </w:t>
            </w:r>
            <w:r w:rsidRPr="00A24071">
              <w:t xml:space="preserve">– </w:t>
            </w:r>
            <w:r>
              <w:t xml:space="preserve">¥200 000 / ¥220 </w:t>
            </w:r>
            <w:r w:rsidRPr="00A24071">
              <w:t>000;</w:t>
            </w:r>
          </w:p>
          <w:p w:rsidR="003F467F" w:rsidRPr="00A24071" w:rsidRDefault="003F467F" w:rsidP="00C153A4">
            <w:pPr>
              <w:numPr>
                <w:ilvl w:val="0"/>
                <w:numId w:val="73"/>
              </w:numPr>
              <w:spacing w:after="0" w:line="240" w:lineRule="auto"/>
              <w:ind w:left="317" w:hanging="284"/>
            </w:pPr>
            <w:r w:rsidRPr="00A24071">
              <w:t>оплата проезда</w:t>
            </w:r>
            <w:r>
              <w:t xml:space="preserve"> </w:t>
            </w:r>
            <w:r w:rsidRPr="00A24071">
              <w:t xml:space="preserve">– </w:t>
            </w:r>
            <w:r>
              <w:t>¥100 000 (</w:t>
            </w:r>
            <w:r w:rsidRPr="00A24071">
              <w:t>авиабилет</w:t>
            </w:r>
            <w:r>
              <w:t>)</w:t>
            </w:r>
            <w:r w:rsidRPr="00A24071">
              <w:t>;</w:t>
            </w:r>
          </w:p>
          <w:p w:rsidR="003F467F" w:rsidRPr="00A24071" w:rsidRDefault="003F467F" w:rsidP="00385668">
            <w:pPr>
              <w:numPr>
                <w:ilvl w:val="0"/>
                <w:numId w:val="73"/>
              </w:numPr>
              <w:spacing w:after="120" w:line="240" w:lineRule="auto"/>
              <w:ind w:left="318" w:hanging="284"/>
            </w:pPr>
            <w:r w:rsidRPr="00A24071">
              <w:t>страховка.</w:t>
            </w:r>
          </w:p>
        </w:tc>
      </w:tr>
      <w:tr w:rsidR="003F467F" w:rsidRPr="00373DF7" w:rsidTr="003F467F">
        <w:tc>
          <w:tcPr>
            <w:tcW w:w="2802" w:type="dxa"/>
            <w:shd w:val="clear" w:color="auto" w:fill="auto"/>
          </w:tcPr>
          <w:p w:rsidR="003F467F" w:rsidRDefault="003F467F" w:rsidP="00E54071">
            <w:pPr>
              <w:spacing w:before="120" w:after="120" w:line="240" w:lineRule="auto"/>
            </w:pPr>
            <w:r w:rsidRPr="00A24071">
              <w:t>Программа краткосрочных визитов (</w:t>
            </w:r>
            <w:r w:rsidRPr="00A24071">
              <w:rPr>
                <w:lang w:val="en-US"/>
              </w:rPr>
              <w:t>Short</w:t>
            </w:r>
            <w:r w:rsidRPr="00A24071">
              <w:t>-</w:t>
            </w:r>
            <w:r w:rsidRPr="00A24071">
              <w:rPr>
                <w:lang w:val="en-US"/>
              </w:rPr>
              <w:t>term</w:t>
            </w:r>
            <w:r w:rsidRPr="00A24071">
              <w:t xml:space="preserve"> </w:t>
            </w:r>
            <w:r w:rsidRPr="00A24071">
              <w:rPr>
                <w:lang w:val="en-US"/>
              </w:rPr>
              <w:t>Program</w:t>
            </w:r>
            <w:r w:rsidRPr="00A24071">
              <w:t>)</w:t>
            </w:r>
          </w:p>
          <w:p w:rsidR="003F467F" w:rsidRDefault="00556BB6" w:rsidP="000B27B4">
            <w:pPr>
              <w:spacing w:before="120" w:after="0" w:line="240" w:lineRule="auto"/>
            </w:pPr>
            <w:hyperlink r:id="rId349" w:history="1">
              <w:r w:rsidR="003F467F" w:rsidRPr="00A24071">
                <w:rPr>
                  <w:color w:val="0000FF"/>
                  <w:u w:val="single"/>
                  <w:lang w:val="en-US"/>
                </w:rPr>
                <w:t>http</w:t>
              </w:r>
              <w:r w:rsidR="003F467F" w:rsidRPr="00A24071">
                <w:rPr>
                  <w:color w:val="0000FF"/>
                  <w:u w:val="single"/>
                </w:rPr>
                <w:t>://</w:t>
              </w:r>
              <w:r w:rsidR="003F467F" w:rsidRPr="00A24071">
                <w:rPr>
                  <w:color w:val="0000FF"/>
                  <w:u w:val="single"/>
                  <w:lang w:val="en-US"/>
                </w:rPr>
                <w:t>www</w:t>
              </w:r>
              <w:r w:rsidR="003F467F" w:rsidRPr="00A24071">
                <w:rPr>
                  <w:color w:val="0000FF"/>
                  <w:u w:val="single"/>
                </w:rPr>
                <w:t>.</w:t>
              </w:r>
              <w:r w:rsidR="003F467F" w:rsidRPr="00A24071">
                <w:rPr>
                  <w:color w:val="0000FF"/>
                  <w:u w:val="single"/>
                  <w:lang w:val="en-US"/>
                </w:rPr>
                <w:t>jsps</w:t>
              </w:r>
              <w:r w:rsidR="003F467F" w:rsidRPr="00A24071">
                <w:rPr>
                  <w:color w:val="0000FF"/>
                  <w:u w:val="single"/>
                </w:rPr>
                <w:t>.</w:t>
              </w:r>
              <w:r w:rsidR="003F467F" w:rsidRPr="00A24071">
                <w:rPr>
                  <w:color w:val="0000FF"/>
                  <w:u w:val="single"/>
                  <w:lang w:val="en-US"/>
                </w:rPr>
                <w:t>go</w:t>
              </w:r>
              <w:r w:rsidR="003F467F" w:rsidRPr="00A24071">
                <w:rPr>
                  <w:color w:val="0000FF"/>
                  <w:u w:val="single"/>
                </w:rPr>
                <w:t>.</w:t>
              </w:r>
              <w:r w:rsidR="003F467F" w:rsidRPr="00A24071">
                <w:rPr>
                  <w:color w:val="0000FF"/>
                  <w:u w:val="single"/>
                  <w:lang w:val="en-US"/>
                </w:rPr>
                <w:t>jp</w:t>
              </w:r>
              <w:r w:rsidR="003F467F" w:rsidRPr="00A24071">
                <w:rPr>
                  <w:color w:val="0000FF"/>
                  <w:u w:val="single"/>
                </w:rPr>
                <w:t>/</w:t>
              </w:r>
              <w:r w:rsidR="003F467F" w:rsidRPr="00A24071">
                <w:rPr>
                  <w:color w:val="0000FF"/>
                  <w:u w:val="single"/>
                  <w:lang w:val="en-US"/>
                </w:rPr>
                <w:t>english</w:t>
              </w:r>
              <w:r w:rsidR="003F467F" w:rsidRPr="00A24071">
                <w:rPr>
                  <w:color w:val="0000FF"/>
                  <w:u w:val="single"/>
                </w:rPr>
                <w:t>/</w:t>
              </w:r>
              <w:r w:rsidR="003F467F" w:rsidRPr="00A24071">
                <w:rPr>
                  <w:color w:val="0000FF"/>
                  <w:u w:val="single"/>
                  <w:lang w:val="en-US"/>
                </w:rPr>
                <w:t>e</w:t>
              </w:r>
              <w:r w:rsidR="003F467F" w:rsidRPr="00A24071">
                <w:rPr>
                  <w:color w:val="0000FF"/>
                  <w:u w:val="single"/>
                </w:rPr>
                <w:t>-</w:t>
              </w:r>
              <w:r w:rsidR="003F467F" w:rsidRPr="00A24071">
                <w:rPr>
                  <w:color w:val="0000FF"/>
                  <w:u w:val="single"/>
                  <w:lang w:val="en-US"/>
                </w:rPr>
                <w:t>oubei</w:t>
              </w:r>
              <w:r w:rsidR="003F467F" w:rsidRPr="00A24071">
                <w:rPr>
                  <w:color w:val="0000FF"/>
                  <w:u w:val="single"/>
                </w:rPr>
                <w:t>-</w:t>
              </w:r>
              <w:r w:rsidR="003F467F" w:rsidRPr="00A24071">
                <w:rPr>
                  <w:color w:val="0000FF"/>
                  <w:u w:val="single"/>
                  <w:lang w:val="en-US"/>
                </w:rPr>
                <w:t>s</w:t>
              </w:r>
              <w:r w:rsidR="003F467F" w:rsidRPr="00A24071">
                <w:rPr>
                  <w:color w:val="0000FF"/>
                  <w:u w:val="single"/>
                </w:rPr>
                <w:t>/</w:t>
              </w:r>
              <w:r w:rsidR="003F467F" w:rsidRPr="00A24071">
                <w:rPr>
                  <w:color w:val="0000FF"/>
                  <w:u w:val="single"/>
                  <w:lang w:val="en-US"/>
                </w:rPr>
                <w:t>index</w:t>
              </w:r>
              <w:r w:rsidR="003F467F" w:rsidRPr="00A24071">
                <w:rPr>
                  <w:color w:val="0000FF"/>
                  <w:u w:val="single"/>
                </w:rPr>
                <w:t>.</w:t>
              </w:r>
              <w:r w:rsidR="003F467F" w:rsidRPr="00A24071">
                <w:rPr>
                  <w:color w:val="0000FF"/>
                  <w:u w:val="single"/>
                  <w:lang w:val="en-US"/>
                </w:rPr>
                <w:t>html</w:t>
              </w:r>
            </w:hyperlink>
            <w:r w:rsidR="003F467F" w:rsidRPr="00A24071">
              <w:t xml:space="preserve"> </w:t>
            </w:r>
          </w:p>
          <w:p w:rsidR="003F467F" w:rsidRPr="00A24071" w:rsidRDefault="003F467F" w:rsidP="000B27B4">
            <w:pPr>
              <w:spacing w:after="12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0B27B4">
            <w:pPr>
              <w:spacing w:before="120" w:after="0" w:line="240" w:lineRule="auto"/>
            </w:pPr>
            <w:r w:rsidRPr="00A24071">
              <w:rPr>
                <w:i/>
              </w:rPr>
              <w:t xml:space="preserve">Цель </w:t>
            </w:r>
            <w:r w:rsidRPr="00A24071">
              <w:t>– проведение совместных исследований зарубежными и японскими учеными в принимающих организациях Японии.</w:t>
            </w:r>
          </w:p>
          <w:p w:rsidR="003F467F" w:rsidRPr="00A24071" w:rsidRDefault="003F467F" w:rsidP="000B27B4">
            <w:pPr>
              <w:spacing w:before="120" w:after="0" w:line="240" w:lineRule="auto"/>
            </w:pPr>
            <w:r w:rsidRPr="007104B9">
              <w:t>Страны-партнеры</w:t>
            </w:r>
            <w:r w:rsidRPr="00A24071">
              <w:t>: США, Канада, ЕС, Швейцария, Норвегия, Россия.</w:t>
            </w:r>
          </w:p>
          <w:p w:rsidR="003F467F" w:rsidRPr="00A24071" w:rsidRDefault="003F467F" w:rsidP="000B27B4">
            <w:pPr>
              <w:spacing w:before="120" w:after="0" w:line="240" w:lineRule="auto"/>
            </w:pPr>
            <w:r w:rsidRPr="00A24071">
              <w:rPr>
                <w:i/>
              </w:rPr>
              <w:t>Области исследований:</w:t>
            </w:r>
            <w:r w:rsidRPr="00A24071">
              <w:t xml:space="preserve"> гуманитарные, социальные, естественные науки.</w:t>
            </w:r>
          </w:p>
          <w:p w:rsidR="003F467F" w:rsidRPr="00A24071" w:rsidRDefault="003F467F" w:rsidP="000B27B4">
            <w:pPr>
              <w:spacing w:before="120" w:after="0" w:line="240" w:lineRule="auto"/>
              <w:rPr>
                <w:i/>
              </w:rPr>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t xml:space="preserve">иметь </w:t>
            </w:r>
            <w:r w:rsidRPr="00A24071">
              <w:t>граждан</w:t>
            </w:r>
            <w:r>
              <w:t>ство</w:t>
            </w:r>
            <w:r w:rsidRPr="00A24071">
              <w:t xml:space="preserve"> партнерской страны;</w:t>
            </w:r>
          </w:p>
          <w:p w:rsidR="003F467F" w:rsidRPr="00A24071" w:rsidRDefault="003F467F" w:rsidP="00C153A4">
            <w:pPr>
              <w:numPr>
                <w:ilvl w:val="0"/>
                <w:numId w:val="72"/>
              </w:numPr>
              <w:spacing w:after="0" w:line="240" w:lineRule="auto"/>
              <w:ind w:left="317" w:hanging="284"/>
            </w:pPr>
            <w:r>
              <w:t xml:space="preserve">быть </w:t>
            </w:r>
            <w:r w:rsidRPr="00A24071">
              <w:t>научны</w:t>
            </w:r>
            <w:r>
              <w:t>ми</w:t>
            </w:r>
            <w:r w:rsidRPr="00A24071">
              <w:t xml:space="preserve"> сотрудник</w:t>
            </w:r>
            <w:r>
              <w:t>ами</w:t>
            </w:r>
            <w:r w:rsidRPr="00A24071">
              <w:t>, планирующи</w:t>
            </w:r>
            <w:r>
              <w:t>ми</w:t>
            </w:r>
            <w:r w:rsidRPr="00A24071">
              <w:t xml:space="preserve"> защиту диссертации (pre-doctoral) в течение 2-х лет либо получивши</w:t>
            </w:r>
            <w:r>
              <w:t>ми</w:t>
            </w:r>
            <w:r w:rsidRPr="00A24071">
              <w:t xml:space="preserve"> ученую степень (post-doctoral) в течение последних 6-ти лет;</w:t>
            </w:r>
          </w:p>
          <w:p w:rsidR="003F467F" w:rsidRPr="00A24071" w:rsidRDefault="003F467F" w:rsidP="00C153A4">
            <w:pPr>
              <w:numPr>
                <w:ilvl w:val="0"/>
                <w:numId w:val="72"/>
              </w:numPr>
              <w:spacing w:after="0" w:line="240" w:lineRule="auto"/>
              <w:ind w:left="317" w:hanging="284"/>
            </w:pPr>
            <w:r>
              <w:t>иметь</w:t>
            </w:r>
            <w:r w:rsidRPr="00A24071">
              <w:t xml:space="preserve"> подтверждени</w:t>
            </w:r>
            <w:r>
              <w:t>е</w:t>
            </w:r>
            <w:r w:rsidRPr="00A24071">
              <w:t xml:space="preserve"> визита от куратора принимающей японской организации.</w:t>
            </w:r>
          </w:p>
          <w:p w:rsidR="003F467F" w:rsidRPr="00A24071" w:rsidRDefault="003F467F" w:rsidP="005D188A">
            <w:pPr>
              <w:spacing w:before="120" w:after="0" w:line="240" w:lineRule="auto"/>
            </w:pPr>
            <w:r w:rsidRPr="00A24071">
              <w:rPr>
                <w:i/>
              </w:rPr>
              <w:t xml:space="preserve">Продолжительность </w:t>
            </w:r>
            <w:r w:rsidRPr="007104B9">
              <w:t xml:space="preserve">стипендии </w:t>
            </w:r>
            <w:r w:rsidRPr="00A24071">
              <w:t>– 1</w:t>
            </w:r>
            <w:r>
              <w:t>-</w:t>
            </w:r>
            <w:r w:rsidRPr="00A24071">
              <w:t>12 месяцев.</w:t>
            </w:r>
          </w:p>
          <w:p w:rsidR="003F467F" w:rsidRPr="00A24071" w:rsidRDefault="003F467F" w:rsidP="005D188A">
            <w:pPr>
              <w:spacing w:before="120" w:after="0" w:line="240" w:lineRule="auto"/>
              <w:rPr>
                <w:i/>
              </w:rPr>
            </w:pPr>
            <w:r w:rsidRPr="00A24071">
              <w:rPr>
                <w:i/>
              </w:rPr>
              <w:lastRenderedPageBreak/>
              <w:t>Финансирование:</w:t>
            </w:r>
          </w:p>
          <w:p w:rsidR="003F467F" w:rsidRPr="00A24071" w:rsidRDefault="003F467F" w:rsidP="00C153A4">
            <w:pPr>
              <w:numPr>
                <w:ilvl w:val="0"/>
                <w:numId w:val="73"/>
              </w:numPr>
              <w:spacing w:after="0" w:line="240" w:lineRule="auto"/>
              <w:ind w:left="317" w:hanging="284"/>
            </w:pPr>
            <w:r w:rsidRPr="00A24071">
              <w:t xml:space="preserve">ежемесячная стипендия: </w:t>
            </w:r>
          </w:p>
          <w:p w:rsidR="003F467F" w:rsidRPr="00A24071" w:rsidRDefault="003F467F" w:rsidP="00C153A4">
            <w:pPr>
              <w:numPr>
                <w:ilvl w:val="0"/>
                <w:numId w:val="73"/>
              </w:numPr>
              <w:spacing w:after="0" w:line="240" w:lineRule="auto"/>
            </w:pPr>
            <w:r>
              <w:t xml:space="preserve">post-doctoral </w:t>
            </w:r>
            <w:r w:rsidRPr="00A24071">
              <w:t>¥362</w:t>
            </w:r>
            <w:r>
              <w:t xml:space="preserve"> </w:t>
            </w:r>
            <w:r w:rsidRPr="00A24071">
              <w:t>000;</w:t>
            </w:r>
          </w:p>
          <w:p w:rsidR="003F467F" w:rsidRPr="00A24071" w:rsidRDefault="003F467F" w:rsidP="00C153A4">
            <w:pPr>
              <w:numPr>
                <w:ilvl w:val="0"/>
                <w:numId w:val="73"/>
              </w:numPr>
              <w:spacing w:after="0" w:line="240" w:lineRule="auto"/>
            </w:pPr>
            <w:r w:rsidRPr="00A24071">
              <w:t>p</w:t>
            </w:r>
            <w:r w:rsidRPr="00A24071">
              <w:rPr>
                <w:lang w:val="en-US"/>
              </w:rPr>
              <w:t>re</w:t>
            </w:r>
            <w:r w:rsidRPr="00A24071">
              <w:t>-doctoral</w:t>
            </w:r>
            <w:r w:rsidR="005D3189">
              <w:t xml:space="preserve"> </w:t>
            </w:r>
            <w:r w:rsidRPr="00A24071">
              <w:t>¥200</w:t>
            </w:r>
            <w:r>
              <w:t xml:space="preserve"> </w:t>
            </w:r>
            <w:r w:rsidRPr="00A24071">
              <w:t>000;</w:t>
            </w:r>
          </w:p>
          <w:p w:rsidR="003F467F" w:rsidRPr="00A24071" w:rsidRDefault="003F467F" w:rsidP="00C153A4">
            <w:pPr>
              <w:numPr>
                <w:ilvl w:val="0"/>
                <w:numId w:val="73"/>
              </w:numPr>
              <w:spacing w:after="0" w:line="240" w:lineRule="auto"/>
              <w:ind w:left="317" w:hanging="284"/>
            </w:pPr>
            <w:r w:rsidRPr="00A24071">
              <w:t>оплата авиаперелета;</w:t>
            </w:r>
          </w:p>
          <w:p w:rsidR="003F467F" w:rsidRPr="00A24071" w:rsidRDefault="003F467F" w:rsidP="00C153A4">
            <w:pPr>
              <w:numPr>
                <w:ilvl w:val="0"/>
                <w:numId w:val="73"/>
              </w:numPr>
              <w:spacing w:after="0" w:line="240" w:lineRule="auto"/>
              <w:ind w:left="317" w:hanging="284"/>
            </w:pPr>
            <w:r w:rsidRPr="00A24071">
              <w:t>проездные расходы</w:t>
            </w:r>
            <w:r w:rsidR="005D3189">
              <w:t xml:space="preserve"> </w:t>
            </w:r>
            <w:r w:rsidRPr="00A24071">
              <w:t>¥200</w:t>
            </w:r>
            <w:r>
              <w:t xml:space="preserve"> </w:t>
            </w:r>
            <w:r w:rsidRPr="00A24071">
              <w:t>000 (более 4-х месяцев пребывания);</w:t>
            </w:r>
          </w:p>
          <w:p w:rsidR="003F467F" w:rsidRPr="00A24071" w:rsidRDefault="003F467F" w:rsidP="00C153A4">
            <w:pPr>
              <w:numPr>
                <w:ilvl w:val="0"/>
                <w:numId w:val="73"/>
              </w:numPr>
              <w:spacing w:after="0" w:line="240" w:lineRule="auto"/>
              <w:ind w:left="317" w:hanging="284"/>
            </w:pPr>
            <w:r w:rsidRPr="00A24071">
              <w:t>страховка;</w:t>
            </w:r>
          </w:p>
          <w:p w:rsidR="003F467F" w:rsidRPr="00A24071" w:rsidRDefault="003F467F" w:rsidP="005D3189">
            <w:pPr>
              <w:numPr>
                <w:ilvl w:val="0"/>
                <w:numId w:val="73"/>
              </w:numPr>
              <w:spacing w:after="120" w:line="240" w:lineRule="auto"/>
              <w:ind w:left="318" w:hanging="284"/>
            </w:pPr>
            <w:r w:rsidRPr="00A24071">
              <w:t>ежемесячные расходы на проведение исследо</w:t>
            </w:r>
            <w:r>
              <w:t>ваний в принимающей организации</w:t>
            </w:r>
            <w:r w:rsidR="005D3189">
              <w:t xml:space="preserve"> </w:t>
            </w:r>
            <w:r w:rsidRPr="00A24071">
              <w:t>¥70</w:t>
            </w:r>
            <w:r>
              <w:t xml:space="preserve"> тыс.</w:t>
            </w:r>
          </w:p>
        </w:tc>
      </w:tr>
      <w:tr w:rsidR="003F467F" w:rsidRPr="00522B8C" w:rsidTr="003F467F">
        <w:tc>
          <w:tcPr>
            <w:tcW w:w="2802" w:type="dxa"/>
            <w:shd w:val="clear" w:color="auto" w:fill="auto"/>
          </w:tcPr>
          <w:p w:rsidR="003F467F" w:rsidRDefault="003F467F" w:rsidP="005D188A">
            <w:pPr>
              <w:spacing w:before="120" w:after="0" w:line="240" w:lineRule="auto"/>
            </w:pPr>
            <w:r w:rsidRPr="00A24071">
              <w:lastRenderedPageBreak/>
              <w:t>Стандартная программа (</w:t>
            </w:r>
            <w:r w:rsidRPr="00A24071">
              <w:rPr>
                <w:lang w:val="en-US"/>
              </w:rPr>
              <w:t>Standard</w:t>
            </w:r>
            <w:r w:rsidRPr="00522B8C">
              <w:t xml:space="preserve"> </w:t>
            </w:r>
            <w:r w:rsidRPr="00A24071">
              <w:rPr>
                <w:lang w:val="en-US"/>
              </w:rPr>
              <w:t>Program</w:t>
            </w:r>
            <w:r w:rsidRPr="00522B8C">
              <w:t>)</w:t>
            </w:r>
          </w:p>
          <w:p w:rsidR="003F467F" w:rsidRDefault="00556BB6" w:rsidP="005D188A">
            <w:pPr>
              <w:spacing w:before="120" w:after="0" w:line="240" w:lineRule="auto"/>
              <w:rPr>
                <w:color w:val="0000FF"/>
                <w:u w:val="single"/>
              </w:rPr>
            </w:pPr>
            <w:hyperlink r:id="rId350" w:history="1">
              <w:r w:rsidR="003F467F" w:rsidRPr="00A24071">
                <w:rPr>
                  <w:color w:val="0000FF"/>
                  <w:u w:val="single"/>
                  <w:lang w:val="en-US"/>
                </w:rPr>
                <w:t>http</w:t>
              </w:r>
              <w:r w:rsidR="003F467F" w:rsidRPr="005D188A">
                <w:rPr>
                  <w:color w:val="0000FF"/>
                  <w:u w:val="single"/>
                </w:rPr>
                <w:t>://</w:t>
              </w:r>
              <w:r w:rsidR="003F467F" w:rsidRPr="00A24071">
                <w:rPr>
                  <w:color w:val="0000FF"/>
                  <w:u w:val="single"/>
                  <w:lang w:val="en-US"/>
                </w:rPr>
                <w:t>www</w:t>
              </w:r>
              <w:r w:rsidR="003F467F" w:rsidRPr="005D188A">
                <w:rPr>
                  <w:color w:val="0000FF"/>
                  <w:u w:val="single"/>
                </w:rPr>
                <w:t>.</w:t>
              </w:r>
              <w:r w:rsidR="003F467F" w:rsidRPr="00A24071">
                <w:rPr>
                  <w:color w:val="0000FF"/>
                  <w:u w:val="single"/>
                  <w:lang w:val="en-US"/>
                </w:rPr>
                <w:t>jsps</w:t>
              </w:r>
              <w:r w:rsidR="003F467F" w:rsidRPr="005D188A">
                <w:rPr>
                  <w:color w:val="0000FF"/>
                  <w:u w:val="single"/>
                </w:rPr>
                <w:t>.</w:t>
              </w:r>
              <w:r w:rsidR="003F467F" w:rsidRPr="00A24071">
                <w:rPr>
                  <w:color w:val="0000FF"/>
                  <w:u w:val="single"/>
                  <w:lang w:val="en-US"/>
                </w:rPr>
                <w:t>go</w:t>
              </w:r>
              <w:r w:rsidR="003F467F" w:rsidRPr="005D188A">
                <w:rPr>
                  <w:color w:val="0000FF"/>
                  <w:u w:val="single"/>
                </w:rPr>
                <w:t>.</w:t>
              </w:r>
              <w:r w:rsidR="003F467F" w:rsidRPr="00A24071">
                <w:rPr>
                  <w:color w:val="0000FF"/>
                  <w:u w:val="single"/>
                  <w:lang w:val="en-US"/>
                </w:rPr>
                <w:t>jp</w:t>
              </w:r>
              <w:r w:rsidR="003F467F" w:rsidRPr="005D188A">
                <w:rPr>
                  <w:color w:val="0000FF"/>
                  <w:u w:val="single"/>
                </w:rPr>
                <w:t>/</w:t>
              </w:r>
              <w:r w:rsidR="003F467F" w:rsidRPr="00A24071">
                <w:rPr>
                  <w:color w:val="0000FF"/>
                  <w:u w:val="single"/>
                  <w:lang w:val="en-US"/>
                </w:rPr>
                <w:t>english</w:t>
              </w:r>
              <w:r w:rsidR="003F467F" w:rsidRPr="005D188A">
                <w:rPr>
                  <w:color w:val="0000FF"/>
                  <w:u w:val="single"/>
                </w:rPr>
                <w:t>/</w:t>
              </w:r>
              <w:r w:rsidR="003F467F" w:rsidRPr="00A24071">
                <w:rPr>
                  <w:color w:val="0000FF"/>
                  <w:u w:val="single"/>
                  <w:lang w:val="en-US"/>
                </w:rPr>
                <w:t>e</w:t>
              </w:r>
              <w:r w:rsidR="003F467F" w:rsidRPr="005D188A">
                <w:rPr>
                  <w:color w:val="0000FF"/>
                  <w:u w:val="single"/>
                </w:rPr>
                <w:t>-</w:t>
              </w:r>
              <w:r w:rsidR="003F467F" w:rsidRPr="00A24071">
                <w:rPr>
                  <w:color w:val="0000FF"/>
                  <w:u w:val="single"/>
                  <w:lang w:val="en-US"/>
                </w:rPr>
                <w:t>ippan</w:t>
              </w:r>
              <w:r w:rsidR="003F467F" w:rsidRPr="005D188A">
                <w:rPr>
                  <w:color w:val="0000FF"/>
                  <w:u w:val="single"/>
                </w:rPr>
                <w:t>/</w:t>
              </w:r>
              <w:r w:rsidR="003F467F" w:rsidRPr="00A24071">
                <w:rPr>
                  <w:color w:val="0000FF"/>
                  <w:u w:val="single"/>
                  <w:lang w:val="en-US"/>
                </w:rPr>
                <w:t>index</w:t>
              </w:r>
              <w:r w:rsidR="003F467F" w:rsidRPr="005D188A">
                <w:rPr>
                  <w:color w:val="0000FF"/>
                  <w:u w:val="single"/>
                </w:rPr>
                <w:t>.</w:t>
              </w:r>
              <w:r w:rsidR="003F467F" w:rsidRPr="00A24071">
                <w:rPr>
                  <w:color w:val="0000FF"/>
                  <w:u w:val="single"/>
                  <w:lang w:val="en-US"/>
                </w:rPr>
                <w:t>html</w:t>
              </w:r>
            </w:hyperlink>
          </w:p>
          <w:p w:rsidR="003F467F" w:rsidRPr="00E54071" w:rsidRDefault="003F467F" w:rsidP="005D188A">
            <w:pPr>
              <w:spacing w:after="0" w:line="240" w:lineRule="auto"/>
            </w:pPr>
            <w:r w:rsidRPr="00383747">
              <w:rPr>
                <w:sz w:val="20"/>
                <w:szCs w:val="20"/>
              </w:rPr>
              <w:t xml:space="preserve">Дата </w:t>
            </w:r>
            <w:r>
              <w:rPr>
                <w:sz w:val="20"/>
                <w:szCs w:val="20"/>
              </w:rPr>
              <w:t>обра</w:t>
            </w:r>
            <w:r w:rsidRPr="00383747">
              <w:rPr>
                <w:sz w:val="20"/>
                <w:szCs w:val="20"/>
              </w:rPr>
              <w:t>щения: 15.12.2016</w:t>
            </w:r>
          </w:p>
          <w:p w:rsidR="003F467F" w:rsidRPr="005D188A" w:rsidRDefault="003F467F" w:rsidP="005D188A">
            <w:pPr>
              <w:spacing w:before="120" w:after="0" w:line="240" w:lineRule="auto"/>
            </w:pPr>
          </w:p>
        </w:tc>
        <w:tc>
          <w:tcPr>
            <w:tcW w:w="6945" w:type="dxa"/>
            <w:shd w:val="clear" w:color="auto" w:fill="auto"/>
          </w:tcPr>
          <w:p w:rsidR="003F467F" w:rsidRPr="00A24071" w:rsidRDefault="003F467F" w:rsidP="003F467F">
            <w:pPr>
              <w:spacing w:before="120" w:after="0" w:line="240" w:lineRule="auto"/>
            </w:pPr>
            <w:r w:rsidRPr="00A24071">
              <w:rPr>
                <w:i/>
              </w:rPr>
              <w:t xml:space="preserve">Цель </w:t>
            </w:r>
            <w:r w:rsidRPr="00A24071">
              <w:t>– проведение исследований зарубежными специалистами под руководством японских ученых в принимающих организациях Японии.</w:t>
            </w:r>
          </w:p>
          <w:p w:rsidR="003F467F" w:rsidRPr="00A24071" w:rsidRDefault="003F467F" w:rsidP="003F467F">
            <w:pPr>
              <w:spacing w:before="120" w:after="0" w:line="240" w:lineRule="auto"/>
            </w:pPr>
            <w:r w:rsidRPr="00A24071">
              <w:rPr>
                <w:i/>
              </w:rPr>
              <w:t>Области исследований:</w:t>
            </w:r>
            <w:r w:rsidRPr="00A24071">
              <w:t xml:space="preserve"> гуманитарные, социальные, естественные науки.</w:t>
            </w:r>
          </w:p>
          <w:p w:rsidR="003F467F" w:rsidRPr="00A24071" w:rsidRDefault="003F467F" w:rsidP="003F467F">
            <w:pPr>
              <w:spacing w:before="120" w:after="0" w:line="240" w:lineRule="auto"/>
              <w:rPr>
                <w:i/>
              </w:rPr>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t xml:space="preserve">иметь </w:t>
            </w:r>
            <w:r w:rsidRPr="00A24071">
              <w:t>граждан</w:t>
            </w:r>
            <w:r>
              <w:t>ство</w:t>
            </w:r>
            <w:r w:rsidRPr="00A24071">
              <w:t xml:space="preserve"> государств, с которыми Японией установлены дипломатические отношения;</w:t>
            </w:r>
          </w:p>
          <w:p w:rsidR="003F467F" w:rsidRPr="00A24071" w:rsidRDefault="003F467F" w:rsidP="00C153A4">
            <w:pPr>
              <w:numPr>
                <w:ilvl w:val="0"/>
                <w:numId w:val="72"/>
              </w:numPr>
              <w:spacing w:after="0" w:line="240" w:lineRule="auto"/>
              <w:ind w:left="317" w:hanging="284"/>
            </w:pPr>
            <w:r>
              <w:t>иметь</w:t>
            </w:r>
            <w:r w:rsidRPr="00A24071">
              <w:t xml:space="preserve"> ученую степень (post-doctoral)</w:t>
            </w:r>
            <w:r>
              <w:t>, полученную</w:t>
            </w:r>
            <w:r w:rsidRPr="00A24071">
              <w:t xml:space="preserve"> в течение последних 6-ти лет либо планирующие защиту диссертации (pre-doctoral) к началу стипендии;</w:t>
            </w:r>
          </w:p>
          <w:p w:rsidR="003F467F" w:rsidRPr="00A24071" w:rsidRDefault="003F467F" w:rsidP="00C153A4">
            <w:pPr>
              <w:numPr>
                <w:ilvl w:val="0"/>
                <w:numId w:val="72"/>
              </w:numPr>
              <w:spacing w:after="0" w:line="240" w:lineRule="auto"/>
              <w:ind w:left="317" w:hanging="284"/>
            </w:pPr>
            <w:r>
              <w:t>иметь подтверждение</w:t>
            </w:r>
            <w:r w:rsidRPr="00A24071">
              <w:t xml:space="preserve"> визита от куратора принимающей японской организации.</w:t>
            </w:r>
          </w:p>
          <w:p w:rsidR="003F467F" w:rsidRPr="00A24071" w:rsidRDefault="003F467F" w:rsidP="003F467F">
            <w:pPr>
              <w:spacing w:before="120" w:after="0" w:line="240" w:lineRule="auto"/>
            </w:pPr>
            <w:r w:rsidRPr="00A24071">
              <w:rPr>
                <w:i/>
              </w:rPr>
              <w:t xml:space="preserve">Продолжительность </w:t>
            </w:r>
            <w:r w:rsidRPr="00DA7ED7">
              <w:t>стипендии</w:t>
            </w:r>
            <w:r w:rsidRPr="00A24071">
              <w:t>: 12</w:t>
            </w:r>
            <w:r>
              <w:t>-</w:t>
            </w:r>
            <w:r w:rsidRPr="00A24071">
              <w:t>24 месяцев.</w:t>
            </w:r>
          </w:p>
          <w:p w:rsidR="003F467F" w:rsidRPr="00A24071" w:rsidRDefault="003F467F" w:rsidP="003F467F">
            <w:pPr>
              <w:spacing w:before="120" w:after="0" w:line="240" w:lineRule="auto"/>
              <w:rPr>
                <w:i/>
              </w:rPr>
            </w:pPr>
            <w:r w:rsidRPr="00A24071">
              <w:rPr>
                <w:i/>
              </w:rPr>
              <w:t>Финансирование:</w:t>
            </w:r>
          </w:p>
          <w:p w:rsidR="003F467F" w:rsidRPr="00A24071" w:rsidRDefault="003F467F" w:rsidP="00C153A4">
            <w:pPr>
              <w:numPr>
                <w:ilvl w:val="0"/>
                <w:numId w:val="73"/>
              </w:numPr>
              <w:spacing w:after="0" w:line="240" w:lineRule="auto"/>
              <w:ind w:left="317" w:hanging="284"/>
            </w:pPr>
            <w:r>
              <w:t xml:space="preserve">ежемесячная стипендия ¥362 </w:t>
            </w:r>
            <w:r w:rsidRPr="00A24071">
              <w:t>000;</w:t>
            </w:r>
          </w:p>
          <w:p w:rsidR="003F467F" w:rsidRPr="00A24071" w:rsidRDefault="003F467F" w:rsidP="00C153A4">
            <w:pPr>
              <w:numPr>
                <w:ilvl w:val="0"/>
                <w:numId w:val="73"/>
              </w:numPr>
              <w:spacing w:after="0" w:line="240" w:lineRule="auto"/>
              <w:ind w:left="317" w:hanging="284"/>
            </w:pPr>
            <w:r w:rsidRPr="00A24071">
              <w:t>оплата авиаперелета;</w:t>
            </w:r>
          </w:p>
          <w:p w:rsidR="003F467F" w:rsidRPr="00A24071" w:rsidRDefault="003F467F" w:rsidP="00C153A4">
            <w:pPr>
              <w:numPr>
                <w:ilvl w:val="0"/>
                <w:numId w:val="73"/>
              </w:numPr>
              <w:spacing w:after="0" w:line="240" w:lineRule="auto"/>
              <w:ind w:left="317" w:hanging="284"/>
            </w:pPr>
            <w:r>
              <w:t xml:space="preserve">проездные расходы ¥200 </w:t>
            </w:r>
            <w:r w:rsidRPr="00A24071">
              <w:t>000;</w:t>
            </w:r>
          </w:p>
          <w:p w:rsidR="003F467F" w:rsidRPr="00A24071" w:rsidRDefault="003F467F" w:rsidP="00C153A4">
            <w:pPr>
              <w:numPr>
                <w:ilvl w:val="0"/>
                <w:numId w:val="73"/>
              </w:numPr>
              <w:spacing w:after="0" w:line="240" w:lineRule="auto"/>
              <w:ind w:left="317" w:hanging="284"/>
            </w:pPr>
            <w:r w:rsidRPr="00A24071">
              <w:t>страховка;</w:t>
            </w:r>
          </w:p>
          <w:p w:rsidR="003F467F" w:rsidRPr="00A24071" w:rsidRDefault="003F467F" w:rsidP="003F467F">
            <w:pPr>
              <w:numPr>
                <w:ilvl w:val="0"/>
                <w:numId w:val="73"/>
              </w:numPr>
              <w:spacing w:after="120" w:line="240" w:lineRule="auto"/>
              <w:ind w:left="318" w:hanging="284"/>
              <w:rPr>
                <w:i/>
                <w:lang w:val="en-US"/>
              </w:rPr>
            </w:pPr>
            <w:r w:rsidRPr="00A24071">
              <w:t>дотация</w:t>
            </w:r>
            <w:r w:rsidRPr="00A24071">
              <w:rPr>
                <w:lang w:val="en-US"/>
              </w:rPr>
              <w:t xml:space="preserve"> «Grant-In-Aid for JSPS Fellows» (Tokubetsu Kenkyuin Shorei-hi) </w:t>
            </w:r>
            <w:r w:rsidRPr="00A24071">
              <w:t>до</w:t>
            </w:r>
            <w:r>
              <w:rPr>
                <w:lang w:val="en-US"/>
              </w:rPr>
              <w:t xml:space="preserve"> ¥1 500</w:t>
            </w:r>
            <w:r w:rsidRPr="00DA7ED7">
              <w:rPr>
                <w:lang w:val="en-US"/>
              </w:rPr>
              <w:t xml:space="preserve"> </w:t>
            </w:r>
            <w:r w:rsidRPr="00A24071">
              <w:rPr>
                <w:lang w:val="en-US"/>
              </w:rPr>
              <w:t xml:space="preserve">000 </w:t>
            </w:r>
            <w:r w:rsidRPr="00A24071">
              <w:t>в</w:t>
            </w:r>
            <w:r w:rsidRPr="00A24071">
              <w:rPr>
                <w:lang w:val="en-US"/>
              </w:rPr>
              <w:t xml:space="preserve"> </w:t>
            </w:r>
            <w:r w:rsidRPr="00A24071">
              <w:t>год</w:t>
            </w:r>
            <w:r w:rsidRPr="00A24071">
              <w:rPr>
                <w:lang w:val="en-US"/>
              </w:rPr>
              <w:t xml:space="preserve"> (</w:t>
            </w:r>
            <w:r w:rsidRPr="00A24071">
              <w:t>всего</w:t>
            </w:r>
            <w:r>
              <w:rPr>
                <w:lang w:val="en-US"/>
              </w:rPr>
              <w:t>: ¥3000</w:t>
            </w:r>
            <w:r w:rsidR="00F5045C">
              <w:rPr>
                <w:lang w:val="en-US"/>
              </w:rPr>
              <w:t xml:space="preserve"> </w:t>
            </w:r>
            <w:r w:rsidRPr="00A24071">
              <w:rPr>
                <w:lang w:val="en-US"/>
              </w:rPr>
              <w:t xml:space="preserve">000 </w:t>
            </w:r>
            <w:r w:rsidRPr="00A24071">
              <w:t>на</w:t>
            </w:r>
            <w:r w:rsidRPr="00A24071">
              <w:rPr>
                <w:lang w:val="en-US"/>
              </w:rPr>
              <w:t xml:space="preserve"> 2 </w:t>
            </w:r>
            <w:r w:rsidRPr="00A24071">
              <w:t>года</w:t>
            </w:r>
            <w:r w:rsidRPr="00A24071">
              <w:rPr>
                <w:lang w:val="en-US"/>
              </w:rPr>
              <w:t>)</w:t>
            </w:r>
            <w:r w:rsidRPr="008946A8">
              <w:rPr>
                <w:lang w:val="en-US"/>
              </w:rPr>
              <w:t>.</w:t>
            </w:r>
          </w:p>
        </w:tc>
      </w:tr>
      <w:tr w:rsidR="003F467F" w:rsidRPr="00522B8C" w:rsidTr="003F467F">
        <w:tc>
          <w:tcPr>
            <w:tcW w:w="2802" w:type="dxa"/>
            <w:tcBorders>
              <w:bottom w:val="single" w:sz="4" w:space="0" w:color="auto"/>
            </w:tcBorders>
            <w:shd w:val="clear" w:color="auto" w:fill="auto"/>
          </w:tcPr>
          <w:p w:rsidR="003F467F" w:rsidRDefault="003F467F" w:rsidP="005D188A">
            <w:pPr>
              <w:spacing w:before="120" w:after="0" w:line="240" w:lineRule="auto"/>
            </w:pPr>
            <w:r w:rsidRPr="00A24071">
              <w:t>Содействие трудоустройству иностранных исследователей в университеты Японии (Pathway to University Positions in Japan)</w:t>
            </w:r>
          </w:p>
          <w:p w:rsidR="003F467F" w:rsidRDefault="00556BB6" w:rsidP="005D188A">
            <w:pPr>
              <w:spacing w:before="120" w:after="0" w:line="240" w:lineRule="auto"/>
            </w:pPr>
            <w:hyperlink r:id="rId351" w:history="1">
              <w:r w:rsidR="003F467F" w:rsidRPr="00A24071">
                <w:rPr>
                  <w:color w:val="0000FF"/>
                  <w:u w:val="single"/>
                  <w:lang w:val="en-US"/>
                </w:rPr>
                <w:t>http</w:t>
              </w:r>
              <w:r w:rsidR="003F467F" w:rsidRPr="005D188A">
                <w:rPr>
                  <w:color w:val="0000FF"/>
                  <w:u w:val="single"/>
                </w:rPr>
                <w:t>://</w:t>
              </w:r>
              <w:r w:rsidR="003F467F" w:rsidRPr="00A24071">
                <w:rPr>
                  <w:color w:val="0000FF"/>
                  <w:u w:val="single"/>
                  <w:lang w:val="en-US"/>
                </w:rPr>
                <w:t>www</w:t>
              </w:r>
              <w:r w:rsidR="003F467F" w:rsidRPr="005D188A">
                <w:rPr>
                  <w:color w:val="0000FF"/>
                  <w:u w:val="single"/>
                </w:rPr>
                <w:t>.</w:t>
              </w:r>
              <w:r w:rsidR="003F467F" w:rsidRPr="00A24071">
                <w:rPr>
                  <w:color w:val="0000FF"/>
                  <w:u w:val="single"/>
                  <w:lang w:val="en-US"/>
                </w:rPr>
                <w:t>jsps</w:t>
              </w:r>
              <w:r w:rsidR="003F467F" w:rsidRPr="005D188A">
                <w:rPr>
                  <w:color w:val="0000FF"/>
                  <w:u w:val="single"/>
                </w:rPr>
                <w:t>.</w:t>
              </w:r>
              <w:r w:rsidR="003F467F" w:rsidRPr="00A24071">
                <w:rPr>
                  <w:color w:val="0000FF"/>
                  <w:u w:val="single"/>
                  <w:lang w:val="en-US"/>
                </w:rPr>
                <w:t>go</w:t>
              </w:r>
              <w:r w:rsidR="003F467F" w:rsidRPr="005D188A">
                <w:rPr>
                  <w:color w:val="0000FF"/>
                  <w:u w:val="single"/>
                </w:rPr>
                <w:t>.</w:t>
              </w:r>
              <w:r w:rsidR="003F467F" w:rsidRPr="00A24071">
                <w:rPr>
                  <w:color w:val="0000FF"/>
                  <w:u w:val="single"/>
                  <w:lang w:val="en-US"/>
                </w:rPr>
                <w:t>jp</w:t>
              </w:r>
              <w:r w:rsidR="003F467F" w:rsidRPr="005D188A">
                <w:rPr>
                  <w:color w:val="0000FF"/>
                  <w:u w:val="single"/>
                </w:rPr>
                <w:t>/</w:t>
              </w:r>
              <w:r w:rsidR="003F467F" w:rsidRPr="00A24071">
                <w:rPr>
                  <w:color w:val="0000FF"/>
                  <w:u w:val="single"/>
                  <w:lang w:val="en-US"/>
                </w:rPr>
                <w:t>english</w:t>
              </w:r>
              <w:r w:rsidR="003F467F" w:rsidRPr="005D188A">
                <w:rPr>
                  <w:color w:val="0000FF"/>
                  <w:u w:val="single"/>
                </w:rPr>
                <w:t>/</w:t>
              </w:r>
              <w:r w:rsidR="003F467F" w:rsidRPr="00A24071">
                <w:rPr>
                  <w:color w:val="0000FF"/>
                  <w:u w:val="single"/>
                  <w:lang w:val="en-US"/>
                </w:rPr>
                <w:t>e</w:t>
              </w:r>
              <w:r w:rsidR="003F467F" w:rsidRPr="005D188A">
                <w:rPr>
                  <w:color w:val="0000FF"/>
                  <w:u w:val="single"/>
                </w:rPr>
                <w:t>-</w:t>
              </w:r>
              <w:r w:rsidR="003F467F" w:rsidRPr="00A24071">
                <w:rPr>
                  <w:color w:val="0000FF"/>
                  <w:u w:val="single"/>
                  <w:lang w:val="en-US"/>
                </w:rPr>
                <w:t>teicyaku</w:t>
              </w:r>
              <w:r w:rsidR="003F467F" w:rsidRPr="005D188A">
                <w:rPr>
                  <w:color w:val="0000FF"/>
                  <w:u w:val="single"/>
                </w:rPr>
                <w:t>/</w:t>
              </w:r>
              <w:r w:rsidR="003F467F" w:rsidRPr="00A24071">
                <w:rPr>
                  <w:color w:val="0000FF"/>
                  <w:u w:val="single"/>
                  <w:lang w:val="en-US"/>
                </w:rPr>
                <w:t>index</w:t>
              </w:r>
              <w:r w:rsidR="003F467F" w:rsidRPr="005D188A">
                <w:rPr>
                  <w:color w:val="0000FF"/>
                  <w:u w:val="single"/>
                </w:rPr>
                <w:t>.</w:t>
              </w:r>
              <w:r w:rsidR="003F467F" w:rsidRPr="00A24071">
                <w:rPr>
                  <w:color w:val="0000FF"/>
                  <w:u w:val="single"/>
                  <w:lang w:val="en-US"/>
                </w:rPr>
                <w:t>html</w:t>
              </w:r>
            </w:hyperlink>
            <w:r w:rsidR="003F467F" w:rsidRPr="005D188A">
              <w:t xml:space="preserve"> </w:t>
            </w:r>
          </w:p>
          <w:p w:rsidR="003F467F" w:rsidRPr="00A24071" w:rsidRDefault="003F467F" w:rsidP="005D188A">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tcBorders>
              <w:bottom w:val="single" w:sz="4" w:space="0" w:color="auto"/>
            </w:tcBorders>
            <w:shd w:val="clear" w:color="auto" w:fill="auto"/>
          </w:tcPr>
          <w:p w:rsidR="003F467F" w:rsidRDefault="003F467F" w:rsidP="005D188A">
            <w:pPr>
              <w:spacing w:before="120" w:after="0" w:line="240" w:lineRule="auto"/>
            </w:pPr>
            <w:r w:rsidRPr="00A24071">
              <w:rPr>
                <w:i/>
              </w:rPr>
              <w:t xml:space="preserve">Цель </w:t>
            </w:r>
            <w:r w:rsidRPr="00A24071">
              <w:t>– временно</w:t>
            </w:r>
            <w:r>
              <w:t>е</w:t>
            </w:r>
            <w:r w:rsidRPr="00A24071">
              <w:t xml:space="preserve"> трудоустройств</w:t>
            </w:r>
            <w:r>
              <w:t>о</w:t>
            </w:r>
            <w:r w:rsidRPr="00A24071">
              <w:t xml:space="preserve"> на полную занятость иностранного ученого (</w:t>
            </w:r>
            <w:r w:rsidRPr="00A24071">
              <w:rPr>
                <w:lang w:val="en-US"/>
              </w:rPr>
              <w:t>postdoctoral</w:t>
            </w:r>
            <w:r w:rsidRPr="00A24071">
              <w:t xml:space="preserve"> </w:t>
            </w:r>
            <w:r w:rsidRPr="00A24071">
              <w:rPr>
                <w:lang w:val="en-US"/>
              </w:rPr>
              <w:t>researcher</w:t>
            </w:r>
            <w:r w:rsidRPr="00A24071">
              <w:t xml:space="preserve">). </w:t>
            </w:r>
          </w:p>
          <w:p w:rsidR="003F467F" w:rsidRPr="00A24071" w:rsidRDefault="003F467F" w:rsidP="005D188A">
            <w:pPr>
              <w:spacing w:before="120" w:after="0" w:line="240" w:lineRule="auto"/>
            </w:pPr>
            <w:r w:rsidRPr="00A24071">
              <w:t>В рамках программы японские университеты и научные организации получают финансирование для трудоустройств</w:t>
            </w:r>
            <w:r>
              <w:t>.</w:t>
            </w:r>
          </w:p>
          <w:p w:rsidR="003F467F" w:rsidRPr="00A24071" w:rsidRDefault="003F467F" w:rsidP="005D188A">
            <w:pPr>
              <w:spacing w:before="120" w:after="0" w:line="240" w:lineRule="auto"/>
            </w:pPr>
            <w:r w:rsidRPr="00A24071">
              <w:rPr>
                <w:i/>
              </w:rPr>
              <w:t>Области исследований:</w:t>
            </w:r>
            <w:r w:rsidRPr="00A24071">
              <w:t xml:space="preserve"> гуманитарные, социальные, естественные науки.</w:t>
            </w:r>
          </w:p>
          <w:p w:rsidR="003F467F" w:rsidRPr="00A24071" w:rsidRDefault="003F467F" w:rsidP="005D188A">
            <w:pPr>
              <w:spacing w:before="120" w:after="0" w:line="240" w:lineRule="auto"/>
              <w:rPr>
                <w:i/>
              </w:rPr>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t xml:space="preserve">иметь </w:t>
            </w:r>
            <w:r w:rsidRPr="00A24071">
              <w:t>граждан</w:t>
            </w:r>
            <w:r>
              <w:t>ство</w:t>
            </w:r>
            <w:r w:rsidRPr="00A24071">
              <w:t xml:space="preserve"> государств, с которыми Японией установлены дипломатические отношения;</w:t>
            </w:r>
          </w:p>
          <w:p w:rsidR="003F467F" w:rsidRPr="00A24071" w:rsidRDefault="003F467F" w:rsidP="00C153A4">
            <w:pPr>
              <w:numPr>
                <w:ilvl w:val="0"/>
                <w:numId w:val="72"/>
              </w:numPr>
              <w:spacing w:after="0" w:line="240" w:lineRule="auto"/>
              <w:ind w:left="317" w:hanging="284"/>
            </w:pPr>
            <w:r w:rsidRPr="00A24071">
              <w:t>получи</w:t>
            </w:r>
            <w:r>
              <w:t>ть</w:t>
            </w:r>
            <w:r w:rsidRPr="00A24071">
              <w:t xml:space="preserve"> ученую степень (post-doctoral) в течение последних 10-ти лет либо планир</w:t>
            </w:r>
            <w:r>
              <w:t>овать</w:t>
            </w:r>
            <w:r w:rsidRPr="00A24071">
              <w:t xml:space="preserve"> защиту диссертации (pre-doctoral) к началу стипендии;</w:t>
            </w:r>
          </w:p>
          <w:p w:rsidR="003F467F" w:rsidRPr="00A24071" w:rsidRDefault="003F467F" w:rsidP="00C153A4">
            <w:pPr>
              <w:numPr>
                <w:ilvl w:val="0"/>
                <w:numId w:val="72"/>
              </w:numPr>
              <w:spacing w:after="0" w:line="240" w:lineRule="auto"/>
              <w:ind w:left="317" w:hanging="284"/>
            </w:pPr>
            <w:r>
              <w:t xml:space="preserve">иметь </w:t>
            </w:r>
            <w:r w:rsidRPr="00A24071">
              <w:t>желание быть принятым на постоянную работу в принимающую японскую организацию.</w:t>
            </w:r>
          </w:p>
          <w:p w:rsidR="003F467F" w:rsidRPr="00A24071" w:rsidRDefault="003F467F" w:rsidP="005D188A">
            <w:pPr>
              <w:spacing w:before="120" w:after="0" w:line="240" w:lineRule="auto"/>
            </w:pPr>
            <w:r w:rsidRPr="00A24071">
              <w:rPr>
                <w:i/>
              </w:rPr>
              <w:t xml:space="preserve">Продолжительность </w:t>
            </w:r>
            <w:r w:rsidRPr="00DF6BE0">
              <w:t>стипендии:</w:t>
            </w:r>
            <w:r w:rsidRPr="00A24071">
              <w:t xml:space="preserve"> 12</w:t>
            </w:r>
            <w:r>
              <w:t>-</w:t>
            </w:r>
            <w:r w:rsidRPr="00A24071">
              <w:t>24 месяцев.</w:t>
            </w:r>
          </w:p>
          <w:p w:rsidR="003F467F" w:rsidRPr="00A24071" w:rsidRDefault="003F467F" w:rsidP="005D188A">
            <w:pPr>
              <w:spacing w:before="120" w:after="0" w:line="240" w:lineRule="auto"/>
              <w:rPr>
                <w:i/>
              </w:rPr>
            </w:pPr>
            <w:r w:rsidRPr="00A24071">
              <w:rPr>
                <w:i/>
              </w:rPr>
              <w:lastRenderedPageBreak/>
              <w:t>Финансирование:</w:t>
            </w:r>
          </w:p>
          <w:p w:rsidR="003F467F" w:rsidRPr="00A24071" w:rsidRDefault="003F467F" w:rsidP="00C153A4">
            <w:pPr>
              <w:numPr>
                <w:ilvl w:val="0"/>
                <w:numId w:val="73"/>
              </w:numPr>
              <w:spacing w:after="0" w:line="240" w:lineRule="auto"/>
              <w:ind w:left="317" w:hanging="284"/>
            </w:pPr>
            <w:r>
              <w:t xml:space="preserve">ежемесячная стипендия ¥387 </w:t>
            </w:r>
            <w:r w:rsidRPr="00A24071">
              <w:t>600;</w:t>
            </w:r>
          </w:p>
          <w:p w:rsidR="003F467F" w:rsidRPr="00A24071" w:rsidRDefault="003F467F" w:rsidP="00C153A4">
            <w:pPr>
              <w:numPr>
                <w:ilvl w:val="0"/>
                <w:numId w:val="73"/>
              </w:numPr>
              <w:spacing w:after="0" w:line="240" w:lineRule="auto"/>
              <w:ind w:left="317" w:hanging="284"/>
            </w:pPr>
            <w:r w:rsidRPr="00A24071">
              <w:t>оплата авиаперелета;</w:t>
            </w:r>
          </w:p>
          <w:p w:rsidR="003F467F" w:rsidRPr="00A24071" w:rsidRDefault="003F467F" w:rsidP="00C153A4">
            <w:pPr>
              <w:numPr>
                <w:ilvl w:val="0"/>
                <w:numId w:val="73"/>
              </w:numPr>
              <w:spacing w:after="0" w:line="240" w:lineRule="auto"/>
              <w:ind w:left="317" w:hanging="284"/>
            </w:pPr>
            <w:r>
              <w:t xml:space="preserve">проездные расходы ¥200 </w:t>
            </w:r>
            <w:r w:rsidRPr="00A24071">
              <w:t>000;</w:t>
            </w:r>
          </w:p>
          <w:p w:rsidR="003F467F" w:rsidRPr="00A24071" w:rsidRDefault="003F467F" w:rsidP="00C153A4">
            <w:pPr>
              <w:numPr>
                <w:ilvl w:val="0"/>
                <w:numId w:val="73"/>
              </w:numPr>
              <w:spacing w:after="0" w:line="240" w:lineRule="auto"/>
              <w:ind w:left="317" w:hanging="284"/>
            </w:pPr>
            <w:r w:rsidRPr="00A24071">
              <w:t>страховка;</w:t>
            </w:r>
          </w:p>
          <w:p w:rsidR="003F467F" w:rsidRPr="00A24071" w:rsidRDefault="003F467F" w:rsidP="005D188A">
            <w:pPr>
              <w:numPr>
                <w:ilvl w:val="0"/>
                <w:numId w:val="73"/>
              </w:numPr>
              <w:spacing w:after="120" w:line="240" w:lineRule="auto"/>
              <w:ind w:left="318" w:hanging="284"/>
              <w:rPr>
                <w:lang w:val="en-US"/>
              </w:rPr>
            </w:pPr>
            <w:r w:rsidRPr="00A24071">
              <w:t>дотация</w:t>
            </w:r>
            <w:r w:rsidRPr="00A24071">
              <w:rPr>
                <w:lang w:val="en-US"/>
              </w:rPr>
              <w:t xml:space="preserve"> «Grant-In-Aid for JSPS Fellows» (Tokubetsu Kenkyuin Shorei-hi) </w:t>
            </w:r>
            <w:r w:rsidRPr="00A24071">
              <w:t>до</w:t>
            </w:r>
            <w:r>
              <w:rPr>
                <w:lang w:val="en-US"/>
              </w:rPr>
              <w:t xml:space="preserve"> ¥1</w:t>
            </w:r>
            <w:r w:rsidRPr="00DF6BE0">
              <w:rPr>
                <w:lang w:val="en-US"/>
              </w:rPr>
              <w:t xml:space="preserve"> </w:t>
            </w:r>
            <w:r>
              <w:rPr>
                <w:lang w:val="en-US"/>
              </w:rPr>
              <w:t>500</w:t>
            </w:r>
            <w:r w:rsidRPr="00DF6BE0">
              <w:rPr>
                <w:lang w:val="en-US"/>
              </w:rPr>
              <w:t xml:space="preserve"> </w:t>
            </w:r>
            <w:r w:rsidRPr="00A24071">
              <w:rPr>
                <w:lang w:val="en-US"/>
              </w:rPr>
              <w:t xml:space="preserve">000 </w:t>
            </w:r>
            <w:r w:rsidRPr="00A24071">
              <w:t>в</w:t>
            </w:r>
            <w:r w:rsidRPr="00A24071">
              <w:rPr>
                <w:lang w:val="en-US"/>
              </w:rPr>
              <w:t xml:space="preserve"> </w:t>
            </w:r>
            <w:r w:rsidRPr="00A24071">
              <w:t>год</w:t>
            </w:r>
            <w:r w:rsidRPr="00A24071">
              <w:rPr>
                <w:lang w:val="en-US"/>
              </w:rPr>
              <w:t xml:space="preserve"> (</w:t>
            </w:r>
            <w:r w:rsidRPr="00A24071">
              <w:t>всего</w:t>
            </w:r>
            <w:r>
              <w:rPr>
                <w:lang w:val="en-US"/>
              </w:rPr>
              <w:t>: ¥3000</w:t>
            </w:r>
            <w:r w:rsidRPr="00A24071">
              <w:rPr>
                <w:lang w:val="en-US"/>
              </w:rPr>
              <w:t xml:space="preserve">000 </w:t>
            </w:r>
            <w:r w:rsidRPr="00A24071">
              <w:t>на</w:t>
            </w:r>
            <w:r w:rsidRPr="00A24071">
              <w:rPr>
                <w:lang w:val="en-US"/>
              </w:rPr>
              <w:t xml:space="preserve"> 2 </w:t>
            </w:r>
            <w:r w:rsidRPr="00A24071">
              <w:t>года</w:t>
            </w:r>
            <w:r w:rsidRPr="00A24071">
              <w:rPr>
                <w:lang w:val="en-US"/>
              </w:rPr>
              <w:t>)</w:t>
            </w:r>
          </w:p>
        </w:tc>
      </w:tr>
      <w:tr w:rsidR="003F467F" w:rsidRPr="00157513" w:rsidTr="00F5045C">
        <w:tc>
          <w:tcPr>
            <w:tcW w:w="9747" w:type="dxa"/>
            <w:gridSpan w:val="2"/>
            <w:shd w:val="clear" w:color="auto" w:fill="F2F2F2"/>
          </w:tcPr>
          <w:p w:rsidR="003F467F" w:rsidRDefault="003F467F" w:rsidP="005D188A">
            <w:pPr>
              <w:spacing w:before="120" w:after="120" w:line="240" w:lineRule="auto"/>
              <w:jc w:val="center"/>
              <w:rPr>
                <w:b/>
              </w:rPr>
            </w:pPr>
            <w:r w:rsidRPr="00157513">
              <w:rPr>
                <w:b/>
              </w:rPr>
              <w:lastRenderedPageBreak/>
              <w:t>Стипендии для научных сотрудников со стажем и старших научных сотрудников (</w:t>
            </w:r>
            <w:r w:rsidRPr="00157513">
              <w:rPr>
                <w:b/>
                <w:lang w:val="en-US"/>
              </w:rPr>
              <w:t>Invitation</w:t>
            </w:r>
            <w:r w:rsidRPr="00157513">
              <w:rPr>
                <w:b/>
              </w:rPr>
              <w:t xml:space="preserve"> </w:t>
            </w:r>
            <w:r w:rsidRPr="00157513">
              <w:rPr>
                <w:b/>
                <w:lang w:val="en-US"/>
              </w:rPr>
              <w:t>Fellowships</w:t>
            </w:r>
            <w:r w:rsidRPr="00157513">
              <w:rPr>
                <w:b/>
              </w:rPr>
              <w:t xml:space="preserve"> </w:t>
            </w:r>
            <w:r w:rsidRPr="00157513">
              <w:rPr>
                <w:b/>
                <w:lang w:val="en-US"/>
              </w:rPr>
              <w:t>for</w:t>
            </w:r>
            <w:r w:rsidRPr="00157513">
              <w:rPr>
                <w:b/>
              </w:rPr>
              <w:t xml:space="preserve"> </w:t>
            </w:r>
            <w:r w:rsidRPr="00157513">
              <w:rPr>
                <w:b/>
                <w:lang w:val="en-US"/>
              </w:rPr>
              <w:t>Research</w:t>
            </w:r>
            <w:r w:rsidRPr="00157513">
              <w:rPr>
                <w:b/>
              </w:rPr>
              <w:t xml:space="preserve"> </w:t>
            </w:r>
            <w:r w:rsidRPr="00157513">
              <w:rPr>
                <w:b/>
                <w:lang w:val="en-US"/>
              </w:rPr>
              <w:t>in</w:t>
            </w:r>
            <w:r w:rsidRPr="00157513">
              <w:rPr>
                <w:b/>
              </w:rPr>
              <w:t xml:space="preserve"> </w:t>
            </w:r>
            <w:r w:rsidRPr="00157513">
              <w:rPr>
                <w:b/>
                <w:lang w:val="en-US"/>
              </w:rPr>
              <w:t>Japan</w:t>
            </w:r>
            <w:r w:rsidRPr="00157513">
              <w:rPr>
                <w:b/>
              </w:rPr>
              <w:t>)</w:t>
            </w:r>
          </w:p>
          <w:p w:rsidR="003F467F" w:rsidRDefault="00556BB6" w:rsidP="00F5045C">
            <w:pPr>
              <w:spacing w:before="120" w:after="0" w:line="240" w:lineRule="auto"/>
              <w:jc w:val="center"/>
              <w:rPr>
                <w:b/>
                <w:color w:val="0000FF"/>
                <w:u w:val="single"/>
              </w:rPr>
            </w:pPr>
            <w:hyperlink r:id="rId352" w:history="1">
              <w:r w:rsidR="003F467F" w:rsidRPr="00157513">
                <w:rPr>
                  <w:b/>
                  <w:color w:val="0000FF"/>
                  <w:u w:val="single"/>
                  <w:lang w:val="en-US"/>
                </w:rPr>
                <w:t>http</w:t>
              </w:r>
              <w:r w:rsidR="003F467F" w:rsidRPr="00157513">
                <w:rPr>
                  <w:b/>
                  <w:color w:val="0000FF"/>
                  <w:u w:val="single"/>
                </w:rPr>
                <w:t>://</w:t>
              </w:r>
              <w:r w:rsidR="003F467F" w:rsidRPr="00157513">
                <w:rPr>
                  <w:b/>
                  <w:color w:val="0000FF"/>
                  <w:u w:val="single"/>
                  <w:lang w:val="en-US"/>
                </w:rPr>
                <w:t>www</w:t>
              </w:r>
              <w:r w:rsidR="003F467F" w:rsidRPr="00157513">
                <w:rPr>
                  <w:b/>
                  <w:color w:val="0000FF"/>
                  <w:u w:val="single"/>
                </w:rPr>
                <w:t>.</w:t>
              </w:r>
              <w:r w:rsidR="003F467F" w:rsidRPr="00157513">
                <w:rPr>
                  <w:b/>
                  <w:color w:val="0000FF"/>
                  <w:u w:val="single"/>
                  <w:lang w:val="en-US"/>
                </w:rPr>
                <w:t>jsps</w:t>
              </w:r>
              <w:r w:rsidR="003F467F" w:rsidRPr="00157513">
                <w:rPr>
                  <w:b/>
                  <w:color w:val="0000FF"/>
                  <w:u w:val="single"/>
                </w:rPr>
                <w:t>.</w:t>
              </w:r>
              <w:r w:rsidR="003F467F" w:rsidRPr="00157513">
                <w:rPr>
                  <w:b/>
                  <w:color w:val="0000FF"/>
                  <w:u w:val="single"/>
                  <w:lang w:val="en-US"/>
                </w:rPr>
                <w:t>go</w:t>
              </w:r>
              <w:r w:rsidR="003F467F" w:rsidRPr="00157513">
                <w:rPr>
                  <w:b/>
                  <w:color w:val="0000FF"/>
                  <w:u w:val="single"/>
                </w:rPr>
                <w:t>.</w:t>
              </w:r>
              <w:r w:rsidR="003F467F" w:rsidRPr="00157513">
                <w:rPr>
                  <w:b/>
                  <w:color w:val="0000FF"/>
                  <w:u w:val="single"/>
                  <w:lang w:val="en-US"/>
                </w:rPr>
                <w:t>jp</w:t>
              </w:r>
              <w:r w:rsidR="003F467F" w:rsidRPr="00157513">
                <w:rPr>
                  <w:b/>
                  <w:color w:val="0000FF"/>
                  <w:u w:val="single"/>
                </w:rPr>
                <w:t>/</w:t>
              </w:r>
              <w:r w:rsidR="003F467F" w:rsidRPr="00157513">
                <w:rPr>
                  <w:b/>
                  <w:color w:val="0000FF"/>
                  <w:u w:val="single"/>
                  <w:lang w:val="en-US"/>
                </w:rPr>
                <w:t>english</w:t>
              </w:r>
              <w:r w:rsidR="003F467F" w:rsidRPr="00157513">
                <w:rPr>
                  <w:b/>
                  <w:color w:val="0000FF"/>
                  <w:u w:val="single"/>
                </w:rPr>
                <w:t>/</w:t>
              </w:r>
              <w:r w:rsidR="003F467F" w:rsidRPr="00157513">
                <w:rPr>
                  <w:b/>
                  <w:color w:val="0000FF"/>
                  <w:u w:val="single"/>
                  <w:lang w:val="en-US"/>
                </w:rPr>
                <w:t>e</w:t>
              </w:r>
              <w:r w:rsidR="003F467F" w:rsidRPr="00157513">
                <w:rPr>
                  <w:b/>
                  <w:color w:val="0000FF"/>
                  <w:u w:val="single"/>
                </w:rPr>
                <w:t>-</w:t>
              </w:r>
              <w:r w:rsidR="003F467F" w:rsidRPr="00157513">
                <w:rPr>
                  <w:b/>
                  <w:color w:val="0000FF"/>
                  <w:u w:val="single"/>
                  <w:lang w:val="en-US"/>
                </w:rPr>
                <w:t>inv</w:t>
              </w:r>
              <w:r w:rsidR="003F467F" w:rsidRPr="00157513">
                <w:rPr>
                  <w:b/>
                  <w:color w:val="0000FF"/>
                  <w:u w:val="single"/>
                </w:rPr>
                <w:t>/</w:t>
              </w:r>
              <w:r w:rsidR="003F467F" w:rsidRPr="00157513">
                <w:rPr>
                  <w:b/>
                  <w:color w:val="0000FF"/>
                  <w:u w:val="single"/>
                  <w:lang w:val="en-US"/>
                </w:rPr>
                <w:t>how</w:t>
              </w:r>
              <w:r w:rsidR="003F467F" w:rsidRPr="00157513">
                <w:rPr>
                  <w:b/>
                  <w:color w:val="0000FF"/>
                  <w:u w:val="single"/>
                </w:rPr>
                <w:t>.</w:t>
              </w:r>
              <w:r w:rsidR="003F467F" w:rsidRPr="00157513">
                <w:rPr>
                  <w:b/>
                  <w:color w:val="0000FF"/>
                  <w:u w:val="single"/>
                  <w:lang w:val="en-US"/>
                </w:rPr>
                <w:t>html</w:t>
              </w:r>
            </w:hyperlink>
          </w:p>
          <w:p w:rsidR="003F467F" w:rsidRPr="00E54071" w:rsidRDefault="003F467F" w:rsidP="00F5045C">
            <w:pPr>
              <w:spacing w:after="120" w:line="240" w:lineRule="auto"/>
              <w:jc w:val="center"/>
              <w:rPr>
                <w:b/>
              </w:rPr>
            </w:pPr>
            <w:r w:rsidRPr="00383747">
              <w:rPr>
                <w:sz w:val="20"/>
                <w:szCs w:val="20"/>
              </w:rPr>
              <w:t xml:space="preserve">Дата </w:t>
            </w:r>
            <w:r>
              <w:rPr>
                <w:sz w:val="20"/>
                <w:szCs w:val="20"/>
              </w:rPr>
              <w:t>обра</w:t>
            </w:r>
            <w:r w:rsidRPr="00383747">
              <w:rPr>
                <w:sz w:val="20"/>
                <w:szCs w:val="20"/>
              </w:rPr>
              <w:t>щения: 15.12.2016</w:t>
            </w:r>
          </w:p>
        </w:tc>
      </w:tr>
      <w:tr w:rsidR="003F467F" w:rsidRPr="00373DF7" w:rsidTr="00F5045C">
        <w:tc>
          <w:tcPr>
            <w:tcW w:w="2802" w:type="dxa"/>
            <w:shd w:val="clear" w:color="auto" w:fill="auto"/>
          </w:tcPr>
          <w:p w:rsidR="003F467F" w:rsidRPr="003F467F" w:rsidRDefault="003F467F" w:rsidP="005D188A">
            <w:pPr>
              <w:spacing w:before="120" w:after="0" w:line="240" w:lineRule="auto"/>
              <w:rPr>
                <w:lang w:val="en-US"/>
              </w:rPr>
            </w:pPr>
            <w:r w:rsidRPr="00A24071">
              <w:t>Программа</w:t>
            </w:r>
            <w:r w:rsidRPr="00A24071">
              <w:rPr>
                <w:lang w:val="en-US"/>
              </w:rPr>
              <w:t xml:space="preserve"> </w:t>
            </w:r>
            <w:r w:rsidRPr="00A24071">
              <w:t>долгосрочных</w:t>
            </w:r>
            <w:r w:rsidRPr="00A24071">
              <w:rPr>
                <w:lang w:val="en-US"/>
              </w:rPr>
              <w:t xml:space="preserve"> </w:t>
            </w:r>
            <w:r w:rsidRPr="00A24071">
              <w:t>визитов</w:t>
            </w:r>
            <w:r w:rsidRPr="00A24071">
              <w:rPr>
                <w:lang w:val="en-US"/>
              </w:rPr>
              <w:t xml:space="preserve"> (Long-term: Mid-career to Professor Level)</w:t>
            </w:r>
          </w:p>
          <w:p w:rsidR="003F467F" w:rsidRPr="00522B8C" w:rsidRDefault="00556BB6" w:rsidP="005D188A">
            <w:pPr>
              <w:spacing w:before="120" w:after="0" w:line="240" w:lineRule="auto"/>
              <w:rPr>
                <w:lang w:val="en-US"/>
              </w:rPr>
            </w:pPr>
            <w:hyperlink r:id="rId353" w:history="1">
              <w:r w:rsidR="003F467F" w:rsidRPr="00A24071">
                <w:rPr>
                  <w:color w:val="0000FF"/>
                  <w:u w:val="single"/>
                  <w:lang w:val="en-US"/>
                </w:rPr>
                <w:t>http</w:t>
              </w:r>
              <w:r w:rsidR="003F467F" w:rsidRPr="00522B8C">
                <w:rPr>
                  <w:color w:val="0000FF"/>
                  <w:u w:val="single"/>
                  <w:lang w:val="en-US"/>
                </w:rPr>
                <w:t>://</w:t>
              </w:r>
              <w:r w:rsidR="003F467F" w:rsidRPr="00A24071">
                <w:rPr>
                  <w:color w:val="0000FF"/>
                  <w:u w:val="single"/>
                  <w:lang w:val="en-US"/>
                </w:rPr>
                <w:t>www</w:t>
              </w:r>
              <w:r w:rsidR="003F467F" w:rsidRPr="00522B8C">
                <w:rPr>
                  <w:color w:val="0000FF"/>
                  <w:u w:val="single"/>
                  <w:lang w:val="en-US"/>
                </w:rPr>
                <w:t>.</w:t>
              </w:r>
              <w:r w:rsidR="003F467F" w:rsidRPr="00A24071">
                <w:rPr>
                  <w:color w:val="0000FF"/>
                  <w:u w:val="single"/>
                  <w:lang w:val="en-US"/>
                </w:rPr>
                <w:t>jsps</w:t>
              </w:r>
              <w:r w:rsidR="003F467F" w:rsidRPr="00522B8C">
                <w:rPr>
                  <w:color w:val="0000FF"/>
                  <w:u w:val="single"/>
                  <w:lang w:val="en-US"/>
                </w:rPr>
                <w:t>.</w:t>
              </w:r>
              <w:r w:rsidR="003F467F" w:rsidRPr="00A24071">
                <w:rPr>
                  <w:color w:val="0000FF"/>
                  <w:u w:val="single"/>
                  <w:lang w:val="en-US"/>
                </w:rPr>
                <w:t>go</w:t>
              </w:r>
              <w:r w:rsidR="003F467F" w:rsidRPr="00522B8C">
                <w:rPr>
                  <w:color w:val="0000FF"/>
                  <w:u w:val="single"/>
                  <w:lang w:val="en-US"/>
                </w:rPr>
                <w:t>.</w:t>
              </w:r>
              <w:r w:rsidR="003F467F" w:rsidRPr="00A24071">
                <w:rPr>
                  <w:color w:val="0000FF"/>
                  <w:u w:val="single"/>
                  <w:lang w:val="en-US"/>
                </w:rPr>
                <w:t>jp</w:t>
              </w:r>
              <w:r w:rsidR="003F467F" w:rsidRPr="00522B8C">
                <w:rPr>
                  <w:color w:val="0000FF"/>
                  <w:u w:val="single"/>
                  <w:lang w:val="en-US"/>
                </w:rPr>
                <w:t>/</w:t>
              </w:r>
              <w:r w:rsidR="003F467F" w:rsidRPr="00A24071">
                <w:rPr>
                  <w:color w:val="0000FF"/>
                  <w:u w:val="single"/>
                  <w:lang w:val="en-US"/>
                </w:rPr>
                <w:t>english</w:t>
              </w:r>
              <w:r w:rsidR="003F467F" w:rsidRPr="00522B8C">
                <w:rPr>
                  <w:color w:val="0000FF"/>
                  <w:u w:val="single"/>
                  <w:lang w:val="en-US"/>
                </w:rPr>
                <w:t>/</w:t>
              </w:r>
              <w:r w:rsidR="003F467F" w:rsidRPr="00A24071">
                <w:rPr>
                  <w:color w:val="0000FF"/>
                  <w:u w:val="single"/>
                  <w:lang w:val="en-US"/>
                </w:rPr>
                <w:t>e</w:t>
              </w:r>
              <w:r w:rsidR="003F467F" w:rsidRPr="00522B8C">
                <w:rPr>
                  <w:color w:val="0000FF"/>
                  <w:u w:val="single"/>
                  <w:lang w:val="en-US"/>
                </w:rPr>
                <w:t>-</w:t>
              </w:r>
              <w:r w:rsidR="003F467F" w:rsidRPr="00A24071">
                <w:rPr>
                  <w:color w:val="0000FF"/>
                  <w:u w:val="single"/>
                  <w:lang w:val="en-US"/>
                </w:rPr>
                <w:t>inv</w:t>
              </w:r>
              <w:r w:rsidR="003F467F" w:rsidRPr="00522B8C">
                <w:rPr>
                  <w:color w:val="0000FF"/>
                  <w:u w:val="single"/>
                  <w:lang w:val="en-US"/>
                </w:rPr>
                <w:t>/</w:t>
              </w:r>
              <w:r w:rsidR="003F467F" w:rsidRPr="00A24071">
                <w:rPr>
                  <w:color w:val="0000FF"/>
                  <w:u w:val="single"/>
                  <w:lang w:val="en-US"/>
                </w:rPr>
                <w:t>how</w:t>
              </w:r>
              <w:r w:rsidR="003F467F" w:rsidRPr="00522B8C">
                <w:rPr>
                  <w:color w:val="0000FF"/>
                  <w:u w:val="single"/>
                  <w:lang w:val="en-US"/>
                </w:rPr>
                <w:t>.</w:t>
              </w:r>
              <w:r w:rsidR="003F467F" w:rsidRPr="00A24071">
                <w:rPr>
                  <w:color w:val="0000FF"/>
                  <w:u w:val="single"/>
                  <w:lang w:val="en-US"/>
                </w:rPr>
                <w:t>html</w:t>
              </w:r>
            </w:hyperlink>
            <w:r w:rsidR="003F467F" w:rsidRPr="00522B8C">
              <w:rPr>
                <w:lang w:val="en-US"/>
              </w:rPr>
              <w:t xml:space="preserve"> </w:t>
            </w:r>
          </w:p>
          <w:p w:rsidR="003F467F" w:rsidRPr="005D188A" w:rsidRDefault="003F467F" w:rsidP="005D188A">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5D188A">
            <w:pPr>
              <w:spacing w:before="120" w:after="0" w:line="240" w:lineRule="auto"/>
            </w:pPr>
            <w:r w:rsidRPr="00A24071">
              <w:rPr>
                <w:i/>
              </w:rPr>
              <w:t xml:space="preserve">Цель </w:t>
            </w:r>
            <w:r w:rsidRPr="00A24071">
              <w:t>– приглаш</w:t>
            </w:r>
            <w:r>
              <w:t>ение</w:t>
            </w:r>
            <w:r w:rsidRPr="00A24071">
              <w:t xml:space="preserve"> научны</w:t>
            </w:r>
            <w:r>
              <w:t>х</w:t>
            </w:r>
            <w:r w:rsidRPr="00A24071">
              <w:t xml:space="preserve"> сотрудник</w:t>
            </w:r>
            <w:r>
              <w:t>ов</w:t>
            </w:r>
            <w:r w:rsidRPr="00A24071">
              <w:t xml:space="preserve"> университетов и некоммерческих научно-исследовательских учреждений других стран в японские университеты и научно-исследовательские организации для совместной работы. </w:t>
            </w:r>
          </w:p>
          <w:p w:rsidR="003F467F" w:rsidRPr="00A24071" w:rsidRDefault="003F467F" w:rsidP="005D188A">
            <w:pPr>
              <w:spacing w:before="120" w:after="0" w:line="240" w:lineRule="auto"/>
              <w:rPr>
                <w:i/>
              </w:rPr>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t xml:space="preserve">иметь </w:t>
            </w:r>
            <w:r w:rsidRPr="00A24071">
              <w:t>граждан</w:t>
            </w:r>
            <w:r>
              <w:t>ство</w:t>
            </w:r>
            <w:r w:rsidRPr="00A24071">
              <w:t xml:space="preserve"> государств, с которыми Японией установлены дипломатические отношения;</w:t>
            </w:r>
          </w:p>
          <w:p w:rsidR="003F467F" w:rsidRPr="00A24071" w:rsidRDefault="003F467F" w:rsidP="00C153A4">
            <w:pPr>
              <w:numPr>
                <w:ilvl w:val="0"/>
                <w:numId w:val="72"/>
              </w:numPr>
              <w:spacing w:after="0" w:line="240" w:lineRule="auto"/>
              <w:ind w:left="317" w:hanging="284"/>
            </w:pPr>
            <w:r>
              <w:t xml:space="preserve">быть </w:t>
            </w:r>
            <w:r w:rsidRPr="00A24071">
              <w:t>научны</w:t>
            </w:r>
            <w:r>
              <w:t>ми</w:t>
            </w:r>
            <w:r w:rsidRPr="00A24071">
              <w:t xml:space="preserve"> сотрудник</w:t>
            </w:r>
            <w:r>
              <w:t>ами</w:t>
            </w:r>
            <w:r w:rsidRPr="00A24071">
              <w:t>, получивши</w:t>
            </w:r>
            <w:r>
              <w:t>ми</w:t>
            </w:r>
            <w:r w:rsidRPr="00A24071">
              <w:t xml:space="preserve"> ученую степень (post-doctoral) в течение последних 6</w:t>
            </w:r>
            <w:r>
              <w:t>-ти</w:t>
            </w:r>
            <w:r w:rsidRPr="00A24071">
              <w:t xml:space="preserve"> и более лет;</w:t>
            </w:r>
          </w:p>
          <w:p w:rsidR="003F467F" w:rsidRPr="00A24071" w:rsidRDefault="003F467F" w:rsidP="00C153A4">
            <w:pPr>
              <w:numPr>
                <w:ilvl w:val="0"/>
                <w:numId w:val="72"/>
              </w:numPr>
              <w:spacing w:after="0" w:line="240" w:lineRule="auto"/>
              <w:ind w:left="317" w:hanging="284"/>
            </w:pPr>
            <w:r w:rsidRPr="00A24071">
              <w:t>должность, занимаемая сотрудником должна быть профессор / доцент / любая эквивалентная должность в своей стране.</w:t>
            </w:r>
          </w:p>
          <w:p w:rsidR="003F467F" w:rsidRPr="00A24071" w:rsidRDefault="003F467F" w:rsidP="005D188A">
            <w:pPr>
              <w:spacing w:before="120" w:after="0" w:line="240" w:lineRule="auto"/>
            </w:pPr>
            <w:r w:rsidRPr="00A24071">
              <w:rPr>
                <w:i/>
              </w:rPr>
              <w:t xml:space="preserve">Продолжительность </w:t>
            </w:r>
            <w:r w:rsidRPr="00C80E46">
              <w:t>стипендии</w:t>
            </w:r>
            <w:r w:rsidRPr="00A24071">
              <w:t xml:space="preserve">: 2-10 месяцев. </w:t>
            </w:r>
          </w:p>
          <w:p w:rsidR="003F467F" w:rsidRPr="00A24071" w:rsidRDefault="003F467F" w:rsidP="005D188A">
            <w:pPr>
              <w:spacing w:before="120" w:after="0" w:line="240" w:lineRule="auto"/>
            </w:pPr>
            <w:r w:rsidRPr="00A24071">
              <w:t>Заявки принимаются ежегодно.</w:t>
            </w:r>
            <w:r w:rsidRPr="00A24071">
              <w:rPr>
                <w:rFonts w:hint="eastAsia"/>
              </w:rPr>
              <w:t xml:space="preserve"> </w:t>
            </w:r>
          </w:p>
          <w:p w:rsidR="003F467F" w:rsidRPr="00A24071" w:rsidRDefault="003F467F" w:rsidP="005D188A">
            <w:pPr>
              <w:spacing w:before="120" w:after="0" w:line="240" w:lineRule="auto"/>
              <w:rPr>
                <w:i/>
              </w:rPr>
            </w:pPr>
            <w:r w:rsidRPr="00A24071">
              <w:rPr>
                <w:i/>
              </w:rPr>
              <w:t>Финансирование:</w:t>
            </w:r>
          </w:p>
          <w:p w:rsidR="003F467F" w:rsidRPr="00A24071" w:rsidRDefault="003F467F" w:rsidP="00C153A4">
            <w:pPr>
              <w:numPr>
                <w:ilvl w:val="0"/>
                <w:numId w:val="73"/>
              </w:numPr>
              <w:spacing w:after="0" w:line="240" w:lineRule="auto"/>
              <w:ind w:left="317" w:hanging="284"/>
            </w:pPr>
            <w:r w:rsidRPr="00A24071">
              <w:t>ежемесяч</w:t>
            </w:r>
            <w:r>
              <w:t xml:space="preserve">ная стипендия ¥387 </w:t>
            </w:r>
            <w:r w:rsidRPr="00A24071">
              <w:t>600;</w:t>
            </w:r>
          </w:p>
          <w:p w:rsidR="003F467F" w:rsidRPr="00A24071" w:rsidRDefault="003F467F" w:rsidP="00C153A4">
            <w:pPr>
              <w:numPr>
                <w:ilvl w:val="0"/>
                <w:numId w:val="73"/>
              </w:numPr>
              <w:spacing w:after="0" w:line="240" w:lineRule="auto"/>
              <w:ind w:left="317" w:hanging="284"/>
            </w:pPr>
            <w:r w:rsidRPr="00A24071">
              <w:t>оплата авиаперелета;</w:t>
            </w:r>
          </w:p>
          <w:p w:rsidR="003F467F" w:rsidRPr="00A24071" w:rsidRDefault="003F467F" w:rsidP="00C153A4">
            <w:pPr>
              <w:numPr>
                <w:ilvl w:val="0"/>
                <w:numId w:val="73"/>
              </w:numPr>
              <w:spacing w:after="0" w:line="240" w:lineRule="auto"/>
              <w:ind w:left="317" w:hanging="284"/>
            </w:pPr>
            <w:r w:rsidRPr="00A24071">
              <w:t>рас</w:t>
            </w:r>
            <w:r>
              <w:t xml:space="preserve">ходы на проведение исследований ¥150 </w:t>
            </w:r>
            <w:r w:rsidRPr="00A24071">
              <w:t>000;</w:t>
            </w:r>
          </w:p>
          <w:p w:rsidR="003F467F" w:rsidRPr="00A24071" w:rsidRDefault="003F467F" w:rsidP="005D188A">
            <w:pPr>
              <w:numPr>
                <w:ilvl w:val="0"/>
                <w:numId w:val="73"/>
              </w:numPr>
              <w:spacing w:after="120" w:line="240" w:lineRule="auto"/>
              <w:ind w:left="318" w:hanging="284"/>
            </w:pPr>
            <w:r w:rsidRPr="00A24071">
              <w:t>страховка.</w:t>
            </w:r>
          </w:p>
        </w:tc>
      </w:tr>
      <w:tr w:rsidR="003F467F" w:rsidRPr="00373DF7" w:rsidTr="00F5045C">
        <w:tc>
          <w:tcPr>
            <w:tcW w:w="2802" w:type="dxa"/>
            <w:shd w:val="clear" w:color="auto" w:fill="auto"/>
          </w:tcPr>
          <w:p w:rsidR="003F467F" w:rsidRPr="003F467F" w:rsidRDefault="003F467F" w:rsidP="005D188A">
            <w:pPr>
              <w:spacing w:before="120" w:after="0" w:line="240" w:lineRule="auto"/>
              <w:rPr>
                <w:lang w:val="en-US"/>
              </w:rPr>
            </w:pPr>
            <w:r w:rsidRPr="00A24071">
              <w:t>Программа</w:t>
            </w:r>
            <w:r w:rsidRPr="00A24071">
              <w:rPr>
                <w:lang w:val="en-US"/>
              </w:rPr>
              <w:t xml:space="preserve"> </w:t>
            </w:r>
            <w:r w:rsidRPr="00A24071">
              <w:t>краткосрочных</w:t>
            </w:r>
            <w:r w:rsidRPr="00A24071">
              <w:rPr>
                <w:lang w:val="en-US"/>
              </w:rPr>
              <w:t xml:space="preserve"> </w:t>
            </w:r>
            <w:r w:rsidRPr="00A24071">
              <w:t>визитов</w:t>
            </w:r>
            <w:r w:rsidRPr="00A24071">
              <w:rPr>
                <w:lang w:val="en-US"/>
              </w:rPr>
              <w:t xml:space="preserve"> (Short-term: Professor, Associate Professor)</w:t>
            </w:r>
          </w:p>
          <w:p w:rsidR="003F467F" w:rsidRPr="00522B8C" w:rsidRDefault="00556BB6" w:rsidP="005D188A">
            <w:pPr>
              <w:spacing w:before="120" w:after="0" w:line="240" w:lineRule="auto"/>
              <w:rPr>
                <w:lang w:val="en-US"/>
              </w:rPr>
            </w:pPr>
            <w:hyperlink r:id="rId354" w:history="1">
              <w:r w:rsidR="003F467F" w:rsidRPr="00A24071">
                <w:rPr>
                  <w:color w:val="0000FF"/>
                  <w:u w:val="single"/>
                  <w:lang w:val="en-US"/>
                </w:rPr>
                <w:t>http</w:t>
              </w:r>
              <w:r w:rsidR="003F467F" w:rsidRPr="00522B8C">
                <w:rPr>
                  <w:color w:val="0000FF"/>
                  <w:u w:val="single"/>
                  <w:lang w:val="en-US"/>
                </w:rPr>
                <w:t>://</w:t>
              </w:r>
              <w:r w:rsidR="003F467F" w:rsidRPr="00A24071">
                <w:rPr>
                  <w:color w:val="0000FF"/>
                  <w:u w:val="single"/>
                  <w:lang w:val="en-US"/>
                </w:rPr>
                <w:t>www</w:t>
              </w:r>
              <w:r w:rsidR="003F467F" w:rsidRPr="00522B8C">
                <w:rPr>
                  <w:color w:val="0000FF"/>
                  <w:u w:val="single"/>
                  <w:lang w:val="en-US"/>
                </w:rPr>
                <w:t>.</w:t>
              </w:r>
              <w:r w:rsidR="003F467F" w:rsidRPr="00A24071">
                <w:rPr>
                  <w:color w:val="0000FF"/>
                  <w:u w:val="single"/>
                  <w:lang w:val="en-US"/>
                </w:rPr>
                <w:t>jsps</w:t>
              </w:r>
              <w:r w:rsidR="003F467F" w:rsidRPr="00522B8C">
                <w:rPr>
                  <w:color w:val="0000FF"/>
                  <w:u w:val="single"/>
                  <w:lang w:val="en-US"/>
                </w:rPr>
                <w:t>.</w:t>
              </w:r>
              <w:r w:rsidR="003F467F" w:rsidRPr="00A24071">
                <w:rPr>
                  <w:color w:val="0000FF"/>
                  <w:u w:val="single"/>
                  <w:lang w:val="en-US"/>
                </w:rPr>
                <w:t>go</w:t>
              </w:r>
              <w:r w:rsidR="003F467F" w:rsidRPr="00522B8C">
                <w:rPr>
                  <w:color w:val="0000FF"/>
                  <w:u w:val="single"/>
                  <w:lang w:val="en-US"/>
                </w:rPr>
                <w:t>.</w:t>
              </w:r>
              <w:r w:rsidR="003F467F" w:rsidRPr="00A24071">
                <w:rPr>
                  <w:color w:val="0000FF"/>
                  <w:u w:val="single"/>
                  <w:lang w:val="en-US"/>
                </w:rPr>
                <w:t>jp</w:t>
              </w:r>
              <w:r w:rsidR="003F467F" w:rsidRPr="00522B8C">
                <w:rPr>
                  <w:color w:val="0000FF"/>
                  <w:u w:val="single"/>
                  <w:lang w:val="en-US"/>
                </w:rPr>
                <w:t>/</w:t>
              </w:r>
              <w:r w:rsidR="003F467F" w:rsidRPr="00A24071">
                <w:rPr>
                  <w:color w:val="0000FF"/>
                  <w:u w:val="single"/>
                  <w:lang w:val="en-US"/>
                </w:rPr>
                <w:t>english</w:t>
              </w:r>
              <w:r w:rsidR="003F467F" w:rsidRPr="00522B8C">
                <w:rPr>
                  <w:color w:val="0000FF"/>
                  <w:u w:val="single"/>
                  <w:lang w:val="en-US"/>
                </w:rPr>
                <w:t>/</w:t>
              </w:r>
              <w:r w:rsidR="003F467F" w:rsidRPr="00A24071">
                <w:rPr>
                  <w:color w:val="0000FF"/>
                  <w:u w:val="single"/>
                  <w:lang w:val="en-US"/>
                </w:rPr>
                <w:t>e</w:t>
              </w:r>
              <w:r w:rsidR="003F467F" w:rsidRPr="00522B8C">
                <w:rPr>
                  <w:color w:val="0000FF"/>
                  <w:u w:val="single"/>
                  <w:lang w:val="en-US"/>
                </w:rPr>
                <w:t>-</w:t>
              </w:r>
              <w:r w:rsidR="003F467F" w:rsidRPr="00A24071">
                <w:rPr>
                  <w:color w:val="0000FF"/>
                  <w:u w:val="single"/>
                  <w:lang w:val="en-US"/>
                </w:rPr>
                <w:t>inv</w:t>
              </w:r>
              <w:r w:rsidR="003F467F" w:rsidRPr="00522B8C">
                <w:rPr>
                  <w:color w:val="0000FF"/>
                  <w:u w:val="single"/>
                  <w:lang w:val="en-US"/>
                </w:rPr>
                <w:t>/</w:t>
              </w:r>
              <w:r w:rsidR="003F467F" w:rsidRPr="00A24071">
                <w:rPr>
                  <w:color w:val="0000FF"/>
                  <w:u w:val="single"/>
                  <w:lang w:val="en-US"/>
                </w:rPr>
                <w:t>how</w:t>
              </w:r>
              <w:r w:rsidR="003F467F" w:rsidRPr="00522B8C">
                <w:rPr>
                  <w:color w:val="0000FF"/>
                  <w:u w:val="single"/>
                  <w:lang w:val="en-US"/>
                </w:rPr>
                <w:t>.</w:t>
              </w:r>
              <w:r w:rsidR="003F467F" w:rsidRPr="00A24071">
                <w:rPr>
                  <w:color w:val="0000FF"/>
                  <w:u w:val="single"/>
                  <w:lang w:val="en-US"/>
                </w:rPr>
                <w:t>html</w:t>
              </w:r>
            </w:hyperlink>
            <w:r w:rsidR="003F467F" w:rsidRPr="00522B8C">
              <w:rPr>
                <w:lang w:val="en-US"/>
              </w:rPr>
              <w:t xml:space="preserve"> </w:t>
            </w:r>
          </w:p>
          <w:p w:rsidR="003F467F" w:rsidRPr="005D188A" w:rsidRDefault="003F467F" w:rsidP="005D188A">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5D188A">
            <w:pPr>
              <w:spacing w:before="120" w:after="0" w:line="240" w:lineRule="auto"/>
            </w:pPr>
            <w:r w:rsidRPr="00A24071">
              <w:rPr>
                <w:i/>
              </w:rPr>
              <w:t xml:space="preserve">Цель </w:t>
            </w:r>
            <w:r w:rsidRPr="00A24071">
              <w:t>– приглаш</w:t>
            </w:r>
            <w:r>
              <w:t>ение</w:t>
            </w:r>
            <w:r w:rsidRPr="00A24071">
              <w:t xml:space="preserve"> зарубежны</w:t>
            </w:r>
            <w:r>
              <w:t>х</w:t>
            </w:r>
            <w:r w:rsidRPr="00A24071">
              <w:t xml:space="preserve"> научны</w:t>
            </w:r>
            <w:r>
              <w:t>х</w:t>
            </w:r>
            <w:r w:rsidRPr="00A24071">
              <w:t xml:space="preserve"> сотрудник</w:t>
            </w:r>
            <w:r>
              <w:t>ов</w:t>
            </w:r>
            <w:r w:rsidRPr="00A24071">
              <w:t xml:space="preserve"> в японскую научную организацию / университет для у</w:t>
            </w:r>
            <w:r>
              <w:t xml:space="preserve">частия в дискуссиях, семинарах и </w:t>
            </w:r>
            <w:r w:rsidRPr="00A24071">
              <w:t xml:space="preserve">чтения лекций. </w:t>
            </w:r>
          </w:p>
          <w:p w:rsidR="003F467F" w:rsidRPr="00A24071" w:rsidRDefault="003F467F" w:rsidP="005D188A">
            <w:pPr>
              <w:spacing w:before="120" w:after="0" w:line="240" w:lineRule="auto"/>
              <w:rPr>
                <w:i/>
              </w:rPr>
            </w:pPr>
            <w:r>
              <w:rPr>
                <w:i/>
              </w:rPr>
              <w:t xml:space="preserve">Участники </w:t>
            </w:r>
            <w:r>
              <w:t xml:space="preserve">должны удовлетворять следующим </w:t>
            </w:r>
            <w:r w:rsidRPr="000748A1">
              <w:t>требования</w:t>
            </w:r>
            <w:r>
              <w:t>м</w:t>
            </w:r>
            <w:r w:rsidRPr="00A24071">
              <w:t>:</w:t>
            </w:r>
          </w:p>
          <w:p w:rsidR="003F467F" w:rsidRPr="00A24071" w:rsidRDefault="003F467F" w:rsidP="00C153A4">
            <w:pPr>
              <w:numPr>
                <w:ilvl w:val="0"/>
                <w:numId w:val="72"/>
              </w:numPr>
              <w:spacing w:after="0" w:line="240" w:lineRule="auto"/>
              <w:ind w:left="317" w:hanging="284"/>
            </w:pPr>
            <w:r>
              <w:t xml:space="preserve">иметь </w:t>
            </w:r>
            <w:r w:rsidRPr="00A24071">
              <w:t>граждан</w:t>
            </w:r>
            <w:r>
              <w:t>ство</w:t>
            </w:r>
            <w:r w:rsidRPr="00A24071">
              <w:t xml:space="preserve"> государств, с которыми Японией установлены дипломатические отношения;</w:t>
            </w:r>
          </w:p>
          <w:p w:rsidR="003F467F" w:rsidRPr="00A24071" w:rsidRDefault="003F467F" w:rsidP="00C153A4">
            <w:pPr>
              <w:numPr>
                <w:ilvl w:val="0"/>
                <w:numId w:val="72"/>
              </w:numPr>
              <w:spacing w:after="0" w:line="240" w:lineRule="auto"/>
              <w:ind w:left="317" w:hanging="284"/>
            </w:pPr>
            <w:r>
              <w:t xml:space="preserve">быть </w:t>
            </w:r>
            <w:r w:rsidRPr="00A24071">
              <w:t>научны</w:t>
            </w:r>
            <w:r>
              <w:t>ми</w:t>
            </w:r>
            <w:r w:rsidRPr="00A24071">
              <w:t xml:space="preserve"> сотрудник</w:t>
            </w:r>
            <w:r>
              <w:t>ами</w:t>
            </w:r>
            <w:r w:rsidRPr="00A24071">
              <w:t xml:space="preserve"> в должности профессора / доцента / любой эквивалентной должности своей страны.</w:t>
            </w:r>
          </w:p>
          <w:p w:rsidR="003F467F" w:rsidRPr="00A24071" w:rsidRDefault="003F467F" w:rsidP="005D188A">
            <w:pPr>
              <w:spacing w:before="120" w:after="0" w:line="240" w:lineRule="auto"/>
              <w:rPr>
                <w:lang w:val="en-US"/>
              </w:rPr>
            </w:pPr>
            <w:r w:rsidRPr="00A24071">
              <w:rPr>
                <w:i/>
              </w:rPr>
              <w:t xml:space="preserve">Продолжительность </w:t>
            </w:r>
            <w:r w:rsidRPr="00EA41EE">
              <w:t>стипендии</w:t>
            </w:r>
            <w:r w:rsidRPr="00A24071">
              <w:t>: 14-60 дней</w:t>
            </w:r>
            <w:r w:rsidRPr="00A24071">
              <w:rPr>
                <w:rFonts w:hint="eastAsia"/>
              </w:rPr>
              <w:t xml:space="preserve"> </w:t>
            </w:r>
          </w:p>
          <w:p w:rsidR="003F467F" w:rsidRPr="00A24071" w:rsidRDefault="003F467F" w:rsidP="005D188A">
            <w:pPr>
              <w:spacing w:before="120" w:after="0" w:line="240" w:lineRule="auto"/>
              <w:rPr>
                <w:i/>
              </w:rPr>
            </w:pPr>
            <w:r w:rsidRPr="00A24071">
              <w:rPr>
                <w:i/>
              </w:rPr>
              <w:t>Финансирование:</w:t>
            </w:r>
          </w:p>
          <w:p w:rsidR="003F467F" w:rsidRPr="00A24071" w:rsidRDefault="003F467F" w:rsidP="00C153A4">
            <w:pPr>
              <w:numPr>
                <w:ilvl w:val="0"/>
                <w:numId w:val="73"/>
              </w:numPr>
              <w:spacing w:after="0" w:line="240" w:lineRule="auto"/>
              <w:ind w:left="317" w:hanging="284"/>
            </w:pPr>
            <w:r>
              <w:t xml:space="preserve">суточные ¥18 </w:t>
            </w:r>
            <w:r w:rsidRPr="00A24071">
              <w:t>000 в день;</w:t>
            </w:r>
          </w:p>
          <w:p w:rsidR="003F467F" w:rsidRPr="00A24071" w:rsidRDefault="003F467F" w:rsidP="00C153A4">
            <w:pPr>
              <w:numPr>
                <w:ilvl w:val="0"/>
                <w:numId w:val="73"/>
              </w:numPr>
              <w:spacing w:after="0" w:line="240" w:lineRule="auto"/>
              <w:ind w:left="317" w:hanging="284"/>
            </w:pPr>
            <w:r w:rsidRPr="00A24071">
              <w:t>оплата авиаперелета;</w:t>
            </w:r>
          </w:p>
          <w:p w:rsidR="003F467F" w:rsidRPr="00A24071" w:rsidRDefault="003F467F" w:rsidP="00C153A4">
            <w:pPr>
              <w:numPr>
                <w:ilvl w:val="0"/>
                <w:numId w:val="73"/>
              </w:numPr>
              <w:spacing w:after="0" w:line="240" w:lineRule="auto"/>
              <w:ind w:left="317" w:hanging="284"/>
            </w:pPr>
            <w:r w:rsidRPr="00A24071">
              <w:t>расходы на проведение исследован</w:t>
            </w:r>
            <w:r>
              <w:t xml:space="preserve">ий ¥150 </w:t>
            </w:r>
            <w:r w:rsidRPr="00A24071">
              <w:t>000;</w:t>
            </w:r>
          </w:p>
          <w:p w:rsidR="003F467F" w:rsidRPr="00A24071" w:rsidRDefault="003F467F" w:rsidP="005D188A">
            <w:pPr>
              <w:numPr>
                <w:ilvl w:val="0"/>
                <w:numId w:val="73"/>
              </w:numPr>
              <w:spacing w:after="120" w:line="240" w:lineRule="auto"/>
              <w:ind w:left="318" w:hanging="284"/>
            </w:pPr>
            <w:r w:rsidRPr="00A24071">
              <w:t>страховка.</w:t>
            </w:r>
          </w:p>
        </w:tc>
      </w:tr>
      <w:tr w:rsidR="003F467F" w:rsidRPr="00373DF7" w:rsidTr="00F5045C">
        <w:tc>
          <w:tcPr>
            <w:tcW w:w="2802" w:type="dxa"/>
            <w:tcBorders>
              <w:bottom w:val="single" w:sz="4" w:space="0" w:color="auto"/>
            </w:tcBorders>
            <w:shd w:val="clear" w:color="auto" w:fill="auto"/>
          </w:tcPr>
          <w:p w:rsidR="003F467F" w:rsidRDefault="003F467F" w:rsidP="005D188A">
            <w:pPr>
              <w:spacing w:before="120" w:after="0" w:line="240" w:lineRule="auto"/>
            </w:pPr>
            <w:r w:rsidRPr="00A24071">
              <w:lastRenderedPageBreak/>
              <w:t>Программа краткосрочных визитов Нобелевских лауреатов и выдающихся ученых (Short-term S: Nobel Prize Level)</w:t>
            </w:r>
          </w:p>
          <w:p w:rsidR="003F467F" w:rsidRDefault="00556BB6" w:rsidP="005D188A">
            <w:pPr>
              <w:spacing w:before="120" w:after="0" w:line="240" w:lineRule="auto"/>
              <w:rPr>
                <w:color w:val="0000FF"/>
                <w:u w:val="single"/>
              </w:rPr>
            </w:pPr>
            <w:hyperlink r:id="rId355" w:history="1">
              <w:r w:rsidR="003F467F" w:rsidRPr="00A24071">
                <w:rPr>
                  <w:color w:val="0000FF"/>
                  <w:u w:val="single"/>
                  <w:lang w:val="en-US"/>
                </w:rPr>
                <w:t>http</w:t>
              </w:r>
              <w:r w:rsidR="003F467F" w:rsidRPr="00A24071">
                <w:rPr>
                  <w:color w:val="0000FF"/>
                  <w:u w:val="single"/>
                </w:rPr>
                <w:t>://</w:t>
              </w:r>
              <w:r w:rsidR="003F467F" w:rsidRPr="00A24071">
                <w:rPr>
                  <w:color w:val="0000FF"/>
                  <w:u w:val="single"/>
                  <w:lang w:val="en-US"/>
                </w:rPr>
                <w:t>www</w:t>
              </w:r>
              <w:r w:rsidR="003F467F" w:rsidRPr="00A24071">
                <w:rPr>
                  <w:color w:val="0000FF"/>
                  <w:u w:val="single"/>
                </w:rPr>
                <w:t>.</w:t>
              </w:r>
              <w:r w:rsidR="003F467F" w:rsidRPr="00A24071">
                <w:rPr>
                  <w:color w:val="0000FF"/>
                  <w:u w:val="single"/>
                  <w:lang w:val="en-US"/>
                </w:rPr>
                <w:t>jsps</w:t>
              </w:r>
              <w:r w:rsidR="003F467F" w:rsidRPr="00A24071">
                <w:rPr>
                  <w:color w:val="0000FF"/>
                  <w:u w:val="single"/>
                </w:rPr>
                <w:t>.</w:t>
              </w:r>
              <w:r w:rsidR="003F467F" w:rsidRPr="00A24071">
                <w:rPr>
                  <w:color w:val="0000FF"/>
                  <w:u w:val="single"/>
                  <w:lang w:val="en-US"/>
                </w:rPr>
                <w:t>go</w:t>
              </w:r>
              <w:r w:rsidR="003F467F" w:rsidRPr="00A24071">
                <w:rPr>
                  <w:color w:val="0000FF"/>
                  <w:u w:val="single"/>
                </w:rPr>
                <w:t>.</w:t>
              </w:r>
              <w:r w:rsidR="003F467F" w:rsidRPr="00A24071">
                <w:rPr>
                  <w:color w:val="0000FF"/>
                  <w:u w:val="single"/>
                  <w:lang w:val="en-US"/>
                </w:rPr>
                <w:t>jp</w:t>
              </w:r>
              <w:r w:rsidR="003F467F" w:rsidRPr="00A24071">
                <w:rPr>
                  <w:color w:val="0000FF"/>
                  <w:u w:val="single"/>
                </w:rPr>
                <w:t>/</w:t>
              </w:r>
              <w:r w:rsidR="003F467F" w:rsidRPr="00A24071">
                <w:rPr>
                  <w:color w:val="0000FF"/>
                  <w:u w:val="single"/>
                  <w:lang w:val="en-US"/>
                </w:rPr>
                <w:t>english</w:t>
              </w:r>
              <w:r w:rsidR="003F467F" w:rsidRPr="00A24071">
                <w:rPr>
                  <w:color w:val="0000FF"/>
                  <w:u w:val="single"/>
                </w:rPr>
                <w:t>/</w:t>
              </w:r>
              <w:r w:rsidR="003F467F" w:rsidRPr="00A24071">
                <w:rPr>
                  <w:color w:val="0000FF"/>
                  <w:u w:val="single"/>
                  <w:lang w:val="en-US"/>
                </w:rPr>
                <w:t>e</w:t>
              </w:r>
              <w:r w:rsidR="003F467F" w:rsidRPr="00A24071">
                <w:rPr>
                  <w:color w:val="0000FF"/>
                  <w:u w:val="single"/>
                </w:rPr>
                <w:t>-</w:t>
              </w:r>
              <w:r w:rsidR="003F467F" w:rsidRPr="00A24071">
                <w:rPr>
                  <w:color w:val="0000FF"/>
                  <w:u w:val="single"/>
                  <w:lang w:val="en-US"/>
                </w:rPr>
                <w:t>inv</w:t>
              </w:r>
              <w:r w:rsidR="003F467F" w:rsidRPr="00A24071">
                <w:rPr>
                  <w:color w:val="0000FF"/>
                  <w:u w:val="single"/>
                </w:rPr>
                <w:t>/</w:t>
              </w:r>
              <w:r w:rsidR="003F467F" w:rsidRPr="00A24071">
                <w:rPr>
                  <w:color w:val="0000FF"/>
                  <w:u w:val="single"/>
                  <w:lang w:val="en-US"/>
                </w:rPr>
                <w:t>how</w:t>
              </w:r>
              <w:r w:rsidR="003F467F" w:rsidRPr="00A24071">
                <w:rPr>
                  <w:color w:val="0000FF"/>
                  <w:u w:val="single"/>
                </w:rPr>
                <w:t>.</w:t>
              </w:r>
              <w:r w:rsidR="003F467F" w:rsidRPr="00A24071">
                <w:rPr>
                  <w:color w:val="0000FF"/>
                  <w:u w:val="single"/>
                  <w:lang w:val="en-US"/>
                </w:rPr>
                <w:t>html</w:t>
              </w:r>
            </w:hyperlink>
          </w:p>
          <w:p w:rsidR="003F467F" w:rsidRPr="00A24071" w:rsidRDefault="003F467F" w:rsidP="005D188A">
            <w:pPr>
              <w:spacing w:after="12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tcBorders>
              <w:bottom w:val="single" w:sz="4" w:space="0" w:color="auto"/>
            </w:tcBorders>
            <w:shd w:val="clear" w:color="auto" w:fill="auto"/>
          </w:tcPr>
          <w:p w:rsidR="003F467F" w:rsidRPr="00A24071" w:rsidRDefault="003F467F" w:rsidP="005D188A">
            <w:pPr>
              <w:spacing w:before="120" w:after="0" w:line="240" w:lineRule="auto"/>
            </w:pPr>
            <w:r w:rsidRPr="00A24071">
              <w:rPr>
                <w:i/>
              </w:rPr>
              <w:t xml:space="preserve">Цель </w:t>
            </w:r>
            <w:r w:rsidRPr="00A24071">
              <w:t>– приглаш</w:t>
            </w:r>
            <w:r>
              <w:t>ение</w:t>
            </w:r>
            <w:r w:rsidRPr="00A24071">
              <w:t xml:space="preserve"> зарубежны</w:t>
            </w:r>
            <w:r>
              <w:t>х</w:t>
            </w:r>
            <w:r w:rsidRPr="00A24071">
              <w:t xml:space="preserve"> лауреат</w:t>
            </w:r>
            <w:r>
              <w:t>ов</w:t>
            </w:r>
            <w:r w:rsidRPr="00A24071">
              <w:t xml:space="preserve"> Нобелевской премии и выдающи</w:t>
            </w:r>
            <w:r>
              <w:t>х</w:t>
            </w:r>
            <w:r w:rsidRPr="00A24071">
              <w:t>ся учены</w:t>
            </w:r>
            <w:r>
              <w:t>х</w:t>
            </w:r>
            <w:r w:rsidRPr="00A24071">
              <w:t xml:space="preserve"> мирового уровня в японские научные организации / университеты для чтения лекций и руководства научными исследованиями.</w:t>
            </w:r>
          </w:p>
          <w:p w:rsidR="003F467F" w:rsidRPr="00A24071" w:rsidRDefault="003F467F" w:rsidP="005D188A">
            <w:pPr>
              <w:spacing w:before="120" w:after="0" w:line="240" w:lineRule="auto"/>
              <w:rPr>
                <w:lang w:val="en-US"/>
              </w:rPr>
            </w:pPr>
            <w:r w:rsidRPr="00A24071">
              <w:rPr>
                <w:i/>
              </w:rPr>
              <w:t xml:space="preserve">Продолжительность </w:t>
            </w:r>
            <w:r w:rsidRPr="00EA41EE">
              <w:t>визита</w:t>
            </w:r>
            <w:r w:rsidRPr="00A24071">
              <w:t>: 7-30 дней</w:t>
            </w:r>
            <w:r w:rsidRPr="00A24071">
              <w:rPr>
                <w:rFonts w:hint="eastAsia"/>
              </w:rPr>
              <w:t xml:space="preserve"> </w:t>
            </w:r>
          </w:p>
          <w:p w:rsidR="003F467F" w:rsidRPr="00A24071" w:rsidRDefault="003F467F" w:rsidP="005D188A">
            <w:pPr>
              <w:spacing w:before="120" w:after="0" w:line="240" w:lineRule="auto"/>
              <w:rPr>
                <w:i/>
              </w:rPr>
            </w:pPr>
            <w:r w:rsidRPr="00A24071">
              <w:rPr>
                <w:i/>
              </w:rPr>
              <w:t>Финансирование:</w:t>
            </w:r>
          </w:p>
          <w:p w:rsidR="003F467F" w:rsidRPr="00A24071" w:rsidRDefault="003F467F" w:rsidP="00C153A4">
            <w:pPr>
              <w:numPr>
                <w:ilvl w:val="0"/>
                <w:numId w:val="73"/>
              </w:numPr>
              <w:spacing w:after="0" w:line="240" w:lineRule="auto"/>
              <w:ind w:left="317"/>
            </w:pPr>
            <w:r w:rsidRPr="00A24071">
              <w:t>суточные</w:t>
            </w:r>
            <w:r>
              <w:t xml:space="preserve"> ¥42 </w:t>
            </w:r>
            <w:r w:rsidRPr="00A24071">
              <w:t>000 в день;</w:t>
            </w:r>
          </w:p>
          <w:p w:rsidR="003F467F" w:rsidRPr="00A24071" w:rsidRDefault="003F467F" w:rsidP="00C153A4">
            <w:pPr>
              <w:numPr>
                <w:ilvl w:val="0"/>
                <w:numId w:val="73"/>
              </w:numPr>
              <w:spacing w:after="0" w:line="240" w:lineRule="auto"/>
              <w:ind w:left="317"/>
            </w:pPr>
            <w:r w:rsidRPr="00A24071">
              <w:t>оплата авиаперелета бизнес классом;</w:t>
            </w:r>
          </w:p>
          <w:p w:rsidR="003F467F" w:rsidRPr="00A24071" w:rsidRDefault="003F467F" w:rsidP="00C153A4">
            <w:pPr>
              <w:numPr>
                <w:ilvl w:val="0"/>
                <w:numId w:val="73"/>
              </w:numPr>
              <w:spacing w:after="0" w:line="240" w:lineRule="auto"/>
              <w:ind w:left="317"/>
            </w:pPr>
            <w:r w:rsidRPr="00A24071">
              <w:t>расх</w:t>
            </w:r>
            <w:r>
              <w:t xml:space="preserve">оды на проведение исследований ¥150 </w:t>
            </w:r>
            <w:r w:rsidRPr="00A24071">
              <w:t>000;</w:t>
            </w:r>
          </w:p>
          <w:p w:rsidR="003F467F" w:rsidRPr="00A24071" w:rsidRDefault="003F467F" w:rsidP="00F5045C">
            <w:pPr>
              <w:numPr>
                <w:ilvl w:val="0"/>
                <w:numId w:val="73"/>
              </w:numPr>
              <w:spacing w:after="120" w:line="240" w:lineRule="auto"/>
              <w:ind w:left="312" w:hanging="357"/>
            </w:pPr>
            <w:r w:rsidRPr="00A24071">
              <w:t>страховка.</w:t>
            </w:r>
          </w:p>
        </w:tc>
      </w:tr>
      <w:tr w:rsidR="003F467F" w:rsidRPr="00522B8C" w:rsidTr="00F5045C">
        <w:tc>
          <w:tcPr>
            <w:tcW w:w="9747" w:type="dxa"/>
            <w:gridSpan w:val="2"/>
            <w:shd w:val="clear" w:color="auto" w:fill="C6D9F1" w:themeFill="text2" w:themeFillTint="33"/>
          </w:tcPr>
          <w:p w:rsidR="0092566B" w:rsidRPr="0092566B" w:rsidRDefault="003F467F" w:rsidP="005D3189">
            <w:pPr>
              <w:spacing w:before="120" w:after="120" w:line="240" w:lineRule="auto"/>
              <w:ind w:left="709"/>
              <w:jc w:val="center"/>
              <w:rPr>
                <w:rStyle w:val="affe"/>
                <w:lang w:val="en-US"/>
              </w:rPr>
            </w:pPr>
            <w:r w:rsidRPr="00157513">
              <w:rPr>
                <w:rStyle w:val="affe"/>
              </w:rPr>
              <w:t>МИНИСТЕРСТВО</w:t>
            </w:r>
            <w:r w:rsidRPr="00CB617D">
              <w:rPr>
                <w:rStyle w:val="affe"/>
                <w:lang w:val="en-US"/>
              </w:rPr>
              <w:t xml:space="preserve"> </w:t>
            </w:r>
            <w:r w:rsidRPr="00157513">
              <w:rPr>
                <w:rStyle w:val="affe"/>
              </w:rPr>
              <w:t>ОБРАЗОВАНИЯ</w:t>
            </w:r>
            <w:r w:rsidRPr="00CB617D">
              <w:rPr>
                <w:rStyle w:val="affe"/>
                <w:lang w:val="en-US"/>
              </w:rPr>
              <w:t xml:space="preserve">, </w:t>
            </w:r>
            <w:r w:rsidRPr="00157513">
              <w:rPr>
                <w:rStyle w:val="affe"/>
              </w:rPr>
              <w:t>КУЛЬТУРЫ</w:t>
            </w:r>
            <w:r w:rsidRPr="00CB617D">
              <w:rPr>
                <w:rStyle w:val="affe"/>
                <w:lang w:val="en-US"/>
              </w:rPr>
              <w:t xml:space="preserve">, </w:t>
            </w:r>
            <w:r w:rsidRPr="00157513">
              <w:rPr>
                <w:rStyle w:val="affe"/>
              </w:rPr>
              <w:t>СПОРТА</w:t>
            </w:r>
            <w:r w:rsidRPr="00CB617D">
              <w:rPr>
                <w:rStyle w:val="affe"/>
                <w:lang w:val="en-US"/>
              </w:rPr>
              <w:t xml:space="preserve">, </w:t>
            </w:r>
            <w:r w:rsidRPr="00157513">
              <w:rPr>
                <w:rStyle w:val="affe"/>
              </w:rPr>
              <w:t>НАУКИ</w:t>
            </w:r>
            <w:r w:rsidRPr="00CB617D">
              <w:rPr>
                <w:rStyle w:val="affe"/>
                <w:lang w:val="en-US"/>
              </w:rPr>
              <w:t xml:space="preserve"> </w:t>
            </w:r>
            <w:r w:rsidRPr="00157513">
              <w:rPr>
                <w:rStyle w:val="affe"/>
              </w:rPr>
              <w:t>И</w:t>
            </w:r>
            <w:r w:rsidRPr="00CB617D">
              <w:rPr>
                <w:rStyle w:val="affe"/>
                <w:lang w:val="en-US"/>
              </w:rPr>
              <w:t xml:space="preserve"> </w:t>
            </w:r>
            <w:r w:rsidRPr="00157513">
              <w:rPr>
                <w:rStyle w:val="affe"/>
              </w:rPr>
              <w:t>ТЕХНОЛОГИЙ</w:t>
            </w:r>
            <w:r w:rsidRPr="00CB617D">
              <w:rPr>
                <w:rStyle w:val="affe"/>
                <w:lang w:val="en-US"/>
              </w:rPr>
              <w:t xml:space="preserve"> </w:t>
            </w:r>
            <w:r w:rsidRPr="00157513">
              <w:rPr>
                <w:rStyle w:val="affe"/>
              </w:rPr>
              <w:t>ЯПОНИИ</w:t>
            </w:r>
            <w:r w:rsidR="005D3189">
              <w:rPr>
                <w:rStyle w:val="affe"/>
              </w:rPr>
              <w:t xml:space="preserve"> </w:t>
            </w:r>
            <w:r w:rsidRPr="00CB617D">
              <w:rPr>
                <w:rStyle w:val="affe"/>
                <w:lang w:val="en-US"/>
              </w:rPr>
              <w:t>(MINISTRY OF EDUCATION, CULTURE, SPORTS, SCIENCE AND TECHNOLOGY, JAPAN, MEXT)</w:t>
            </w:r>
          </w:p>
          <w:p w:rsidR="003F467F" w:rsidRPr="00522B8C" w:rsidRDefault="00556BB6" w:rsidP="0092566B">
            <w:pPr>
              <w:spacing w:before="120" w:after="120" w:line="240" w:lineRule="auto"/>
              <w:ind w:left="709"/>
              <w:jc w:val="center"/>
              <w:rPr>
                <w:rStyle w:val="affe"/>
                <w:lang w:val="en-US"/>
              </w:rPr>
            </w:pPr>
            <w:hyperlink r:id="rId356" w:history="1">
              <w:r w:rsidR="003F467F" w:rsidRPr="00CB617D">
                <w:rPr>
                  <w:rStyle w:val="affe"/>
                  <w:lang w:val="en-US"/>
                </w:rPr>
                <w:t>http</w:t>
              </w:r>
              <w:r w:rsidR="003F467F" w:rsidRPr="00522B8C">
                <w:rPr>
                  <w:rStyle w:val="affe"/>
                  <w:lang w:val="en-US"/>
                </w:rPr>
                <w:t>://</w:t>
              </w:r>
              <w:r w:rsidR="003F467F" w:rsidRPr="00CB617D">
                <w:rPr>
                  <w:rStyle w:val="affe"/>
                  <w:lang w:val="en-US"/>
                </w:rPr>
                <w:t>www</w:t>
              </w:r>
              <w:r w:rsidR="003F467F" w:rsidRPr="00522B8C">
                <w:rPr>
                  <w:rStyle w:val="affe"/>
                  <w:lang w:val="en-US"/>
                </w:rPr>
                <w:t>.</w:t>
              </w:r>
              <w:r w:rsidR="003F467F" w:rsidRPr="00CB617D">
                <w:rPr>
                  <w:rStyle w:val="affe"/>
                  <w:lang w:val="en-US"/>
                </w:rPr>
                <w:t>mext</w:t>
              </w:r>
              <w:r w:rsidR="003F467F" w:rsidRPr="00522B8C">
                <w:rPr>
                  <w:rStyle w:val="affe"/>
                  <w:lang w:val="en-US"/>
                </w:rPr>
                <w:t>.</w:t>
              </w:r>
              <w:r w:rsidR="003F467F" w:rsidRPr="00CB617D">
                <w:rPr>
                  <w:rStyle w:val="affe"/>
                  <w:lang w:val="en-US"/>
                </w:rPr>
                <w:t>go</w:t>
              </w:r>
              <w:r w:rsidR="003F467F" w:rsidRPr="00522B8C">
                <w:rPr>
                  <w:rStyle w:val="affe"/>
                  <w:lang w:val="en-US"/>
                </w:rPr>
                <w:t>.</w:t>
              </w:r>
              <w:r w:rsidR="003F467F" w:rsidRPr="00CB617D">
                <w:rPr>
                  <w:rStyle w:val="affe"/>
                  <w:lang w:val="en-US"/>
                </w:rPr>
                <w:t>jp</w:t>
              </w:r>
              <w:r w:rsidR="003F467F" w:rsidRPr="00522B8C">
                <w:rPr>
                  <w:rStyle w:val="affe"/>
                  <w:lang w:val="en-US"/>
                </w:rPr>
                <w:t>/</w:t>
              </w:r>
              <w:r w:rsidR="003F467F" w:rsidRPr="00CB617D">
                <w:rPr>
                  <w:rStyle w:val="affe"/>
                  <w:lang w:val="en-US"/>
                </w:rPr>
                <w:t>en</w:t>
              </w:r>
              <w:r w:rsidR="003F467F" w:rsidRPr="00522B8C">
                <w:rPr>
                  <w:rStyle w:val="affe"/>
                  <w:lang w:val="en-US"/>
                </w:rPr>
                <w:t>/</w:t>
              </w:r>
              <w:r w:rsidR="003F467F" w:rsidRPr="00CB617D">
                <w:rPr>
                  <w:rStyle w:val="affe"/>
                  <w:lang w:val="en-US"/>
                </w:rPr>
                <w:t>policy</w:t>
              </w:r>
              <w:r w:rsidR="003F467F" w:rsidRPr="00522B8C">
                <w:rPr>
                  <w:rStyle w:val="affe"/>
                  <w:lang w:val="en-US"/>
                </w:rPr>
                <w:t>/</w:t>
              </w:r>
              <w:r w:rsidR="003F467F" w:rsidRPr="00CB617D">
                <w:rPr>
                  <w:rStyle w:val="affe"/>
                  <w:lang w:val="en-US"/>
                </w:rPr>
                <w:t>science</w:t>
              </w:r>
              <w:r w:rsidR="003F467F" w:rsidRPr="00522B8C">
                <w:rPr>
                  <w:rStyle w:val="affe"/>
                  <w:lang w:val="en-US"/>
                </w:rPr>
                <w:t>_</w:t>
              </w:r>
              <w:r w:rsidR="003F467F" w:rsidRPr="00CB617D">
                <w:rPr>
                  <w:rStyle w:val="affe"/>
                  <w:lang w:val="en-US"/>
                </w:rPr>
                <w:t>technology</w:t>
              </w:r>
              <w:r w:rsidR="003F467F" w:rsidRPr="00522B8C">
                <w:rPr>
                  <w:rStyle w:val="affe"/>
                  <w:lang w:val="en-US"/>
                </w:rPr>
                <w:t>/</w:t>
              </w:r>
              <w:r w:rsidR="003F467F" w:rsidRPr="00CB617D">
                <w:rPr>
                  <w:rStyle w:val="affe"/>
                  <w:lang w:val="en-US"/>
                </w:rPr>
                <w:t>policy</w:t>
              </w:r>
              <w:r w:rsidR="003F467F" w:rsidRPr="00522B8C">
                <w:rPr>
                  <w:rStyle w:val="affe"/>
                  <w:lang w:val="en-US"/>
                </w:rPr>
                <w:t>/</w:t>
              </w:r>
              <w:r w:rsidR="003F467F" w:rsidRPr="00CB617D">
                <w:rPr>
                  <w:rStyle w:val="affe"/>
                  <w:lang w:val="en-US"/>
                </w:rPr>
                <w:t>title</w:t>
              </w:r>
              <w:r w:rsidR="003F467F" w:rsidRPr="00522B8C">
                <w:rPr>
                  <w:rStyle w:val="affe"/>
                  <w:lang w:val="en-US"/>
                </w:rPr>
                <w:t>01/</w:t>
              </w:r>
              <w:r w:rsidR="003F467F" w:rsidRPr="00CB617D">
                <w:rPr>
                  <w:rStyle w:val="affe"/>
                  <w:lang w:val="en-US"/>
                </w:rPr>
                <w:t>detail</w:t>
              </w:r>
              <w:r w:rsidR="003F467F" w:rsidRPr="00522B8C">
                <w:rPr>
                  <w:rStyle w:val="affe"/>
                  <w:lang w:val="en-US"/>
                </w:rPr>
                <w:t>01/1304788.</w:t>
              </w:r>
              <w:r w:rsidR="003F467F" w:rsidRPr="00CB617D">
                <w:rPr>
                  <w:rStyle w:val="affe"/>
                  <w:lang w:val="en-US"/>
                </w:rPr>
                <w:t>htm</w:t>
              </w:r>
            </w:hyperlink>
          </w:p>
        </w:tc>
      </w:tr>
      <w:tr w:rsidR="003F467F" w:rsidRPr="00522B8C" w:rsidTr="00F5045C">
        <w:tc>
          <w:tcPr>
            <w:tcW w:w="2802" w:type="dxa"/>
            <w:tcBorders>
              <w:bottom w:val="single" w:sz="4" w:space="0" w:color="auto"/>
            </w:tcBorders>
            <w:shd w:val="clear" w:color="auto" w:fill="auto"/>
          </w:tcPr>
          <w:p w:rsidR="003F467F" w:rsidRDefault="003F467F" w:rsidP="00F5045C">
            <w:pPr>
              <w:spacing w:before="120" w:after="0" w:line="240" w:lineRule="auto"/>
            </w:pPr>
            <w:r w:rsidRPr="00A24071">
              <w:t>Инициатива по созданию международных исследовательских центров мирового уровня (</w:t>
            </w:r>
            <w:r w:rsidRPr="00A24071">
              <w:rPr>
                <w:lang w:val="en-US"/>
              </w:rPr>
              <w:t>World</w:t>
            </w:r>
            <w:r w:rsidRPr="00A24071">
              <w:t xml:space="preserve"> </w:t>
            </w:r>
            <w:r w:rsidRPr="00A24071">
              <w:rPr>
                <w:lang w:val="en-US"/>
              </w:rPr>
              <w:t>Premier</w:t>
            </w:r>
            <w:r w:rsidRPr="00A24071">
              <w:t xml:space="preserve"> </w:t>
            </w:r>
            <w:r w:rsidRPr="00A24071">
              <w:rPr>
                <w:lang w:val="en-US"/>
              </w:rPr>
              <w:t>International</w:t>
            </w:r>
            <w:r w:rsidRPr="00A24071">
              <w:t xml:space="preserve"> </w:t>
            </w:r>
            <w:r w:rsidRPr="00A24071">
              <w:rPr>
                <w:lang w:val="en-US"/>
              </w:rPr>
              <w:t>Research</w:t>
            </w:r>
            <w:r w:rsidRPr="00A24071">
              <w:t xml:space="preserve"> </w:t>
            </w:r>
            <w:r w:rsidRPr="00A24071">
              <w:rPr>
                <w:lang w:val="en-US"/>
              </w:rPr>
              <w:t>Center</w:t>
            </w:r>
            <w:r w:rsidRPr="00A24071">
              <w:t xml:space="preserve"> </w:t>
            </w:r>
            <w:r w:rsidRPr="00A24071">
              <w:rPr>
                <w:lang w:val="en-US"/>
              </w:rPr>
              <w:t>Intiative</w:t>
            </w:r>
            <w:r w:rsidRPr="00A24071">
              <w:t>)</w:t>
            </w:r>
          </w:p>
          <w:p w:rsidR="003F467F" w:rsidRPr="00F41D5C" w:rsidRDefault="00556BB6" w:rsidP="00F41D5C">
            <w:pPr>
              <w:spacing w:before="120" w:after="0" w:line="240" w:lineRule="auto"/>
            </w:pPr>
            <w:hyperlink r:id="rId357"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jsps</w:t>
              </w:r>
              <w:r w:rsidR="003F467F" w:rsidRPr="00F41D5C">
                <w:rPr>
                  <w:color w:val="0000FF"/>
                  <w:u w:val="single"/>
                </w:rPr>
                <w:t>.</w:t>
              </w:r>
              <w:r w:rsidR="003F467F" w:rsidRPr="00A24071">
                <w:rPr>
                  <w:color w:val="0000FF"/>
                  <w:u w:val="single"/>
                  <w:lang w:val="en-US"/>
                </w:rPr>
                <w:t>go</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english</w:t>
              </w:r>
              <w:r w:rsidR="003F467F" w:rsidRPr="00F41D5C">
                <w:rPr>
                  <w:color w:val="0000FF"/>
                  <w:u w:val="single"/>
                </w:rPr>
                <w:t>/</w:t>
              </w:r>
              <w:r w:rsidR="003F467F" w:rsidRPr="00A24071">
                <w:rPr>
                  <w:color w:val="0000FF"/>
                  <w:u w:val="single"/>
                  <w:lang w:val="en-US"/>
                </w:rPr>
                <w:t>e</w:t>
              </w:r>
              <w:r w:rsidR="003F467F" w:rsidRPr="00F41D5C">
                <w:rPr>
                  <w:color w:val="0000FF"/>
                  <w:u w:val="single"/>
                </w:rPr>
                <w:t>-</w:t>
              </w:r>
              <w:r w:rsidR="003F467F" w:rsidRPr="00A24071">
                <w:rPr>
                  <w:color w:val="0000FF"/>
                  <w:u w:val="single"/>
                  <w:lang w:val="en-US"/>
                </w:rPr>
                <w:t>toplevel</w:t>
              </w:r>
              <w:r w:rsidR="003F467F" w:rsidRPr="00F41D5C">
                <w:rPr>
                  <w:color w:val="0000FF"/>
                  <w:u w:val="single"/>
                </w:rPr>
                <w:t>/</w:t>
              </w:r>
              <w:r w:rsidR="003F467F" w:rsidRPr="00A24071">
                <w:rPr>
                  <w:color w:val="0000FF"/>
                  <w:u w:val="single"/>
                  <w:lang w:val="en-US"/>
                </w:rPr>
                <w:t>index</w:t>
              </w:r>
              <w:r w:rsidR="003F467F" w:rsidRPr="00F41D5C">
                <w:rPr>
                  <w:color w:val="0000FF"/>
                  <w:u w:val="single"/>
                </w:rPr>
                <w:t>.</w:t>
              </w:r>
              <w:r w:rsidR="003F467F" w:rsidRPr="00A24071">
                <w:rPr>
                  <w:color w:val="0000FF"/>
                  <w:u w:val="single"/>
                  <w:lang w:val="en-US"/>
                </w:rPr>
                <w:t>html</w:t>
              </w:r>
            </w:hyperlink>
            <w:r w:rsidR="003F467F" w:rsidRPr="00F41D5C">
              <w:t xml:space="preserve"> </w:t>
            </w:r>
          </w:p>
          <w:p w:rsidR="003F467F" w:rsidRPr="00F41D5C" w:rsidRDefault="00556BB6" w:rsidP="00F41D5C">
            <w:pPr>
              <w:spacing w:before="120" w:after="0" w:line="240" w:lineRule="auto"/>
            </w:pPr>
            <w:hyperlink r:id="rId358"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wpi</w:t>
              </w:r>
              <w:r w:rsidR="003F467F" w:rsidRPr="00F41D5C">
                <w:rPr>
                  <w:color w:val="0000FF"/>
                  <w:u w:val="single"/>
                </w:rPr>
                <w:t>-</w:t>
              </w:r>
              <w:r w:rsidR="003F467F" w:rsidRPr="00A24071">
                <w:rPr>
                  <w:color w:val="0000FF"/>
                  <w:u w:val="single"/>
                  <w:lang w:val="en-US"/>
                </w:rPr>
                <w:t>aimr</w:t>
              </w:r>
              <w:r w:rsidR="003F467F" w:rsidRPr="00F41D5C">
                <w:rPr>
                  <w:color w:val="0000FF"/>
                  <w:u w:val="single"/>
                </w:rPr>
                <w:t>.</w:t>
              </w:r>
              <w:r w:rsidR="003F467F" w:rsidRPr="00A24071">
                <w:rPr>
                  <w:color w:val="0000FF"/>
                  <w:u w:val="single"/>
                  <w:lang w:val="en-US"/>
                </w:rPr>
                <w:t>tohoku</w:t>
              </w:r>
              <w:r w:rsidR="003F467F" w:rsidRPr="00F41D5C">
                <w:rPr>
                  <w:color w:val="0000FF"/>
                  <w:u w:val="single"/>
                </w:rPr>
                <w:t>.</w:t>
              </w:r>
              <w:r w:rsidR="003F467F" w:rsidRPr="00A24071">
                <w:rPr>
                  <w:color w:val="0000FF"/>
                  <w:u w:val="single"/>
                  <w:lang w:val="en-US"/>
                </w:rPr>
                <w:t>ac</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w:t>
              </w:r>
              <w:r w:rsidR="003F467F" w:rsidRPr="00F41D5C">
                <w:rPr>
                  <w:color w:val="0000FF"/>
                  <w:u w:val="single"/>
                </w:rPr>
                <w:t>/</w:t>
              </w:r>
              <w:r w:rsidR="003F467F" w:rsidRPr="00A24071">
                <w:rPr>
                  <w:color w:val="0000FF"/>
                  <w:u w:val="single"/>
                  <w:lang w:val="en-US"/>
                </w:rPr>
                <w:t>index</w:t>
              </w:r>
              <w:r w:rsidR="003F467F" w:rsidRPr="00F41D5C">
                <w:rPr>
                  <w:color w:val="0000FF"/>
                  <w:u w:val="single"/>
                </w:rPr>
                <w:t>.</w:t>
              </w:r>
              <w:r w:rsidR="003F467F" w:rsidRPr="00A24071">
                <w:rPr>
                  <w:color w:val="0000FF"/>
                  <w:u w:val="single"/>
                  <w:lang w:val="en-US"/>
                </w:rPr>
                <w:t>html</w:t>
              </w:r>
            </w:hyperlink>
          </w:p>
          <w:p w:rsidR="003F467F" w:rsidRPr="00F41D5C" w:rsidRDefault="00556BB6" w:rsidP="00F41D5C">
            <w:pPr>
              <w:spacing w:before="120" w:after="0" w:line="240" w:lineRule="auto"/>
            </w:pPr>
            <w:hyperlink r:id="rId359"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ipmu</w:t>
              </w:r>
              <w:r w:rsidR="003F467F" w:rsidRPr="00F41D5C">
                <w:rPr>
                  <w:color w:val="0000FF"/>
                  <w:u w:val="single"/>
                </w:rPr>
                <w:t>.</w:t>
              </w:r>
              <w:r w:rsidR="003F467F" w:rsidRPr="00A24071">
                <w:rPr>
                  <w:color w:val="0000FF"/>
                  <w:u w:val="single"/>
                  <w:lang w:val="en-US"/>
                </w:rPr>
                <w:t>jp</w:t>
              </w:r>
            </w:hyperlink>
          </w:p>
          <w:p w:rsidR="003F467F" w:rsidRPr="00F41D5C" w:rsidRDefault="00556BB6" w:rsidP="00F41D5C">
            <w:pPr>
              <w:spacing w:before="120" w:after="0" w:line="240" w:lineRule="auto"/>
            </w:pPr>
            <w:hyperlink r:id="rId360"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icems</w:t>
              </w:r>
              <w:r w:rsidR="003F467F" w:rsidRPr="00F41D5C">
                <w:rPr>
                  <w:color w:val="0000FF"/>
                  <w:u w:val="single"/>
                </w:rPr>
                <w:t>.</w:t>
              </w:r>
              <w:r w:rsidR="003F467F" w:rsidRPr="00A24071">
                <w:rPr>
                  <w:color w:val="0000FF"/>
                  <w:u w:val="single"/>
                  <w:lang w:val="en-US"/>
                </w:rPr>
                <w:t>kyoto</w:t>
              </w:r>
              <w:r w:rsidR="003F467F" w:rsidRPr="00F41D5C">
                <w:rPr>
                  <w:color w:val="0000FF"/>
                  <w:u w:val="single"/>
                </w:rPr>
                <w:t>-</w:t>
              </w:r>
              <w:r w:rsidR="003F467F" w:rsidRPr="00A24071">
                <w:rPr>
                  <w:color w:val="0000FF"/>
                  <w:u w:val="single"/>
                  <w:lang w:val="en-US"/>
                </w:rPr>
                <w:t>u</w:t>
              </w:r>
              <w:r w:rsidR="003F467F" w:rsidRPr="00F41D5C">
                <w:rPr>
                  <w:color w:val="0000FF"/>
                  <w:u w:val="single"/>
                </w:rPr>
                <w:t>.</w:t>
              </w:r>
              <w:r w:rsidR="003F467F" w:rsidRPr="00A24071">
                <w:rPr>
                  <w:color w:val="0000FF"/>
                  <w:u w:val="single"/>
                  <w:lang w:val="en-US"/>
                </w:rPr>
                <w:t>ac</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w:t>
              </w:r>
              <w:r w:rsidR="003F467F" w:rsidRPr="00F41D5C">
                <w:rPr>
                  <w:color w:val="0000FF"/>
                  <w:u w:val="single"/>
                </w:rPr>
                <w:t>/</w:t>
              </w:r>
            </w:hyperlink>
          </w:p>
          <w:p w:rsidR="003F467F" w:rsidRPr="00F41D5C" w:rsidRDefault="00556BB6" w:rsidP="00F41D5C">
            <w:pPr>
              <w:spacing w:before="120" w:after="0" w:line="240" w:lineRule="auto"/>
            </w:pPr>
            <w:hyperlink r:id="rId361"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ifrec</w:t>
              </w:r>
              <w:r w:rsidR="003F467F" w:rsidRPr="00F41D5C">
                <w:rPr>
                  <w:color w:val="0000FF"/>
                  <w:u w:val="single"/>
                </w:rPr>
                <w:t>.</w:t>
              </w:r>
              <w:r w:rsidR="003F467F" w:rsidRPr="00A24071">
                <w:rPr>
                  <w:color w:val="0000FF"/>
                  <w:u w:val="single"/>
                  <w:lang w:val="en-US"/>
                </w:rPr>
                <w:t>osaka</w:t>
              </w:r>
              <w:r w:rsidR="003F467F" w:rsidRPr="00F41D5C">
                <w:rPr>
                  <w:color w:val="0000FF"/>
                  <w:u w:val="single"/>
                </w:rPr>
                <w:t>-</w:t>
              </w:r>
              <w:r w:rsidR="003F467F" w:rsidRPr="00A24071">
                <w:rPr>
                  <w:color w:val="0000FF"/>
                  <w:u w:val="single"/>
                  <w:lang w:val="en-US"/>
                </w:rPr>
                <w:t>u</w:t>
              </w:r>
              <w:r w:rsidR="003F467F" w:rsidRPr="00F41D5C">
                <w:rPr>
                  <w:color w:val="0000FF"/>
                  <w:u w:val="single"/>
                </w:rPr>
                <w:t>.</w:t>
              </w:r>
              <w:r w:rsidR="003F467F" w:rsidRPr="00A24071">
                <w:rPr>
                  <w:color w:val="0000FF"/>
                  <w:u w:val="single"/>
                  <w:lang w:val="en-US"/>
                </w:rPr>
                <w:t>ac</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w:t>
              </w:r>
              <w:r w:rsidR="003F467F" w:rsidRPr="00F41D5C">
                <w:rPr>
                  <w:color w:val="0000FF"/>
                  <w:u w:val="single"/>
                </w:rPr>
                <w:t>/</w:t>
              </w:r>
              <w:r w:rsidR="003F467F" w:rsidRPr="00A24071">
                <w:rPr>
                  <w:color w:val="0000FF"/>
                  <w:u w:val="single"/>
                  <w:lang w:val="en-US"/>
                </w:rPr>
                <w:t>index</w:t>
              </w:r>
              <w:r w:rsidR="003F467F" w:rsidRPr="00F41D5C">
                <w:rPr>
                  <w:color w:val="0000FF"/>
                  <w:u w:val="single"/>
                </w:rPr>
                <w:t>.</w:t>
              </w:r>
              <w:r w:rsidR="003F467F" w:rsidRPr="00A24071">
                <w:rPr>
                  <w:color w:val="0000FF"/>
                  <w:u w:val="single"/>
                  <w:lang w:val="en-US"/>
                </w:rPr>
                <w:t>htm</w:t>
              </w:r>
            </w:hyperlink>
          </w:p>
          <w:p w:rsidR="003F467F" w:rsidRPr="00F41D5C" w:rsidRDefault="00556BB6" w:rsidP="00F41D5C">
            <w:pPr>
              <w:spacing w:before="120" w:after="0" w:line="240" w:lineRule="auto"/>
            </w:pPr>
            <w:hyperlink r:id="rId362"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nims</w:t>
              </w:r>
              <w:r w:rsidR="003F467F" w:rsidRPr="00F41D5C">
                <w:rPr>
                  <w:color w:val="0000FF"/>
                  <w:u w:val="single"/>
                </w:rPr>
                <w:t>.</w:t>
              </w:r>
              <w:r w:rsidR="003F467F" w:rsidRPr="00A24071">
                <w:rPr>
                  <w:color w:val="0000FF"/>
                  <w:u w:val="single"/>
                  <w:lang w:val="en-US"/>
                </w:rPr>
                <w:t>go</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eng</w:t>
              </w:r>
              <w:r w:rsidR="003F467F" w:rsidRPr="00F41D5C">
                <w:rPr>
                  <w:color w:val="0000FF"/>
                  <w:u w:val="single"/>
                </w:rPr>
                <w:t>/</w:t>
              </w:r>
              <w:r w:rsidR="003F467F" w:rsidRPr="00A24071">
                <w:rPr>
                  <w:color w:val="0000FF"/>
                  <w:u w:val="single"/>
                  <w:lang w:val="en-US"/>
                </w:rPr>
                <w:t>research</w:t>
              </w:r>
              <w:r w:rsidR="003F467F" w:rsidRPr="00F41D5C">
                <w:rPr>
                  <w:color w:val="0000FF"/>
                  <w:u w:val="single"/>
                </w:rPr>
                <w:t>/</w:t>
              </w:r>
              <w:r w:rsidR="003F467F" w:rsidRPr="00A24071">
                <w:rPr>
                  <w:color w:val="0000FF"/>
                  <w:u w:val="single"/>
                  <w:lang w:val="en-US"/>
                </w:rPr>
                <w:t>mana</w:t>
              </w:r>
              <w:r w:rsidR="003F467F" w:rsidRPr="00F41D5C">
                <w:rPr>
                  <w:color w:val="0000FF"/>
                  <w:u w:val="single"/>
                </w:rPr>
                <w:t>/</w:t>
              </w:r>
              <w:r w:rsidR="003F467F" w:rsidRPr="00A24071">
                <w:rPr>
                  <w:color w:val="0000FF"/>
                  <w:u w:val="single"/>
                  <w:lang w:val="en-US"/>
                </w:rPr>
                <w:t>index</w:t>
              </w:r>
              <w:r w:rsidR="003F467F" w:rsidRPr="00F41D5C">
                <w:rPr>
                  <w:color w:val="0000FF"/>
                  <w:u w:val="single"/>
                </w:rPr>
                <w:t>.</w:t>
              </w:r>
              <w:r w:rsidR="003F467F" w:rsidRPr="00A24071">
                <w:rPr>
                  <w:color w:val="0000FF"/>
                  <w:u w:val="single"/>
                  <w:lang w:val="en-US"/>
                </w:rPr>
                <w:t>html</w:t>
              </w:r>
            </w:hyperlink>
          </w:p>
          <w:p w:rsidR="003F467F" w:rsidRPr="00F41D5C" w:rsidRDefault="00556BB6" w:rsidP="00F41D5C">
            <w:pPr>
              <w:spacing w:before="120" w:after="0" w:line="240" w:lineRule="auto"/>
            </w:pPr>
            <w:hyperlink r:id="rId363"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i</w:t>
              </w:r>
              <w:r w:rsidR="003F467F" w:rsidRPr="00F41D5C">
                <w:rPr>
                  <w:color w:val="0000FF"/>
                  <w:u w:val="single"/>
                </w:rPr>
                <w:t>2</w:t>
              </w:r>
              <w:r w:rsidR="003F467F" w:rsidRPr="00A24071">
                <w:rPr>
                  <w:color w:val="0000FF"/>
                  <w:u w:val="single"/>
                  <w:lang w:val="en-US"/>
                </w:rPr>
                <w:t>cner</w:t>
              </w:r>
              <w:r w:rsidR="003F467F" w:rsidRPr="00F41D5C">
                <w:rPr>
                  <w:color w:val="0000FF"/>
                  <w:u w:val="single"/>
                </w:rPr>
                <w:t>.</w:t>
              </w:r>
              <w:r w:rsidR="003F467F" w:rsidRPr="00A24071">
                <w:rPr>
                  <w:color w:val="0000FF"/>
                  <w:u w:val="single"/>
                  <w:lang w:val="en-US"/>
                </w:rPr>
                <w:t>kyushu</w:t>
              </w:r>
              <w:r w:rsidR="003F467F" w:rsidRPr="00F41D5C">
                <w:rPr>
                  <w:color w:val="0000FF"/>
                  <w:u w:val="single"/>
                </w:rPr>
                <w:t>-</w:t>
              </w:r>
              <w:r w:rsidR="003F467F" w:rsidRPr="00A24071">
                <w:rPr>
                  <w:color w:val="0000FF"/>
                  <w:u w:val="single"/>
                  <w:lang w:val="en-US"/>
                </w:rPr>
                <w:t>u</w:t>
              </w:r>
              <w:r w:rsidR="003F467F" w:rsidRPr="00F41D5C">
                <w:rPr>
                  <w:color w:val="0000FF"/>
                  <w:u w:val="single"/>
                </w:rPr>
                <w:t>.</w:t>
              </w:r>
              <w:r w:rsidR="003F467F" w:rsidRPr="00A24071">
                <w:rPr>
                  <w:color w:val="0000FF"/>
                  <w:u w:val="single"/>
                  <w:lang w:val="en-US"/>
                </w:rPr>
                <w:t>ac</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w:t>
              </w:r>
              <w:r w:rsidR="003F467F" w:rsidRPr="00F41D5C">
                <w:rPr>
                  <w:color w:val="0000FF"/>
                  <w:u w:val="single"/>
                </w:rPr>
                <w:t>/</w:t>
              </w:r>
            </w:hyperlink>
          </w:p>
          <w:p w:rsidR="003F467F" w:rsidRPr="00F41D5C" w:rsidRDefault="00556BB6" w:rsidP="00F41D5C">
            <w:pPr>
              <w:spacing w:before="120" w:after="0" w:line="240" w:lineRule="auto"/>
            </w:pPr>
            <w:hyperlink r:id="rId364"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wpi</w:t>
              </w:r>
              <w:r w:rsidR="003F467F" w:rsidRPr="00F41D5C">
                <w:rPr>
                  <w:color w:val="0000FF"/>
                  <w:u w:val="single"/>
                </w:rPr>
                <w:t>-</w:t>
              </w:r>
              <w:r w:rsidR="003F467F" w:rsidRPr="00A24071">
                <w:rPr>
                  <w:color w:val="0000FF"/>
                  <w:u w:val="single"/>
                  <w:lang w:val="en-US"/>
                </w:rPr>
                <w:t>iiis</w:t>
              </w:r>
              <w:r w:rsidR="003F467F" w:rsidRPr="00F41D5C">
                <w:rPr>
                  <w:color w:val="0000FF"/>
                  <w:u w:val="single"/>
                </w:rPr>
                <w:t>.</w:t>
              </w:r>
              <w:r w:rsidR="003F467F" w:rsidRPr="00A24071">
                <w:rPr>
                  <w:color w:val="0000FF"/>
                  <w:u w:val="single"/>
                  <w:lang w:val="en-US"/>
                </w:rPr>
                <w:t>tsukuba</w:t>
              </w:r>
              <w:r w:rsidR="003F467F" w:rsidRPr="00F41D5C">
                <w:rPr>
                  <w:color w:val="0000FF"/>
                  <w:u w:val="single"/>
                </w:rPr>
                <w:t>.</w:t>
              </w:r>
              <w:r w:rsidR="003F467F" w:rsidRPr="00A24071">
                <w:rPr>
                  <w:color w:val="0000FF"/>
                  <w:u w:val="single"/>
                  <w:lang w:val="en-US"/>
                </w:rPr>
                <w:t>ac</w:t>
              </w:r>
              <w:r w:rsidR="003F467F" w:rsidRPr="00F41D5C">
                <w:rPr>
                  <w:color w:val="0000FF"/>
                  <w:u w:val="single"/>
                </w:rPr>
                <w:t>.</w:t>
              </w:r>
              <w:r w:rsidR="003F467F" w:rsidRPr="00A24071">
                <w:rPr>
                  <w:color w:val="0000FF"/>
                  <w:u w:val="single"/>
                  <w:lang w:val="en-US"/>
                </w:rPr>
                <w:t>jp</w:t>
              </w:r>
            </w:hyperlink>
          </w:p>
          <w:p w:rsidR="003F467F" w:rsidRPr="00F41D5C" w:rsidRDefault="00556BB6" w:rsidP="00F41D5C">
            <w:pPr>
              <w:spacing w:before="120" w:after="0" w:line="240" w:lineRule="auto"/>
            </w:pPr>
            <w:hyperlink r:id="rId365"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elsi</w:t>
              </w:r>
              <w:r w:rsidR="003F467F" w:rsidRPr="00F41D5C">
                <w:rPr>
                  <w:color w:val="0000FF"/>
                  <w:u w:val="single"/>
                </w:rPr>
                <w:t>.</w:t>
              </w:r>
              <w:r w:rsidR="003F467F" w:rsidRPr="00A24071">
                <w:rPr>
                  <w:color w:val="0000FF"/>
                  <w:u w:val="single"/>
                  <w:lang w:val="en-US"/>
                </w:rPr>
                <w:t>jp</w:t>
              </w:r>
              <w:r w:rsidR="003F467F" w:rsidRPr="00F41D5C">
                <w:rPr>
                  <w:color w:val="0000FF"/>
                  <w:u w:val="single"/>
                </w:rPr>
                <w:t>/</w:t>
              </w:r>
              <w:r w:rsidR="003F467F" w:rsidRPr="00A24071">
                <w:rPr>
                  <w:color w:val="0000FF"/>
                  <w:u w:val="single"/>
                  <w:lang w:val="en-US"/>
                </w:rPr>
                <w:t>en</w:t>
              </w:r>
              <w:r w:rsidR="003F467F" w:rsidRPr="00F41D5C">
                <w:rPr>
                  <w:color w:val="0000FF"/>
                  <w:u w:val="single"/>
                </w:rPr>
                <w:t>/</w:t>
              </w:r>
            </w:hyperlink>
          </w:p>
          <w:p w:rsidR="003F467F" w:rsidRPr="00F41D5C" w:rsidRDefault="00556BB6" w:rsidP="00F41D5C">
            <w:pPr>
              <w:spacing w:before="120" w:after="0" w:line="240" w:lineRule="auto"/>
            </w:pPr>
            <w:hyperlink r:id="rId366" w:history="1">
              <w:r w:rsidR="003F467F" w:rsidRPr="00A24071">
                <w:rPr>
                  <w:color w:val="0000FF"/>
                  <w:u w:val="single"/>
                  <w:lang w:val="en-US"/>
                </w:rPr>
                <w:t>http</w:t>
              </w:r>
              <w:r w:rsidR="003F467F" w:rsidRPr="00F41D5C">
                <w:rPr>
                  <w:color w:val="0000FF"/>
                  <w:u w:val="single"/>
                </w:rPr>
                <w:t>://</w:t>
              </w:r>
              <w:r w:rsidR="003F467F" w:rsidRPr="00A24071">
                <w:rPr>
                  <w:color w:val="0000FF"/>
                  <w:u w:val="single"/>
                  <w:lang w:val="en-US"/>
                </w:rPr>
                <w:t>www</w:t>
              </w:r>
              <w:r w:rsidR="003F467F" w:rsidRPr="00F41D5C">
                <w:rPr>
                  <w:color w:val="0000FF"/>
                  <w:u w:val="single"/>
                </w:rPr>
                <w:t>.</w:t>
              </w:r>
              <w:r w:rsidR="003F467F" w:rsidRPr="00A24071">
                <w:rPr>
                  <w:color w:val="0000FF"/>
                  <w:u w:val="single"/>
                  <w:lang w:val="en-US"/>
                </w:rPr>
                <w:t>itbm</w:t>
              </w:r>
              <w:r w:rsidR="003F467F" w:rsidRPr="00F41D5C">
                <w:rPr>
                  <w:color w:val="0000FF"/>
                  <w:u w:val="single"/>
                </w:rPr>
                <w:t>.</w:t>
              </w:r>
              <w:r w:rsidR="003F467F" w:rsidRPr="00A24071">
                <w:rPr>
                  <w:color w:val="0000FF"/>
                  <w:u w:val="single"/>
                  <w:lang w:val="en-US"/>
                </w:rPr>
                <w:t>nagoya</w:t>
              </w:r>
              <w:r w:rsidR="003F467F" w:rsidRPr="00F41D5C">
                <w:rPr>
                  <w:color w:val="0000FF"/>
                  <w:u w:val="single"/>
                </w:rPr>
                <w:t>-</w:t>
              </w:r>
              <w:r w:rsidR="003F467F" w:rsidRPr="00A24071">
                <w:rPr>
                  <w:color w:val="0000FF"/>
                  <w:u w:val="single"/>
                  <w:lang w:val="en-US"/>
                </w:rPr>
                <w:t>u</w:t>
              </w:r>
              <w:r w:rsidR="003F467F" w:rsidRPr="00F41D5C">
                <w:rPr>
                  <w:color w:val="0000FF"/>
                  <w:u w:val="single"/>
                </w:rPr>
                <w:t>.</w:t>
              </w:r>
              <w:r w:rsidR="003F467F" w:rsidRPr="00A24071">
                <w:rPr>
                  <w:color w:val="0000FF"/>
                  <w:u w:val="single"/>
                  <w:lang w:val="en-US"/>
                </w:rPr>
                <w:t>ac</w:t>
              </w:r>
              <w:r w:rsidR="003F467F" w:rsidRPr="00F41D5C">
                <w:rPr>
                  <w:color w:val="0000FF"/>
                  <w:u w:val="single"/>
                </w:rPr>
                <w:t>.</w:t>
              </w:r>
              <w:r w:rsidR="003F467F" w:rsidRPr="00A24071">
                <w:rPr>
                  <w:color w:val="0000FF"/>
                  <w:u w:val="single"/>
                  <w:lang w:val="en-US"/>
                </w:rPr>
                <w:t>jp</w:t>
              </w:r>
            </w:hyperlink>
            <w:r w:rsidR="003F467F" w:rsidRPr="00F41D5C">
              <w:t xml:space="preserve"> </w:t>
            </w:r>
          </w:p>
          <w:p w:rsidR="003F467F" w:rsidRPr="00A24071" w:rsidRDefault="003F467F" w:rsidP="00F41D5C">
            <w:pPr>
              <w:spacing w:before="120" w:after="12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tcBorders>
              <w:bottom w:val="single" w:sz="4" w:space="0" w:color="auto"/>
            </w:tcBorders>
            <w:shd w:val="clear" w:color="auto" w:fill="auto"/>
          </w:tcPr>
          <w:p w:rsidR="003F467F" w:rsidRPr="00A24071" w:rsidRDefault="003F467F" w:rsidP="005D188A">
            <w:pPr>
              <w:spacing w:before="120" w:after="0" w:line="240" w:lineRule="auto"/>
            </w:pPr>
            <w:r w:rsidRPr="00A24071">
              <w:rPr>
                <w:i/>
              </w:rPr>
              <w:t xml:space="preserve">Цель </w:t>
            </w:r>
            <w:r w:rsidRPr="00A24071">
              <w:t>– создан</w:t>
            </w:r>
            <w:r>
              <w:t>ие</w:t>
            </w:r>
            <w:r w:rsidRPr="00A24071">
              <w:t xml:space="preserve"> 9 центров на базе ведущих научных организаций и университетов Японии, в которых проводятся исследования мирового уровня с участием ведущих зарубежных ученых и реализуются стипендиальные программы:</w:t>
            </w:r>
          </w:p>
          <w:p w:rsidR="003F467F" w:rsidRPr="00A24071" w:rsidRDefault="003F467F" w:rsidP="005D188A">
            <w:pPr>
              <w:numPr>
                <w:ilvl w:val="0"/>
                <w:numId w:val="74"/>
              </w:numPr>
              <w:spacing w:before="120" w:after="0" w:line="240" w:lineRule="auto"/>
              <w:ind w:left="175" w:hanging="142"/>
              <w:rPr>
                <w:lang w:val="en-US"/>
              </w:rPr>
            </w:pPr>
            <w:r w:rsidRPr="00A24071">
              <w:t>Высший</w:t>
            </w:r>
            <w:r w:rsidRPr="00A24071">
              <w:rPr>
                <w:lang w:val="en-US"/>
              </w:rPr>
              <w:t xml:space="preserve"> </w:t>
            </w:r>
            <w:r w:rsidRPr="00A24071">
              <w:t>институт</w:t>
            </w:r>
            <w:r w:rsidRPr="00A24071">
              <w:rPr>
                <w:lang w:val="en-US"/>
              </w:rPr>
              <w:t xml:space="preserve"> </w:t>
            </w:r>
            <w:r w:rsidRPr="00A24071">
              <w:t>материаловедения</w:t>
            </w:r>
            <w:r w:rsidRPr="00A24071">
              <w:rPr>
                <w:lang w:val="en-US"/>
              </w:rPr>
              <w:t xml:space="preserve"> (Advanced Institute for Materials Research), </w:t>
            </w:r>
            <w:r w:rsidRPr="00A24071">
              <w:t>Университет</w:t>
            </w:r>
            <w:r w:rsidRPr="00A24071">
              <w:rPr>
                <w:lang w:val="en-US"/>
              </w:rPr>
              <w:t xml:space="preserve"> </w:t>
            </w:r>
            <w:r w:rsidRPr="00A24071">
              <w:t>Тохоку</w:t>
            </w:r>
            <w:r w:rsidRPr="00A24071">
              <w:rPr>
                <w:lang w:val="en-US"/>
              </w:rPr>
              <w:t xml:space="preserve"> (Tohoku University);</w:t>
            </w:r>
          </w:p>
          <w:p w:rsidR="003F467F" w:rsidRPr="00A24071" w:rsidRDefault="003F467F" w:rsidP="005D188A">
            <w:pPr>
              <w:numPr>
                <w:ilvl w:val="0"/>
                <w:numId w:val="74"/>
              </w:numPr>
              <w:spacing w:before="120" w:after="0" w:line="240" w:lineRule="auto"/>
              <w:ind w:left="175" w:hanging="142"/>
              <w:rPr>
                <w:lang w:val="en-US"/>
              </w:rPr>
            </w:pPr>
            <w:r w:rsidRPr="00A24071">
              <w:t>Институт</w:t>
            </w:r>
            <w:r w:rsidRPr="00A24071">
              <w:rPr>
                <w:lang w:val="en-US"/>
              </w:rPr>
              <w:t xml:space="preserve"> </w:t>
            </w:r>
            <w:r w:rsidRPr="00A24071">
              <w:t>физики</w:t>
            </w:r>
            <w:r w:rsidRPr="00A24071">
              <w:rPr>
                <w:lang w:val="en-US"/>
              </w:rPr>
              <w:t xml:space="preserve"> </w:t>
            </w:r>
            <w:r w:rsidRPr="00A24071">
              <w:t>и</w:t>
            </w:r>
            <w:r w:rsidRPr="00A24071">
              <w:rPr>
                <w:lang w:val="en-US"/>
              </w:rPr>
              <w:t xml:space="preserve"> </w:t>
            </w:r>
            <w:r w:rsidRPr="00A24071">
              <w:t>математики</w:t>
            </w:r>
            <w:r w:rsidRPr="00A24071">
              <w:rPr>
                <w:lang w:val="en-US"/>
              </w:rPr>
              <w:t xml:space="preserve"> </w:t>
            </w:r>
            <w:r w:rsidR="005A3B23" w:rsidRPr="00A24071">
              <w:t>Вселенной</w:t>
            </w:r>
            <w:r w:rsidR="005A3B23" w:rsidRPr="00A24071">
              <w:rPr>
                <w:lang w:val="en-US"/>
              </w:rPr>
              <w:t xml:space="preserve"> </w:t>
            </w:r>
            <w:r w:rsidRPr="00A24071">
              <w:rPr>
                <w:lang w:val="en-US"/>
              </w:rPr>
              <w:t>(</w:t>
            </w:r>
            <w:r w:rsidRPr="00A24071">
              <w:t>Институт</w:t>
            </w:r>
            <w:r w:rsidRPr="00A24071">
              <w:rPr>
                <w:lang w:val="en-US"/>
              </w:rPr>
              <w:t xml:space="preserve"> </w:t>
            </w:r>
            <w:r w:rsidRPr="00A24071">
              <w:t>Кавли</w:t>
            </w:r>
            <w:r w:rsidRPr="00A24071">
              <w:rPr>
                <w:lang w:val="en-US"/>
              </w:rPr>
              <w:t>) (Kavli Institute for the Physics and Mathematics of the Universe</w:t>
            </w:r>
            <w:proofErr w:type="gramStart"/>
            <w:r w:rsidRPr="00A24071">
              <w:rPr>
                <w:lang w:val="en-US"/>
              </w:rPr>
              <w:t xml:space="preserve">),  </w:t>
            </w:r>
            <w:r w:rsidRPr="00A24071">
              <w:t>Университет</w:t>
            </w:r>
            <w:proofErr w:type="gramEnd"/>
            <w:r w:rsidRPr="00A24071">
              <w:rPr>
                <w:lang w:val="en-US"/>
              </w:rPr>
              <w:t xml:space="preserve"> </w:t>
            </w:r>
            <w:r w:rsidRPr="00A24071">
              <w:t>Токио</w:t>
            </w:r>
            <w:r w:rsidRPr="00A24071">
              <w:rPr>
                <w:lang w:val="en-US"/>
              </w:rPr>
              <w:t xml:space="preserve"> (University of Tokyo);</w:t>
            </w:r>
          </w:p>
          <w:p w:rsidR="003F467F" w:rsidRPr="00A24071" w:rsidRDefault="003F467F" w:rsidP="005D188A">
            <w:pPr>
              <w:numPr>
                <w:ilvl w:val="0"/>
                <w:numId w:val="74"/>
              </w:numPr>
              <w:spacing w:before="120" w:after="0" w:line="240" w:lineRule="auto"/>
              <w:ind w:left="175" w:hanging="142"/>
              <w:rPr>
                <w:lang w:val="en-US"/>
              </w:rPr>
            </w:pPr>
            <w:r w:rsidRPr="00A24071">
              <w:t>Институт</w:t>
            </w:r>
            <w:r w:rsidRPr="00A24071">
              <w:rPr>
                <w:lang w:val="en-US"/>
              </w:rPr>
              <w:t xml:space="preserve"> </w:t>
            </w:r>
            <w:r w:rsidRPr="00A24071">
              <w:t>интегрированных</w:t>
            </w:r>
            <w:r w:rsidRPr="00A24071">
              <w:rPr>
                <w:lang w:val="en-US"/>
              </w:rPr>
              <w:t xml:space="preserve"> </w:t>
            </w:r>
            <w:r w:rsidRPr="00A24071">
              <w:t>клеточных</w:t>
            </w:r>
            <w:r w:rsidRPr="00A24071">
              <w:rPr>
                <w:lang w:val="en-US"/>
              </w:rPr>
              <w:t xml:space="preserve"> </w:t>
            </w:r>
            <w:r w:rsidRPr="00A24071">
              <w:t>наук</w:t>
            </w:r>
            <w:r w:rsidRPr="00A24071">
              <w:rPr>
                <w:lang w:val="en-US"/>
              </w:rPr>
              <w:t xml:space="preserve"> (Institute for Integrated Cell-Material Sciences), </w:t>
            </w:r>
            <w:r w:rsidRPr="00A24071">
              <w:t>Университет</w:t>
            </w:r>
            <w:r w:rsidRPr="00A24071">
              <w:rPr>
                <w:lang w:val="en-US"/>
              </w:rPr>
              <w:t xml:space="preserve"> </w:t>
            </w:r>
            <w:r w:rsidRPr="00A24071">
              <w:t>Киото</w:t>
            </w:r>
            <w:r w:rsidRPr="00A24071">
              <w:rPr>
                <w:lang w:val="en-US"/>
              </w:rPr>
              <w:t xml:space="preserve"> (Kyoto University);</w:t>
            </w:r>
          </w:p>
          <w:p w:rsidR="003F467F" w:rsidRPr="00A24071" w:rsidRDefault="003F467F" w:rsidP="005D188A">
            <w:pPr>
              <w:numPr>
                <w:ilvl w:val="0"/>
                <w:numId w:val="74"/>
              </w:numPr>
              <w:spacing w:before="120" w:after="0" w:line="240" w:lineRule="auto"/>
              <w:ind w:left="175" w:hanging="142"/>
              <w:rPr>
                <w:lang w:val="en-US"/>
              </w:rPr>
            </w:pPr>
            <w:r w:rsidRPr="00A24071">
              <w:t>Центр</w:t>
            </w:r>
            <w:r w:rsidRPr="00A24071">
              <w:rPr>
                <w:lang w:val="en-US"/>
              </w:rPr>
              <w:t xml:space="preserve"> </w:t>
            </w:r>
            <w:r w:rsidRPr="00A24071">
              <w:t>передовых</w:t>
            </w:r>
            <w:r w:rsidRPr="00A24071">
              <w:rPr>
                <w:lang w:val="en-US"/>
              </w:rPr>
              <w:t xml:space="preserve"> </w:t>
            </w:r>
            <w:r w:rsidRPr="00A24071">
              <w:t>исследований</w:t>
            </w:r>
            <w:r w:rsidRPr="00A24071">
              <w:rPr>
                <w:lang w:val="en-US"/>
              </w:rPr>
              <w:t xml:space="preserve"> </w:t>
            </w:r>
            <w:r w:rsidRPr="00A24071">
              <w:t>в</w:t>
            </w:r>
            <w:r w:rsidRPr="00A24071">
              <w:rPr>
                <w:lang w:val="en-US"/>
              </w:rPr>
              <w:t xml:space="preserve"> </w:t>
            </w:r>
            <w:r w:rsidRPr="00A24071">
              <w:t>области</w:t>
            </w:r>
            <w:r w:rsidRPr="00A24071">
              <w:rPr>
                <w:lang w:val="en-US"/>
              </w:rPr>
              <w:t xml:space="preserve"> </w:t>
            </w:r>
            <w:r w:rsidRPr="00A24071">
              <w:t>иммунологии</w:t>
            </w:r>
            <w:r w:rsidRPr="00A24071">
              <w:rPr>
                <w:lang w:val="en-US"/>
              </w:rPr>
              <w:t xml:space="preserve"> (Immunology Frontier Research Center</w:t>
            </w:r>
            <w:proofErr w:type="gramStart"/>
            <w:r w:rsidRPr="00A24071">
              <w:rPr>
                <w:lang w:val="en-US"/>
              </w:rPr>
              <w:t xml:space="preserve">),  </w:t>
            </w:r>
            <w:r w:rsidRPr="00A24071">
              <w:t>Университет</w:t>
            </w:r>
            <w:proofErr w:type="gramEnd"/>
            <w:r w:rsidRPr="00A24071">
              <w:rPr>
                <w:lang w:val="en-US"/>
              </w:rPr>
              <w:t xml:space="preserve"> </w:t>
            </w:r>
            <w:r w:rsidRPr="00A24071">
              <w:t>Осака</w:t>
            </w:r>
            <w:r w:rsidRPr="00A24071">
              <w:rPr>
                <w:lang w:val="en-US"/>
              </w:rPr>
              <w:t xml:space="preserve"> (Osaka University);</w:t>
            </w:r>
          </w:p>
          <w:p w:rsidR="003F467F" w:rsidRPr="00A24071" w:rsidRDefault="003F467F" w:rsidP="005D188A">
            <w:pPr>
              <w:numPr>
                <w:ilvl w:val="0"/>
                <w:numId w:val="74"/>
              </w:numPr>
              <w:spacing w:before="120" w:after="0" w:line="240" w:lineRule="auto"/>
              <w:ind w:left="175" w:hanging="142"/>
              <w:rPr>
                <w:lang w:val="en-US"/>
              </w:rPr>
            </w:pPr>
            <w:r w:rsidRPr="00A24071">
              <w:t>Международный</w:t>
            </w:r>
            <w:r w:rsidRPr="00A24071">
              <w:rPr>
                <w:lang w:val="en-US"/>
              </w:rPr>
              <w:t xml:space="preserve"> </w:t>
            </w:r>
            <w:r w:rsidRPr="00A24071">
              <w:t>центр</w:t>
            </w:r>
            <w:r w:rsidRPr="00A24071">
              <w:rPr>
                <w:lang w:val="en-US"/>
              </w:rPr>
              <w:t xml:space="preserve"> </w:t>
            </w:r>
            <w:r w:rsidRPr="00A24071">
              <w:t>наноархитектоники</w:t>
            </w:r>
            <w:r w:rsidRPr="00A24071">
              <w:rPr>
                <w:lang w:val="en-US"/>
              </w:rPr>
              <w:t xml:space="preserve"> </w:t>
            </w:r>
            <w:r w:rsidRPr="00A24071">
              <w:t>материалов</w:t>
            </w:r>
            <w:r w:rsidRPr="00A24071">
              <w:rPr>
                <w:lang w:val="en-US"/>
              </w:rPr>
              <w:t xml:space="preserve"> (International Center for Materials Nanoarchitectonics), </w:t>
            </w:r>
            <w:r w:rsidRPr="00A24071">
              <w:t>Национальный</w:t>
            </w:r>
            <w:r w:rsidRPr="00A24071">
              <w:rPr>
                <w:lang w:val="en-US"/>
              </w:rPr>
              <w:t xml:space="preserve"> </w:t>
            </w:r>
            <w:r w:rsidRPr="00A24071">
              <w:t>институт</w:t>
            </w:r>
            <w:r w:rsidRPr="00A24071">
              <w:rPr>
                <w:lang w:val="en-US"/>
              </w:rPr>
              <w:t xml:space="preserve"> </w:t>
            </w:r>
            <w:r w:rsidRPr="00A24071">
              <w:t>материаловедения</w:t>
            </w:r>
            <w:r w:rsidRPr="00A24071">
              <w:rPr>
                <w:lang w:val="en-US"/>
              </w:rPr>
              <w:t xml:space="preserve"> (National Institute for Materials Science);</w:t>
            </w:r>
          </w:p>
          <w:p w:rsidR="003F467F" w:rsidRPr="00A24071" w:rsidRDefault="003F467F" w:rsidP="005D188A">
            <w:pPr>
              <w:numPr>
                <w:ilvl w:val="0"/>
                <w:numId w:val="74"/>
              </w:numPr>
              <w:spacing w:before="120" w:after="0" w:line="240" w:lineRule="auto"/>
              <w:ind w:left="175" w:hanging="142"/>
              <w:rPr>
                <w:lang w:val="en-US"/>
              </w:rPr>
            </w:pPr>
            <w:r w:rsidRPr="00A24071">
              <w:t>Международный</w:t>
            </w:r>
            <w:r w:rsidRPr="00A24071">
              <w:rPr>
                <w:lang w:val="en-US"/>
              </w:rPr>
              <w:t xml:space="preserve"> </w:t>
            </w:r>
            <w:r w:rsidRPr="00A24071">
              <w:t>центр</w:t>
            </w:r>
            <w:r w:rsidRPr="00A24071">
              <w:rPr>
                <w:lang w:val="en-US"/>
              </w:rPr>
              <w:t xml:space="preserve"> </w:t>
            </w:r>
            <w:r w:rsidRPr="00A24071">
              <w:t>исследований</w:t>
            </w:r>
            <w:r w:rsidRPr="00A24071">
              <w:rPr>
                <w:lang w:val="en-US"/>
              </w:rPr>
              <w:t xml:space="preserve"> </w:t>
            </w:r>
            <w:r w:rsidRPr="00A24071">
              <w:t>в</w:t>
            </w:r>
            <w:r w:rsidRPr="00A24071">
              <w:rPr>
                <w:lang w:val="en-US"/>
              </w:rPr>
              <w:t xml:space="preserve"> </w:t>
            </w:r>
            <w:r w:rsidRPr="00A24071">
              <w:t>области</w:t>
            </w:r>
            <w:r w:rsidRPr="00A24071">
              <w:rPr>
                <w:lang w:val="en-US"/>
              </w:rPr>
              <w:t xml:space="preserve"> </w:t>
            </w:r>
            <w:r w:rsidRPr="00A24071">
              <w:t>безуглеродной</w:t>
            </w:r>
            <w:r w:rsidRPr="00A24071">
              <w:rPr>
                <w:lang w:val="en-US"/>
              </w:rPr>
              <w:t xml:space="preserve"> </w:t>
            </w:r>
            <w:r w:rsidRPr="00A24071">
              <w:t>энергетики</w:t>
            </w:r>
            <w:r w:rsidRPr="00A24071">
              <w:rPr>
                <w:lang w:val="en-US"/>
              </w:rPr>
              <w:t xml:space="preserve"> (International Institute for Carbon-Neutral Energy Research), </w:t>
            </w:r>
            <w:r w:rsidRPr="00A24071">
              <w:t>Университет</w:t>
            </w:r>
            <w:r w:rsidRPr="00A24071">
              <w:rPr>
                <w:lang w:val="en-US"/>
              </w:rPr>
              <w:t xml:space="preserve"> </w:t>
            </w:r>
            <w:r w:rsidRPr="00A24071">
              <w:t>Кюсю</w:t>
            </w:r>
            <w:r w:rsidRPr="00A24071">
              <w:rPr>
                <w:lang w:val="en-US"/>
              </w:rPr>
              <w:t xml:space="preserve"> (Kyushu University);</w:t>
            </w:r>
          </w:p>
          <w:p w:rsidR="003F467F" w:rsidRPr="00A24071" w:rsidRDefault="003F467F" w:rsidP="005D188A">
            <w:pPr>
              <w:numPr>
                <w:ilvl w:val="0"/>
                <w:numId w:val="74"/>
              </w:numPr>
              <w:spacing w:before="120" w:after="0" w:line="240" w:lineRule="auto"/>
              <w:ind w:left="175" w:hanging="142"/>
              <w:rPr>
                <w:lang w:val="en-US"/>
              </w:rPr>
            </w:pPr>
            <w:r w:rsidRPr="00A24071">
              <w:t>Международный</w:t>
            </w:r>
            <w:r w:rsidRPr="00A24071">
              <w:rPr>
                <w:lang w:val="en-US"/>
              </w:rPr>
              <w:t xml:space="preserve"> </w:t>
            </w:r>
            <w:r w:rsidRPr="00A24071">
              <w:t>институт</w:t>
            </w:r>
            <w:r w:rsidRPr="00A24071">
              <w:rPr>
                <w:lang w:val="en-US"/>
              </w:rPr>
              <w:t xml:space="preserve"> </w:t>
            </w:r>
            <w:r w:rsidRPr="00A24071">
              <w:t>интегративной</w:t>
            </w:r>
            <w:r w:rsidRPr="00A24071">
              <w:rPr>
                <w:lang w:val="en-US"/>
              </w:rPr>
              <w:t xml:space="preserve"> </w:t>
            </w:r>
            <w:r w:rsidRPr="00A24071">
              <w:t>медицины</w:t>
            </w:r>
            <w:r w:rsidRPr="00A24071">
              <w:rPr>
                <w:lang w:val="en-US"/>
              </w:rPr>
              <w:t xml:space="preserve"> </w:t>
            </w:r>
            <w:r w:rsidRPr="00A24071">
              <w:t>сна</w:t>
            </w:r>
            <w:r w:rsidRPr="00A24071">
              <w:rPr>
                <w:lang w:val="en-US"/>
              </w:rPr>
              <w:t xml:space="preserve"> (International Institute for Integrative Sleep Medicine), </w:t>
            </w:r>
            <w:r w:rsidRPr="00A24071">
              <w:t>Университет</w:t>
            </w:r>
            <w:r w:rsidRPr="00A24071">
              <w:rPr>
                <w:lang w:val="en-US"/>
              </w:rPr>
              <w:t xml:space="preserve"> </w:t>
            </w:r>
            <w:r w:rsidRPr="00A24071">
              <w:t>Цукуба</w:t>
            </w:r>
            <w:r w:rsidRPr="00A24071">
              <w:rPr>
                <w:lang w:val="en-US"/>
              </w:rPr>
              <w:t xml:space="preserve"> (University of Tsukuba);</w:t>
            </w:r>
          </w:p>
          <w:p w:rsidR="003F467F" w:rsidRPr="00A24071" w:rsidRDefault="003F467F" w:rsidP="005D188A">
            <w:pPr>
              <w:numPr>
                <w:ilvl w:val="0"/>
                <w:numId w:val="74"/>
              </w:numPr>
              <w:spacing w:before="120" w:after="0" w:line="240" w:lineRule="auto"/>
              <w:ind w:left="175" w:hanging="142"/>
              <w:rPr>
                <w:lang w:val="en-US"/>
              </w:rPr>
            </w:pPr>
            <w:r w:rsidRPr="00A24071">
              <w:t>Институт</w:t>
            </w:r>
            <w:r w:rsidRPr="00A24071">
              <w:rPr>
                <w:lang w:val="en-US"/>
              </w:rPr>
              <w:t xml:space="preserve"> </w:t>
            </w:r>
            <w:r w:rsidRPr="00A24071">
              <w:t>наук</w:t>
            </w:r>
            <w:r w:rsidRPr="00A24071">
              <w:rPr>
                <w:lang w:val="en-US"/>
              </w:rPr>
              <w:t xml:space="preserve"> </w:t>
            </w:r>
            <w:r w:rsidRPr="00A24071">
              <w:t>о</w:t>
            </w:r>
            <w:r w:rsidRPr="00A24071">
              <w:rPr>
                <w:lang w:val="en-US"/>
              </w:rPr>
              <w:t xml:space="preserve"> </w:t>
            </w:r>
            <w:r w:rsidRPr="00A24071">
              <w:t>Земле</w:t>
            </w:r>
            <w:r w:rsidRPr="00A24071">
              <w:rPr>
                <w:lang w:val="en-US"/>
              </w:rPr>
              <w:t xml:space="preserve"> </w:t>
            </w:r>
            <w:r w:rsidRPr="00A24071">
              <w:t>и</w:t>
            </w:r>
            <w:r w:rsidRPr="00A24071">
              <w:rPr>
                <w:lang w:val="en-US"/>
              </w:rPr>
              <w:t xml:space="preserve"> </w:t>
            </w:r>
            <w:r w:rsidRPr="00A24071">
              <w:t>жизни</w:t>
            </w:r>
            <w:r w:rsidRPr="00A24071">
              <w:rPr>
                <w:lang w:val="en-US"/>
              </w:rPr>
              <w:t xml:space="preserve"> (Earth-Life Science Institute), </w:t>
            </w:r>
            <w:r w:rsidRPr="00A24071">
              <w:t>Токийский</w:t>
            </w:r>
            <w:r w:rsidRPr="00A24071">
              <w:rPr>
                <w:lang w:val="en-US"/>
              </w:rPr>
              <w:t xml:space="preserve"> </w:t>
            </w:r>
            <w:r w:rsidRPr="00A24071">
              <w:t>технологический</w:t>
            </w:r>
            <w:r w:rsidRPr="00A24071">
              <w:rPr>
                <w:lang w:val="en-US"/>
              </w:rPr>
              <w:t xml:space="preserve"> </w:t>
            </w:r>
            <w:r w:rsidRPr="00A24071">
              <w:t>институт</w:t>
            </w:r>
            <w:r w:rsidRPr="00A24071">
              <w:rPr>
                <w:lang w:val="en-US"/>
              </w:rPr>
              <w:t xml:space="preserve"> (Tokyo Institute of Technology);</w:t>
            </w:r>
          </w:p>
          <w:p w:rsidR="003F467F" w:rsidRPr="00A24071" w:rsidRDefault="003F467F" w:rsidP="005D188A">
            <w:pPr>
              <w:numPr>
                <w:ilvl w:val="0"/>
                <w:numId w:val="74"/>
              </w:numPr>
              <w:spacing w:before="120" w:after="0" w:line="240" w:lineRule="auto"/>
              <w:ind w:left="175" w:hanging="142"/>
              <w:rPr>
                <w:lang w:val="en-US"/>
              </w:rPr>
            </w:pPr>
            <w:r w:rsidRPr="00A24071">
              <w:lastRenderedPageBreak/>
              <w:t>Институт</w:t>
            </w:r>
            <w:r w:rsidRPr="00A24071">
              <w:rPr>
                <w:lang w:val="en-US"/>
              </w:rPr>
              <w:t xml:space="preserve"> </w:t>
            </w:r>
            <w:r w:rsidRPr="00A24071">
              <w:t>трансформативных</w:t>
            </w:r>
            <w:r w:rsidRPr="00A24071">
              <w:rPr>
                <w:lang w:val="en-US"/>
              </w:rPr>
              <w:t xml:space="preserve"> </w:t>
            </w:r>
            <w:r w:rsidRPr="00A24071">
              <w:t>биомолекул</w:t>
            </w:r>
            <w:r w:rsidRPr="00A24071">
              <w:rPr>
                <w:lang w:val="en-US"/>
              </w:rPr>
              <w:t xml:space="preserve"> (Institute of Transformative Bio-Molecules), </w:t>
            </w:r>
            <w:r w:rsidRPr="00A24071">
              <w:t>Университет</w:t>
            </w:r>
            <w:r w:rsidRPr="00A24071">
              <w:rPr>
                <w:lang w:val="en-US"/>
              </w:rPr>
              <w:t xml:space="preserve"> </w:t>
            </w:r>
            <w:r w:rsidRPr="00A24071">
              <w:t>Нагоя</w:t>
            </w:r>
            <w:r w:rsidRPr="00A24071">
              <w:rPr>
                <w:lang w:val="en-US"/>
              </w:rPr>
              <w:t xml:space="preserve"> (Nagoya University).</w:t>
            </w:r>
          </w:p>
        </w:tc>
      </w:tr>
      <w:tr w:rsidR="003F467F" w:rsidRPr="00157513" w:rsidTr="00F5045C">
        <w:tc>
          <w:tcPr>
            <w:tcW w:w="9747" w:type="dxa"/>
            <w:gridSpan w:val="2"/>
            <w:shd w:val="clear" w:color="auto" w:fill="C6D9F1" w:themeFill="text2" w:themeFillTint="33"/>
          </w:tcPr>
          <w:p w:rsidR="001B4F5F" w:rsidRDefault="003F467F" w:rsidP="00157513">
            <w:pPr>
              <w:spacing w:before="120" w:after="120" w:line="240" w:lineRule="auto"/>
              <w:jc w:val="center"/>
            </w:pPr>
            <w:r w:rsidRPr="00157513">
              <w:rPr>
                <w:rStyle w:val="affe"/>
              </w:rPr>
              <w:lastRenderedPageBreak/>
              <w:t>ЯПОНСКОЕ АГЕНТСТВО НАУКИ И ТЕХНОЛОГИЙ</w:t>
            </w:r>
            <w:r w:rsidR="005D3189">
              <w:rPr>
                <w:rStyle w:val="affe"/>
              </w:rPr>
              <w:t xml:space="preserve">                                                                                    </w:t>
            </w:r>
            <w:proofErr w:type="gramStart"/>
            <w:r w:rsidR="005D3189">
              <w:rPr>
                <w:rStyle w:val="affe"/>
              </w:rPr>
              <w:t xml:space="preserve">   </w:t>
            </w:r>
            <w:r w:rsidRPr="00157513">
              <w:rPr>
                <w:rStyle w:val="affe"/>
              </w:rPr>
              <w:t>(</w:t>
            </w:r>
            <w:proofErr w:type="gramEnd"/>
            <w:r w:rsidRPr="00157513">
              <w:rPr>
                <w:rStyle w:val="affe"/>
              </w:rPr>
              <w:t>JAPAN SCIENCE AND TECHNOLOGY AGENCY)</w:t>
            </w:r>
            <w:r>
              <w:t xml:space="preserve"> </w:t>
            </w:r>
          </w:p>
          <w:p w:rsidR="003F467F" w:rsidRPr="00157513" w:rsidRDefault="00556BB6" w:rsidP="00157513">
            <w:pPr>
              <w:spacing w:before="120" w:after="120" w:line="240" w:lineRule="auto"/>
              <w:jc w:val="center"/>
              <w:rPr>
                <w:rStyle w:val="affe"/>
              </w:rPr>
            </w:pPr>
            <w:hyperlink r:id="rId367" w:history="1">
              <w:r w:rsidR="003F467F" w:rsidRPr="00157513">
                <w:rPr>
                  <w:rStyle w:val="affe"/>
                </w:rPr>
                <w:t>http://www.jst.go.jp/EN/</w:t>
              </w:r>
            </w:hyperlink>
          </w:p>
        </w:tc>
      </w:tr>
      <w:tr w:rsidR="003F467F" w:rsidRPr="00373DF7" w:rsidTr="00F5045C">
        <w:tc>
          <w:tcPr>
            <w:tcW w:w="2802" w:type="dxa"/>
            <w:shd w:val="clear" w:color="auto" w:fill="auto"/>
          </w:tcPr>
          <w:p w:rsidR="003F467F" w:rsidRDefault="003F467F" w:rsidP="00F25484">
            <w:pPr>
              <w:spacing w:before="120" w:after="0" w:line="240" w:lineRule="auto"/>
            </w:pPr>
            <w:r w:rsidRPr="00A24071">
              <w:t xml:space="preserve">Программа стратегического международного сотрудничества </w:t>
            </w:r>
            <w:r w:rsidRPr="00522B8C">
              <w:t>(</w:t>
            </w:r>
            <w:r w:rsidRPr="00A24071">
              <w:rPr>
                <w:lang w:val="en-US"/>
              </w:rPr>
              <w:t>Strategic</w:t>
            </w:r>
            <w:r w:rsidRPr="00522B8C">
              <w:t xml:space="preserve"> </w:t>
            </w:r>
            <w:r w:rsidRPr="00A24071">
              <w:rPr>
                <w:lang w:val="en-US"/>
              </w:rPr>
              <w:t>International</w:t>
            </w:r>
            <w:r w:rsidRPr="00522B8C">
              <w:t xml:space="preserve"> </w:t>
            </w:r>
            <w:r w:rsidRPr="00A24071">
              <w:rPr>
                <w:lang w:val="en-US"/>
              </w:rPr>
              <w:t>Research</w:t>
            </w:r>
            <w:r w:rsidRPr="00522B8C">
              <w:t xml:space="preserve"> </w:t>
            </w:r>
            <w:r w:rsidRPr="00A24071">
              <w:rPr>
                <w:lang w:val="en-US"/>
              </w:rPr>
              <w:t>Cooperative</w:t>
            </w:r>
            <w:r w:rsidRPr="00522B8C">
              <w:t xml:space="preserve"> </w:t>
            </w:r>
            <w:r w:rsidRPr="00A24071">
              <w:rPr>
                <w:lang w:val="en-US"/>
              </w:rPr>
              <w:t>Program</w:t>
            </w:r>
            <w:r w:rsidRPr="00522B8C">
              <w:t>)</w:t>
            </w:r>
          </w:p>
          <w:p w:rsidR="003F467F" w:rsidRDefault="00556BB6" w:rsidP="00F25484">
            <w:pPr>
              <w:spacing w:before="120" w:after="0" w:line="240" w:lineRule="auto"/>
              <w:rPr>
                <w:color w:val="0000FF"/>
                <w:u w:val="single"/>
              </w:rPr>
            </w:pPr>
            <w:hyperlink r:id="rId368" w:history="1">
              <w:r w:rsidR="003F467F" w:rsidRPr="00A24071">
                <w:rPr>
                  <w:color w:val="0000FF"/>
                  <w:u w:val="single"/>
                </w:rPr>
                <w:t>http://www.jst.go.jp/inter/english/sicp/index.html</w:t>
              </w:r>
            </w:hyperlink>
          </w:p>
          <w:p w:rsidR="003F467F" w:rsidRPr="00A24071" w:rsidRDefault="003F467F" w:rsidP="00F25484">
            <w:pPr>
              <w:spacing w:after="0" w:line="240" w:lineRule="auto"/>
            </w:pPr>
            <w:r w:rsidRPr="00383747">
              <w:rPr>
                <w:sz w:val="20"/>
                <w:szCs w:val="20"/>
              </w:rPr>
              <w:t xml:space="preserve">Дата </w:t>
            </w:r>
            <w:r>
              <w:rPr>
                <w:sz w:val="20"/>
                <w:szCs w:val="20"/>
              </w:rPr>
              <w:t>обра</w:t>
            </w:r>
            <w:r w:rsidRPr="00383747">
              <w:rPr>
                <w:sz w:val="20"/>
                <w:szCs w:val="20"/>
              </w:rPr>
              <w:t>щения: 15.12.2016</w:t>
            </w:r>
          </w:p>
          <w:p w:rsidR="003F467F" w:rsidRPr="00F25484" w:rsidRDefault="003F467F" w:rsidP="00F25484">
            <w:pPr>
              <w:spacing w:before="120" w:after="0" w:line="240" w:lineRule="auto"/>
            </w:pPr>
          </w:p>
        </w:tc>
        <w:tc>
          <w:tcPr>
            <w:tcW w:w="6945" w:type="dxa"/>
            <w:shd w:val="clear" w:color="auto" w:fill="auto"/>
          </w:tcPr>
          <w:p w:rsidR="003F467F" w:rsidRPr="00A24071" w:rsidRDefault="003F467F" w:rsidP="00F25484">
            <w:pPr>
              <w:spacing w:before="120" w:after="0" w:line="240" w:lineRule="auto"/>
            </w:pPr>
            <w:r w:rsidRPr="00A24071">
              <w:rPr>
                <w:i/>
              </w:rPr>
              <w:t xml:space="preserve">Цель </w:t>
            </w:r>
            <w:r w:rsidRPr="00A24071">
              <w:t>– поддержк</w:t>
            </w:r>
            <w:r>
              <w:t>а</w:t>
            </w:r>
            <w:r w:rsidRPr="00A24071">
              <w:t xml:space="preserve"> участия японски</w:t>
            </w:r>
            <w:r>
              <w:t>х</w:t>
            </w:r>
            <w:r w:rsidRPr="00A24071">
              <w:t xml:space="preserve"> научны</w:t>
            </w:r>
            <w:r>
              <w:t>х</w:t>
            </w:r>
            <w:r w:rsidRPr="00A24071">
              <w:t xml:space="preserve"> коллектив</w:t>
            </w:r>
            <w:r>
              <w:t>ов</w:t>
            </w:r>
            <w:r w:rsidRPr="00A24071">
              <w:t xml:space="preserve"> в международных научно-исследовательских проектах на основе заключенных с зарубежными странами межгосударственных и межведомственных соглашений, в научных областях, установленных </w:t>
            </w:r>
            <w:r w:rsidRPr="00A24071">
              <w:rPr>
                <w:lang w:val="en-US"/>
              </w:rPr>
              <w:t>MEXT</w:t>
            </w:r>
            <w:r w:rsidRPr="00A24071">
              <w:t xml:space="preserve">. </w:t>
            </w:r>
          </w:p>
          <w:p w:rsidR="003F467F" w:rsidRDefault="003F467F" w:rsidP="00F25484">
            <w:pPr>
              <w:spacing w:before="120" w:after="0" w:line="240" w:lineRule="auto"/>
            </w:pPr>
            <w:r w:rsidRPr="008B0A3B">
              <w:rPr>
                <w:i/>
              </w:rPr>
              <w:t>Продолжительность</w:t>
            </w:r>
            <w:r>
              <w:t xml:space="preserve"> проекта</w:t>
            </w:r>
            <w:r w:rsidRPr="00A24071">
              <w:t xml:space="preserve"> – до 3-х лет. </w:t>
            </w:r>
          </w:p>
          <w:p w:rsidR="003F467F" w:rsidRDefault="003F467F" w:rsidP="00F25484">
            <w:pPr>
              <w:spacing w:before="120" w:after="0" w:line="240" w:lineRule="auto"/>
            </w:pPr>
            <w:r w:rsidRPr="008B0A3B">
              <w:rPr>
                <w:i/>
              </w:rPr>
              <w:t>Финансировани</w:t>
            </w:r>
            <w:r>
              <w:rPr>
                <w:i/>
              </w:rPr>
              <w:t>е</w:t>
            </w:r>
            <w:r w:rsidRPr="00A24071">
              <w:t xml:space="preserve"> японских организаций составляет ¥5-10 млн в год на проект на проведение исследований, мероприятий, тренингов, обмен сотрудниками</w:t>
            </w:r>
            <w:r>
              <w:t xml:space="preserve">. </w:t>
            </w:r>
          </w:p>
          <w:p w:rsidR="003F467F" w:rsidRDefault="003F467F" w:rsidP="00F25484">
            <w:pPr>
              <w:spacing w:before="120" w:after="0" w:line="240" w:lineRule="auto"/>
            </w:pPr>
            <w:r w:rsidRPr="00A24071">
              <w:t xml:space="preserve">Бюджет и продолжительность проекта определяется совместно с иностранными партнерами. </w:t>
            </w:r>
          </w:p>
          <w:p w:rsidR="003F467F" w:rsidRPr="00A24071" w:rsidRDefault="003F467F" w:rsidP="00F25484">
            <w:pPr>
              <w:spacing w:before="120" w:after="120" w:line="240" w:lineRule="auto"/>
            </w:pPr>
            <w:r w:rsidRPr="00A24071">
              <w:t>Зарубежные участники совместных проектов получают финансовую поддержку из национальных источников своих стран.</w:t>
            </w:r>
          </w:p>
        </w:tc>
      </w:tr>
      <w:tr w:rsidR="003F467F" w:rsidRPr="00373DF7" w:rsidTr="00F5045C">
        <w:tc>
          <w:tcPr>
            <w:tcW w:w="2802" w:type="dxa"/>
            <w:tcBorders>
              <w:bottom w:val="single" w:sz="4" w:space="0" w:color="auto"/>
            </w:tcBorders>
            <w:shd w:val="clear" w:color="auto" w:fill="auto"/>
          </w:tcPr>
          <w:p w:rsidR="003F467F" w:rsidRDefault="003F467F" w:rsidP="00F25484">
            <w:pPr>
              <w:spacing w:before="120" w:after="0" w:line="240" w:lineRule="auto"/>
            </w:pPr>
            <w:r w:rsidRPr="00A24071">
              <w:t>Стратегическая международная программа совместных исследований (</w:t>
            </w:r>
            <w:r w:rsidRPr="00A24071">
              <w:rPr>
                <w:lang w:val="en-US"/>
              </w:rPr>
              <w:t>Strategic</w:t>
            </w:r>
            <w:r w:rsidRPr="00A24071">
              <w:t xml:space="preserve"> </w:t>
            </w:r>
            <w:r w:rsidRPr="00A24071">
              <w:rPr>
                <w:lang w:val="en-US"/>
              </w:rPr>
              <w:t>International</w:t>
            </w:r>
            <w:r w:rsidRPr="00A24071">
              <w:t xml:space="preserve"> </w:t>
            </w:r>
            <w:r w:rsidRPr="00A24071">
              <w:rPr>
                <w:lang w:val="en-US"/>
              </w:rPr>
              <w:t>Collaborative</w:t>
            </w:r>
            <w:r w:rsidRPr="00A24071">
              <w:t xml:space="preserve"> </w:t>
            </w:r>
            <w:r w:rsidRPr="00A24071">
              <w:rPr>
                <w:lang w:val="en-US"/>
              </w:rPr>
              <w:t>Research</w:t>
            </w:r>
            <w:r w:rsidRPr="00A24071">
              <w:t xml:space="preserve"> </w:t>
            </w:r>
            <w:r w:rsidRPr="00A24071">
              <w:rPr>
                <w:lang w:val="en-US"/>
              </w:rPr>
              <w:t>Program</w:t>
            </w:r>
            <w:r w:rsidRPr="00A24071">
              <w:t>)</w:t>
            </w:r>
          </w:p>
          <w:p w:rsidR="003F467F" w:rsidRDefault="00556BB6" w:rsidP="00F25484">
            <w:pPr>
              <w:spacing w:before="120" w:after="0" w:line="240" w:lineRule="auto"/>
            </w:pPr>
            <w:hyperlink r:id="rId369" w:history="1">
              <w:r w:rsidR="003F467F" w:rsidRPr="00A24071">
                <w:rPr>
                  <w:color w:val="0000FF"/>
                  <w:u w:val="single"/>
                </w:rPr>
                <w:t>http://www.jst.go.jp/inter/english/sicorp/index.html</w:t>
              </w:r>
            </w:hyperlink>
            <w:r w:rsidR="003F467F" w:rsidRPr="00A24071">
              <w:t xml:space="preserve"> </w:t>
            </w:r>
          </w:p>
          <w:p w:rsidR="003F467F" w:rsidRPr="00A24071" w:rsidRDefault="003F467F" w:rsidP="00F25484">
            <w:pPr>
              <w:spacing w:after="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tcBorders>
              <w:bottom w:val="single" w:sz="4" w:space="0" w:color="auto"/>
            </w:tcBorders>
            <w:shd w:val="clear" w:color="auto" w:fill="auto"/>
          </w:tcPr>
          <w:p w:rsidR="003F467F" w:rsidRPr="00A24071" w:rsidRDefault="003F467F" w:rsidP="00F25484">
            <w:pPr>
              <w:spacing w:before="120" w:after="0" w:line="240" w:lineRule="auto"/>
            </w:pPr>
            <w:r w:rsidRPr="00A24071">
              <w:rPr>
                <w:i/>
              </w:rPr>
              <w:t xml:space="preserve">Цель </w:t>
            </w:r>
            <w:r w:rsidRPr="00A24071">
              <w:t>– поиск решений проблем современности, с которыми сталкивается мировое сообщество, и укрепление позиций Японии в науке и технологиях посредством международного сотрудничества с широким кругом стран.</w:t>
            </w:r>
          </w:p>
          <w:p w:rsidR="003F467F" w:rsidRPr="00A24071" w:rsidRDefault="003F467F" w:rsidP="00F25484">
            <w:pPr>
              <w:spacing w:before="120" w:after="0" w:line="240" w:lineRule="auto"/>
            </w:pPr>
            <w:r w:rsidRPr="00A24071">
              <w:t xml:space="preserve">Программа базируется на межгосударственных соглашениях научно-технического сотрудничества с зарубежными странами и регионами, в научных областях, установленных </w:t>
            </w:r>
            <w:r w:rsidRPr="00A24071">
              <w:rPr>
                <w:lang w:val="en-US"/>
              </w:rPr>
              <w:t>MEXT</w:t>
            </w:r>
            <w:r w:rsidRPr="00A24071">
              <w:t xml:space="preserve"> в качестве стратегически приоритетных. </w:t>
            </w:r>
          </w:p>
          <w:p w:rsidR="003F467F" w:rsidRDefault="003F467F" w:rsidP="00F25484">
            <w:pPr>
              <w:spacing w:before="120" w:after="0" w:line="240" w:lineRule="auto"/>
            </w:pPr>
            <w:r w:rsidRPr="008B0A3B">
              <w:rPr>
                <w:i/>
              </w:rPr>
              <w:t>Продолжительность</w:t>
            </w:r>
            <w:r>
              <w:t xml:space="preserve"> проекта</w:t>
            </w:r>
            <w:r w:rsidRPr="00A24071">
              <w:t xml:space="preserve"> – 3-5 лет</w:t>
            </w:r>
            <w:r>
              <w:t>.</w:t>
            </w:r>
          </w:p>
          <w:p w:rsidR="003F467F" w:rsidRDefault="003F467F" w:rsidP="00F25484">
            <w:pPr>
              <w:spacing w:before="120" w:after="0" w:line="240" w:lineRule="auto"/>
            </w:pPr>
            <w:r w:rsidRPr="00A24071">
              <w:t>Финансовой поддержкой обеспечивается участие японских научных коллективов в совместных исследовательских проектах.</w:t>
            </w:r>
          </w:p>
          <w:p w:rsidR="003F467F" w:rsidRDefault="003F467F" w:rsidP="00F25484">
            <w:pPr>
              <w:spacing w:before="120" w:after="0" w:line="240" w:lineRule="auto"/>
            </w:pPr>
            <w:r w:rsidRPr="008B0A3B">
              <w:rPr>
                <w:i/>
              </w:rPr>
              <w:t>Финансирование</w:t>
            </w:r>
            <w:r w:rsidRPr="00A24071">
              <w:t xml:space="preserve"> японских организаций составляет ¥6-100 млн в год на проект на </w:t>
            </w:r>
            <w:r>
              <w:t xml:space="preserve">закупку </w:t>
            </w:r>
            <w:r w:rsidRPr="00A24071">
              <w:t>материал</w:t>
            </w:r>
            <w:r>
              <w:t>ов</w:t>
            </w:r>
            <w:r w:rsidRPr="00A24071">
              <w:t xml:space="preserve">, проведение исследований, мероприятий, тренингов, обмен сотрудниками. </w:t>
            </w:r>
          </w:p>
          <w:p w:rsidR="003F467F" w:rsidRDefault="003F467F" w:rsidP="00F25484">
            <w:pPr>
              <w:spacing w:before="120" w:after="0" w:line="240" w:lineRule="auto"/>
            </w:pPr>
            <w:r w:rsidRPr="00A24071">
              <w:t xml:space="preserve">Бюджет и продолжительность проекта определяется совместно с иностранными партнерами. </w:t>
            </w:r>
          </w:p>
          <w:p w:rsidR="003F467F" w:rsidRPr="00A24071" w:rsidRDefault="003F467F" w:rsidP="00F25484">
            <w:pPr>
              <w:spacing w:before="120" w:after="120" w:line="240" w:lineRule="auto"/>
            </w:pPr>
            <w:r w:rsidRPr="00A24071">
              <w:t>Зарубежные участники совместных проектов получают финансовую поддержку из национальных источников своих стран.</w:t>
            </w:r>
          </w:p>
        </w:tc>
      </w:tr>
      <w:tr w:rsidR="003F467F" w:rsidRPr="00157513" w:rsidTr="00F5045C">
        <w:tc>
          <w:tcPr>
            <w:tcW w:w="9747" w:type="dxa"/>
            <w:gridSpan w:val="2"/>
            <w:tcBorders>
              <w:top w:val="nil"/>
            </w:tcBorders>
            <w:shd w:val="clear" w:color="auto" w:fill="C6D9F1" w:themeFill="text2" w:themeFillTint="33"/>
          </w:tcPr>
          <w:p w:rsidR="003F467F" w:rsidRDefault="003F467F" w:rsidP="00157513">
            <w:pPr>
              <w:spacing w:before="120" w:after="120" w:line="240" w:lineRule="auto"/>
              <w:jc w:val="center"/>
              <w:rPr>
                <w:rStyle w:val="affe"/>
              </w:rPr>
            </w:pPr>
            <w:r w:rsidRPr="00157513">
              <w:rPr>
                <w:rStyle w:val="affe"/>
              </w:rPr>
              <w:t>УНИВЕРСИТЕТ ТОХОКУ</w:t>
            </w:r>
          </w:p>
          <w:p w:rsidR="003F467F" w:rsidRPr="00157513" w:rsidRDefault="00556BB6" w:rsidP="00157513">
            <w:pPr>
              <w:spacing w:before="120" w:after="120" w:line="240" w:lineRule="auto"/>
              <w:jc w:val="center"/>
              <w:rPr>
                <w:rStyle w:val="affe"/>
              </w:rPr>
            </w:pPr>
            <w:hyperlink r:id="rId370" w:history="1">
              <w:r w:rsidR="003F467F" w:rsidRPr="00157513">
                <w:rPr>
                  <w:rStyle w:val="affe"/>
                </w:rPr>
                <w:t>http://www.tohoku.ac.jp/en</w:t>
              </w:r>
            </w:hyperlink>
          </w:p>
        </w:tc>
      </w:tr>
      <w:tr w:rsidR="003F467F" w:rsidRPr="00373DF7" w:rsidTr="00F5045C">
        <w:tc>
          <w:tcPr>
            <w:tcW w:w="2802" w:type="dxa"/>
            <w:shd w:val="clear" w:color="auto" w:fill="auto"/>
          </w:tcPr>
          <w:p w:rsidR="003F467F" w:rsidRDefault="00665A1E" w:rsidP="00F25484">
            <w:pPr>
              <w:spacing w:before="120" w:after="0" w:line="240" w:lineRule="auto"/>
            </w:pPr>
            <w:r>
              <w:t>Межуниверси</w:t>
            </w:r>
            <w:r w:rsidR="003F467F" w:rsidRPr="00A24071">
              <w:t>тетское я</w:t>
            </w:r>
            <w:r>
              <w:t>понско-российское представитель</w:t>
            </w:r>
            <w:r w:rsidR="003F467F" w:rsidRPr="00A24071">
              <w:t xml:space="preserve">ство </w:t>
            </w:r>
          </w:p>
          <w:p w:rsidR="003F467F" w:rsidRDefault="00556BB6" w:rsidP="00F25484">
            <w:pPr>
              <w:spacing w:before="120" w:after="0" w:line="240" w:lineRule="auto"/>
            </w:pPr>
            <w:hyperlink r:id="rId371" w:history="1">
              <w:r w:rsidR="003F467F" w:rsidRPr="00A24071">
                <w:rPr>
                  <w:color w:val="0000FF"/>
                  <w:u w:val="single"/>
                </w:rPr>
                <w:t>http://www.tohoku.ac.jp/en/research/research_institutes.html</w:t>
              </w:r>
            </w:hyperlink>
            <w:r w:rsidR="003F467F" w:rsidRPr="00A24071">
              <w:t xml:space="preserve"> </w:t>
            </w:r>
          </w:p>
          <w:p w:rsidR="003F467F" w:rsidRPr="00A24071" w:rsidRDefault="003F467F" w:rsidP="00F25484">
            <w:pPr>
              <w:spacing w:after="120" w:line="240" w:lineRule="auto"/>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25484">
            <w:pPr>
              <w:spacing w:before="120" w:after="0" w:line="240" w:lineRule="auto"/>
            </w:pPr>
            <w:r w:rsidRPr="00A24071">
              <w:rPr>
                <w:i/>
              </w:rPr>
              <w:lastRenderedPageBreak/>
              <w:t xml:space="preserve">Цель </w:t>
            </w:r>
            <w:r w:rsidRPr="00A24071">
              <w:t>– содейств</w:t>
            </w:r>
            <w:r>
              <w:t>ие</w:t>
            </w:r>
            <w:r w:rsidRPr="00A24071">
              <w:t xml:space="preserve"> обмену между университетами и институтами России и Японии с целью развития глобальных научно-исследовательских и образовательных сетей</w:t>
            </w:r>
            <w:r>
              <w:t>.</w:t>
            </w:r>
            <w:r w:rsidRPr="00A24071">
              <w:t xml:space="preserve"> </w:t>
            </w:r>
          </w:p>
        </w:tc>
      </w:tr>
    </w:tbl>
    <w:p w:rsidR="00F5045C" w:rsidRPr="00F5045C" w:rsidRDefault="00B24D02" w:rsidP="001B4F5F">
      <w:pPr>
        <w:spacing w:before="120" w:after="120"/>
        <w:ind w:firstLine="709"/>
        <w:jc w:val="both"/>
      </w:pPr>
      <w:r w:rsidRPr="000263A6">
        <w:lastRenderedPageBreak/>
        <w:t>Сеть аффилированных с Японией научных сообществ (Japan-Affiliated Research Community Network) ведет базу данных исследователей и экспертов, заинтересованных в сотрудничестве между Японией и другими странами (регионами). Зарегистрированным пользователям база данных предоставляет инструмент для поиска и просмотра профилей участников (</w:t>
      </w:r>
      <w:hyperlink r:id="rId372" w:history="1">
        <w:r w:rsidRPr="000263A6">
          <w:rPr>
            <w:rStyle w:val="afb"/>
            <w:lang w:val="en-US"/>
          </w:rPr>
          <w:t>http</w:t>
        </w:r>
        <w:r w:rsidRPr="000263A6">
          <w:rPr>
            <w:rStyle w:val="afb"/>
          </w:rPr>
          <w:t>://</w:t>
        </w:r>
        <w:r w:rsidRPr="000263A6">
          <w:rPr>
            <w:rStyle w:val="afb"/>
            <w:lang w:val="en-US"/>
          </w:rPr>
          <w:t>www</w:t>
        </w:r>
        <w:r w:rsidRPr="000263A6">
          <w:rPr>
            <w:rStyle w:val="afb"/>
          </w:rPr>
          <w:t>.</w:t>
        </w:r>
        <w:r w:rsidRPr="000263A6">
          <w:rPr>
            <w:rStyle w:val="afb"/>
            <w:lang w:val="en-US"/>
          </w:rPr>
          <w:t>jsps</w:t>
        </w:r>
        <w:r w:rsidRPr="000263A6">
          <w:rPr>
            <w:rStyle w:val="afb"/>
          </w:rPr>
          <w:t>.</w:t>
        </w:r>
        <w:r w:rsidRPr="000263A6">
          <w:rPr>
            <w:rStyle w:val="afb"/>
            <w:lang w:val="en-US"/>
          </w:rPr>
          <w:t>go</w:t>
        </w:r>
        <w:r w:rsidRPr="000263A6">
          <w:rPr>
            <w:rStyle w:val="afb"/>
          </w:rPr>
          <w:t>.</w:t>
        </w:r>
        <w:r w:rsidRPr="000263A6">
          <w:rPr>
            <w:rStyle w:val="afb"/>
            <w:lang w:val="en-US"/>
          </w:rPr>
          <w:t>jp</w:t>
        </w:r>
        <w:r w:rsidRPr="000263A6">
          <w:rPr>
            <w:rStyle w:val="afb"/>
          </w:rPr>
          <w:t>/</w:t>
        </w:r>
        <w:r w:rsidRPr="000263A6">
          <w:rPr>
            <w:rStyle w:val="afb"/>
            <w:lang w:val="en-US"/>
          </w:rPr>
          <w:t>english</w:t>
        </w:r>
        <w:r w:rsidRPr="000263A6">
          <w:rPr>
            <w:rStyle w:val="afb"/>
          </w:rPr>
          <w:t>/</w:t>
        </w:r>
        <w:r w:rsidRPr="000263A6">
          <w:rPr>
            <w:rStyle w:val="afb"/>
            <w:lang w:val="en-US"/>
          </w:rPr>
          <w:t>e</w:t>
        </w:r>
        <w:r w:rsidRPr="000263A6">
          <w:rPr>
            <w:rStyle w:val="afb"/>
          </w:rPr>
          <w:t>-</w:t>
        </w:r>
        <w:r w:rsidRPr="000263A6">
          <w:rPr>
            <w:rStyle w:val="afb"/>
            <w:lang w:val="en-US"/>
          </w:rPr>
          <w:t>affiliated</w:t>
        </w:r>
        <w:r w:rsidRPr="000263A6">
          <w:rPr>
            <w:rStyle w:val="afb"/>
          </w:rPr>
          <w:t>/</w:t>
        </w:r>
        <w:r w:rsidRPr="000263A6">
          <w:rPr>
            <w:rStyle w:val="afb"/>
            <w:lang w:val="en-US"/>
          </w:rPr>
          <w:t>index</w:t>
        </w:r>
        <w:r w:rsidRPr="000263A6">
          <w:rPr>
            <w:rStyle w:val="afb"/>
          </w:rPr>
          <w:t>.</w:t>
        </w:r>
        <w:r w:rsidRPr="000263A6">
          <w:rPr>
            <w:rStyle w:val="afb"/>
            <w:lang w:val="en-US"/>
          </w:rPr>
          <w:t>html</w:t>
        </w:r>
      </w:hyperlink>
      <w:r w:rsidR="000656C1" w:rsidRPr="000656C1">
        <w:rPr>
          <w:rStyle w:val="afb"/>
          <w:u w:val="none"/>
        </w:rPr>
        <w:t xml:space="preserve"> </w:t>
      </w:r>
      <w:r w:rsidR="000656C1" w:rsidRPr="00383747">
        <w:rPr>
          <w:sz w:val="20"/>
          <w:szCs w:val="20"/>
        </w:rPr>
        <w:t xml:space="preserve">Дата </w:t>
      </w:r>
      <w:r w:rsidR="000656C1">
        <w:rPr>
          <w:sz w:val="20"/>
          <w:szCs w:val="20"/>
        </w:rPr>
        <w:t>обра</w:t>
      </w:r>
      <w:r w:rsidR="000656C1" w:rsidRPr="00383747">
        <w:rPr>
          <w:sz w:val="20"/>
          <w:szCs w:val="20"/>
        </w:rPr>
        <w:t>щения: 15.12.2016</w:t>
      </w:r>
      <w:r w:rsidRPr="000263A6">
        <w:t>).</w:t>
      </w:r>
    </w:p>
    <w:p w:rsidR="002E4E7C" w:rsidRPr="003F1BA9" w:rsidRDefault="002E4E7C" w:rsidP="00F5045C">
      <w:pPr>
        <w:spacing w:before="120" w:after="120"/>
        <w:ind w:firstLine="709"/>
        <w:jc w:val="center"/>
        <w:rPr>
          <w:b/>
          <w:smallCaps/>
          <w:color w:val="365F91"/>
        </w:rPr>
      </w:pPr>
      <w:r w:rsidRPr="003F1BA9">
        <w:rPr>
          <w:b/>
          <w:smallCaps/>
          <w:color w:val="365F91"/>
        </w:rPr>
        <w:t>Ведущие научные организации и университеты Японии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3F467F" w:rsidRPr="00373DF7" w:rsidTr="003F467F">
        <w:trPr>
          <w:tblHeader/>
        </w:trPr>
        <w:tc>
          <w:tcPr>
            <w:tcW w:w="2802" w:type="dxa"/>
            <w:shd w:val="clear" w:color="auto" w:fill="auto"/>
          </w:tcPr>
          <w:p w:rsidR="003F467F" w:rsidRPr="00A24071" w:rsidRDefault="003F467F" w:rsidP="003F1BA9">
            <w:pPr>
              <w:spacing w:before="120" w:after="120" w:line="259" w:lineRule="auto"/>
              <w:jc w:val="center"/>
            </w:pPr>
            <w:r w:rsidRPr="00A24071">
              <w:t>Научные организации / университеты</w:t>
            </w:r>
          </w:p>
        </w:tc>
        <w:tc>
          <w:tcPr>
            <w:tcW w:w="6945" w:type="dxa"/>
            <w:shd w:val="clear" w:color="auto" w:fill="auto"/>
          </w:tcPr>
          <w:p w:rsidR="003F467F" w:rsidRPr="00A24071" w:rsidRDefault="003F467F" w:rsidP="003F1BA9">
            <w:pPr>
              <w:spacing w:before="120" w:after="120" w:line="259" w:lineRule="auto"/>
              <w:jc w:val="center"/>
            </w:pPr>
            <w:r w:rsidRPr="00A24071">
              <w:t>Основные направления научных исследований</w:t>
            </w:r>
          </w:p>
        </w:tc>
      </w:tr>
      <w:tr w:rsidR="003F467F" w:rsidRPr="00373DF7" w:rsidTr="003F467F">
        <w:trPr>
          <w:trHeight w:val="273"/>
        </w:trPr>
        <w:tc>
          <w:tcPr>
            <w:tcW w:w="2802" w:type="dxa"/>
            <w:shd w:val="clear" w:color="auto" w:fill="auto"/>
          </w:tcPr>
          <w:p w:rsidR="003F467F" w:rsidRDefault="003F467F" w:rsidP="00F938F0">
            <w:pPr>
              <w:spacing w:before="120" w:after="120" w:line="240" w:lineRule="auto"/>
              <w:rPr>
                <w:color w:val="000000"/>
                <w:lang w:val="en-US"/>
              </w:rPr>
            </w:pPr>
            <w:r w:rsidRPr="00A24071">
              <w:rPr>
                <w:color w:val="000000"/>
              </w:rPr>
              <w:t>Университет</w:t>
            </w:r>
            <w:r w:rsidRPr="00A24071">
              <w:rPr>
                <w:color w:val="000000"/>
                <w:lang w:val="en-US"/>
              </w:rPr>
              <w:t xml:space="preserve"> </w:t>
            </w:r>
            <w:r w:rsidRPr="00A24071">
              <w:rPr>
                <w:color w:val="000000"/>
              </w:rPr>
              <w:t>Токио</w:t>
            </w:r>
            <w:r w:rsidRPr="00A24071">
              <w:rPr>
                <w:color w:val="000000"/>
                <w:lang w:val="en-US"/>
              </w:rPr>
              <w:t xml:space="preserve"> (University of Tokyo)</w:t>
            </w:r>
          </w:p>
          <w:p w:rsidR="003F467F" w:rsidRPr="00974F06" w:rsidRDefault="00556BB6" w:rsidP="00974F06">
            <w:pPr>
              <w:spacing w:after="0" w:line="240" w:lineRule="auto"/>
              <w:rPr>
                <w:lang w:val="en-US"/>
              </w:rPr>
            </w:pPr>
            <w:hyperlink r:id="rId373" w:history="1">
              <w:r w:rsidR="003F467F" w:rsidRPr="00A24071">
                <w:rPr>
                  <w:color w:val="0000FF"/>
                  <w:u w:val="single"/>
                  <w:lang w:val="en-US"/>
                </w:rPr>
                <w:t>http</w:t>
              </w:r>
              <w:r w:rsidR="003F467F" w:rsidRPr="00974F06">
                <w:rPr>
                  <w:color w:val="0000FF"/>
                  <w:u w:val="single"/>
                  <w:lang w:val="en-US"/>
                </w:rPr>
                <w:t>://</w:t>
              </w:r>
              <w:r w:rsidR="003F467F" w:rsidRPr="00A24071">
                <w:rPr>
                  <w:color w:val="0000FF"/>
                  <w:u w:val="single"/>
                  <w:lang w:val="en-US"/>
                </w:rPr>
                <w:t>www</w:t>
              </w:r>
              <w:r w:rsidR="003F467F" w:rsidRPr="00974F06">
                <w:rPr>
                  <w:color w:val="0000FF"/>
                  <w:u w:val="single"/>
                  <w:lang w:val="en-US"/>
                </w:rPr>
                <w:t>.</w:t>
              </w:r>
              <w:r w:rsidR="003F467F" w:rsidRPr="00A24071">
                <w:rPr>
                  <w:color w:val="0000FF"/>
                  <w:u w:val="single"/>
                  <w:lang w:val="en-US"/>
                </w:rPr>
                <w:t>u</w:t>
              </w:r>
              <w:r w:rsidR="003F467F" w:rsidRPr="00974F06">
                <w:rPr>
                  <w:color w:val="0000FF"/>
                  <w:u w:val="single"/>
                  <w:lang w:val="en-US"/>
                </w:rPr>
                <w:t>-</w:t>
              </w:r>
              <w:r w:rsidR="003F467F" w:rsidRPr="00A24071">
                <w:rPr>
                  <w:color w:val="0000FF"/>
                  <w:u w:val="single"/>
                  <w:lang w:val="en-US"/>
                </w:rPr>
                <w:t>tokyo</w:t>
              </w:r>
              <w:r w:rsidR="003F467F" w:rsidRPr="00974F06">
                <w:rPr>
                  <w:color w:val="0000FF"/>
                  <w:u w:val="single"/>
                  <w:lang w:val="en-US"/>
                </w:rPr>
                <w:t>.</w:t>
              </w:r>
              <w:r w:rsidR="003F467F" w:rsidRPr="00A24071">
                <w:rPr>
                  <w:color w:val="0000FF"/>
                  <w:u w:val="single"/>
                  <w:lang w:val="en-US"/>
                </w:rPr>
                <w:t>ac</w:t>
              </w:r>
              <w:r w:rsidR="003F467F" w:rsidRPr="00974F06">
                <w:rPr>
                  <w:color w:val="0000FF"/>
                  <w:u w:val="single"/>
                  <w:lang w:val="en-US"/>
                </w:rPr>
                <w:t>.</w:t>
              </w:r>
              <w:r w:rsidR="003F467F" w:rsidRPr="00A24071">
                <w:rPr>
                  <w:color w:val="0000FF"/>
                  <w:u w:val="single"/>
                  <w:lang w:val="en-US"/>
                </w:rPr>
                <w:t>jp</w:t>
              </w:r>
              <w:r w:rsidR="003F467F" w:rsidRPr="00974F06">
                <w:rPr>
                  <w:color w:val="0000FF"/>
                  <w:u w:val="single"/>
                  <w:lang w:val="en-US"/>
                </w:rPr>
                <w:t>/</w:t>
              </w:r>
              <w:r w:rsidR="003F467F" w:rsidRPr="00A24071">
                <w:rPr>
                  <w:color w:val="0000FF"/>
                  <w:u w:val="single"/>
                  <w:lang w:val="en-US"/>
                </w:rPr>
                <w:t>en</w:t>
              </w:r>
              <w:r w:rsidR="003F467F" w:rsidRPr="00974F06">
                <w:rPr>
                  <w:color w:val="0000FF"/>
                  <w:u w:val="single"/>
                  <w:lang w:val="en-US"/>
                </w:rPr>
                <w:t>/</w:t>
              </w:r>
            </w:hyperlink>
            <w:r w:rsidR="003F467F" w:rsidRPr="00974F06">
              <w:rPr>
                <w:lang w:val="en-US"/>
              </w:rPr>
              <w:t xml:space="preserve"> </w:t>
            </w:r>
          </w:p>
          <w:p w:rsidR="003F467F" w:rsidRPr="00A24071" w:rsidRDefault="003F467F" w:rsidP="00974F06">
            <w:pPr>
              <w:spacing w:after="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 xml:space="preserve">Медицина, диагностика и лечение раковых заболеваний, геномика, криогенетика, биотехнологии, молекулярные и клеточные бионауки, науки о жизни, фармацевтика, физика, физика твердого тела, радиоизотопы, исследования космических лучей, математика, риски окружающей среды, океанология, геология, науки о Земле, физика и математика Вселенной, изучение землетрясений, право и политика, экономика, социально-гуманитарные науки, информатика и ИКТ, науковедение, сельское хозяйство, востоковедение </w:t>
            </w:r>
          </w:p>
        </w:tc>
      </w:tr>
      <w:tr w:rsidR="003F467F" w:rsidRPr="00373DF7" w:rsidTr="003F467F">
        <w:trPr>
          <w:trHeight w:val="273"/>
        </w:trPr>
        <w:tc>
          <w:tcPr>
            <w:tcW w:w="2802" w:type="dxa"/>
            <w:shd w:val="clear" w:color="auto" w:fill="auto"/>
          </w:tcPr>
          <w:p w:rsidR="003F467F" w:rsidRDefault="003F467F" w:rsidP="00F938F0">
            <w:pPr>
              <w:spacing w:before="120" w:after="120" w:line="240" w:lineRule="auto"/>
              <w:rPr>
                <w:color w:val="000000"/>
                <w:lang w:val="en-US"/>
              </w:rPr>
            </w:pPr>
            <w:r w:rsidRPr="00A24071">
              <w:rPr>
                <w:color w:val="000000"/>
              </w:rPr>
              <w:t>Японский</w:t>
            </w:r>
            <w:r w:rsidRPr="00A24071">
              <w:rPr>
                <w:color w:val="000000"/>
                <w:lang w:val="en-US"/>
              </w:rPr>
              <w:t xml:space="preserve"> </w:t>
            </w:r>
            <w:r w:rsidRPr="00A24071">
              <w:rPr>
                <w:color w:val="000000"/>
              </w:rPr>
              <w:t>институт</w:t>
            </w:r>
            <w:r w:rsidRPr="00A24071">
              <w:rPr>
                <w:color w:val="000000"/>
                <w:lang w:val="en-US"/>
              </w:rPr>
              <w:t xml:space="preserve"> </w:t>
            </w:r>
            <w:r w:rsidRPr="00A24071">
              <w:rPr>
                <w:color w:val="000000"/>
              </w:rPr>
              <w:t>перспективных</w:t>
            </w:r>
            <w:r w:rsidRPr="00A24071">
              <w:rPr>
                <w:color w:val="000000"/>
                <w:lang w:val="en-US"/>
              </w:rPr>
              <w:t xml:space="preserve"> </w:t>
            </w:r>
            <w:r w:rsidRPr="00A24071">
              <w:rPr>
                <w:color w:val="000000"/>
              </w:rPr>
              <w:t>наук</w:t>
            </w:r>
            <w:r w:rsidRPr="00A24071">
              <w:rPr>
                <w:color w:val="000000"/>
                <w:lang w:val="en-US"/>
              </w:rPr>
              <w:t xml:space="preserve"> </w:t>
            </w:r>
            <w:r w:rsidRPr="00A24071">
              <w:rPr>
                <w:color w:val="000000"/>
              </w:rPr>
              <w:t>и</w:t>
            </w:r>
            <w:r w:rsidRPr="00A24071">
              <w:rPr>
                <w:color w:val="000000"/>
                <w:lang w:val="en-US"/>
              </w:rPr>
              <w:t xml:space="preserve"> </w:t>
            </w:r>
            <w:r w:rsidRPr="00A24071">
              <w:rPr>
                <w:color w:val="000000"/>
              </w:rPr>
              <w:t>технологий</w:t>
            </w:r>
            <w:r w:rsidRPr="00A24071">
              <w:rPr>
                <w:color w:val="000000"/>
                <w:lang w:val="en-US"/>
              </w:rPr>
              <w:t xml:space="preserve"> (Japan Advanced Institute of Science and Technology)</w:t>
            </w:r>
          </w:p>
          <w:p w:rsidR="003F467F" w:rsidRPr="00974F06" w:rsidRDefault="00556BB6" w:rsidP="00974F06">
            <w:pPr>
              <w:spacing w:after="0" w:line="240" w:lineRule="auto"/>
              <w:rPr>
                <w:lang w:val="en-US"/>
              </w:rPr>
            </w:pPr>
            <w:hyperlink r:id="rId374" w:history="1">
              <w:r w:rsidR="003F467F" w:rsidRPr="00A24071">
                <w:rPr>
                  <w:color w:val="0000FF"/>
                  <w:u w:val="single"/>
                  <w:lang w:val="en-US"/>
                </w:rPr>
                <w:t>http</w:t>
              </w:r>
              <w:r w:rsidR="003F467F" w:rsidRPr="00974F06">
                <w:rPr>
                  <w:color w:val="0000FF"/>
                  <w:u w:val="single"/>
                  <w:lang w:val="en-US"/>
                </w:rPr>
                <w:t>://</w:t>
              </w:r>
              <w:r w:rsidR="003F467F" w:rsidRPr="00A24071">
                <w:rPr>
                  <w:color w:val="0000FF"/>
                  <w:u w:val="single"/>
                  <w:lang w:val="en-US"/>
                </w:rPr>
                <w:t>www</w:t>
              </w:r>
              <w:r w:rsidR="003F467F" w:rsidRPr="00974F06">
                <w:rPr>
                  <w:color w:val="0000FF"/>
                  <w:u w:val="single"/>
                  <w:lang w:val="en-US"/>
                </w:rPr>
                <w:t>.</w:t>
              </w:r>
              <w:r w:rsidR="003F467F" w:rsidRPr="00A24071">
                <w:rPr>
                  <w:color w:val="0000FF"/>
                  <w:u w:val="single"/>
                  <w:lang w:val="en-US"/>
                </w:rPr>
                <w:t>jaist</w:t>
              </w:r>
              <w:r w:rsidR="003F467F" w:rsidRPr="00974F06">
                <w:rPr>
                  <w:color w:val="0000FF"/>
                  <w:u w:val="single"/>
                  <w:lang w:val="en-US"/>
                </w:rPr>
                <w:t>.</w:t>
              </w:r>
              <w:r w:rsidR="003F467F" w:rsidRPr="00A24071">
                <w:rPr>
                  <w:color w:val="0000FF"/>
                  <w:u w:val="single"/>
                  <w:lang w:val="en-US"/>
                </w:rPr>
                <w:t>ac</w:t>
              </w:r>
              <w:r w:rsidR="003F467F" w:rsidRPr="00974F06">
                <w:rPr>
                  <w:color w:val="0000FF"/>
                  <w:u w:val="single"/>
                  <w:lang w:val="en-US"/>
                </w:rPr>
                <w:t>.</w:t>
              </w:r>
              <w:r w:rsidR="003F467F" w:rsidRPr="00A24071">
                <w:rPr>
                  <w:color w:val="0000FF"/>
                  <w:u w:val="single"/>
                  <w:lang w:val="en-US"/>
                </w:rPr>
                <w:t>jp</w:t>
              </w:r>
              <w:r w:rsidR="003F467F" w:rsidRPr="00974F06">
                <w:rPr>
                  <w:color w:val="0000FF"/>
                  <w:u w:val="single"/>
                  <w:lang w:val="en-US"/>
                </w:rPr>
                <w:t>/</w:t>
              </w:r>
              <w:r w:rsidR="003F467F" w:rsidRPr="00A24071">
                <w:rPr>
                  <w:color w:val="0000FF"/>
                  <w:u w:val="single"/>
                  <w:lang w:val="en-US"/>
                </w:rPr>
                <w:t>english</w:t>
              </w:r>
              <w:r w:rsidR="003F467F" w:rsidRPr="00974F06">
                <w:rPr>
                  <w:color w:val="0000FF"/>
                  <w:u w:val="single"/>
                  <w:lang w:val="en-US"/>
                </w:rPr>
                <w:t>/</w:t>
              </w:r>
              <w:r w:rsidR="003F467F" w:rsidRPr="00A24071">
                <w:rPr>
                  <w:color w:val="0000FF"/>
                  <w:u w:val="single"/>
                  <w:lang w:val="en-US"/>
                </w:rPr>
                <w:t>research</w:t>
              </w:r>
              <w:r w:rsidR="003F467F" w:rsidRPr="00974F06">
                <w:rPr>
                  <w:color w:val="0000FF"/>
                  <w:u w:val="single"/>
                  <w:lang w:val="en-US"/>
                </w:rPr>
                <w:t>/</w:t>
              </w:r>
            </w:hyperlink>
            <w:r w:rsidR="003F467F" w:rsidRPr="00974F06">
              <w:rPr>
                <w:lang w:val="en-US"/>
              </w:rPr>
              <w:t xml:space="preserve"> </w:t>
            </w:r>
          </w:p>
          <w:p w:rsidR="003F467F" w:rsidRPr="00A24071" w:rsidRDefault="003F467F" w:rsidP="00974F06">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Проектирование среды, окружающей человека, управление информацией, безопасность информационных сетей, в том числе Интернета вещей, робототехника, энергетика и окружающая среда, химия материалов, прикладная физика, бионауки и биотехнологии, наноустройства, компьютерные науки</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Национальный</w:t>
            </w:r>
            <w:r w:rsidRPr="00522B8C">
              <w:rPr>
                <w:color w:val="000000"/>
              </w:rPr>
              <w:t xml:space="preserve"> </w:t>
            </w:r>
            <w:r w:rsidRPr="00A24071">
              <w:rPr>
                <w:color w:val="000000"/>
              </w:rPr>
              <w:t>институт</w:t>
            </w:r>
            <w:r w:rsidRPr="00522B8C">
              <w:rPr>
                <w:color w:val="000000"/>
              </w:rPr>
              <w:t xml:space="preserve"> </w:t>
            </w:r>
            <w:r w:rsidRPr="00A24071">
              <w:rPr>
                <w:color w:val="000000"/>
              </w:rPr>
              <w:t xml:space="preserve">перспективных технических наук и </w:t>
            </w:r>
            <w:proofErr w:type="gramStart"/>
            <w:r w:rsidRPr="00A24071">
              <w:rPr>
                <w:color w:val="000000"/>
              </w:rPr>
              <w:t>технологий</w:t>
            </w:r>
            <w:r w:rsidRPr="00522B8C">
              <w:rPr>
                <w:color w:val="000000"/>
              </w:rPr>
              <w:t xml:space="preserve">  (</w:t>
            </w:r>
            <w:proofErr w:type="gramEnd"/>
            <w:r w:rsidRPr="00A24071">
              <w:rPr>
                <w:color w:val="000000"/>
                <w:lang w:val="en-US"/>
              </w:rPr>
              <w:t>National</w:t>
            </w:r>
            <w:r w:rsidRPr="00522B8C">
              <w:rPr>
                <w:color w:val="000000"/>
              </w:rPr>
              <w:t xml:space="preserve"> </w:t>
            </w:r>
            <w:r w:rsidRPr="00A24071">
              <w:rPr>
                <w:color w:val="000000"/>
                <w:lang w:val="en-US"/>
              </w:rPr>
              <w:t>Institute</w:t>
            </w:r>
            <w:r w:rsidRPr="00522B8C">
              <w:rPr>
                <w:color w:val="000000"/>
              </w:rPr>
              <w:t xml:space="preserve"> </w:t>
            </w:r>
            <w:r w:rsidRPr="00A24071">
              <w:rPr>
                <w:color w:val="000000"/>
                <w:lang w:val="en-US"/>
              </w:rPr>
              <w:t>of</w:t>
            </w:r>
            <w:r w:rsidRPr="00522B8C">
              <w:rPr>
                <w:color w:val="000000"/>
              </w:rPr>
              <w:t xml:space="preserve"> </w:t>
            </w:r>
            <w:r w:rsidRPr="00A24071">
              <w:rPr>
                <w:color w:val="000000"/>
                <w:lang w:val="en-US"/>
              </w:rPr>
              <w:t>Advanced</w:t>
            </w:r>
            <w:r w:rsidRPr="00522B8C">
              <w:rPr>
                <w:color w:val="000000"/>
              </w:rPr>
              <w:t xml:space="preserve"> </w:t>
            </w:r>
            <w:r w:rsidRPr="00A24071">
              <w:rPr>
                <w:color w:val="000000"/>
                <w:lang w:val="en-US"/>
              </w:rPr>
              <w:t>Industrial</w:t>
            </w:r>
            <w:r w:rsidRPr="00522B8C">
              <w:rPr>
                <w:color w:val="000000"/>
              </w:rPr>
              <w:t xml:space="preserve"> </w:t>
            </w:r>
            <w:r w:rsidRPr="00A24071">
              <w:rPr>
                <w:color w:val="000000"/>
                <w:lang w:val="en-US"/>
              </w:rPr>
              <w:t>Science</w:t>
            </w:r>
            <w:r w:rsidRPr="00522B8C">
              <w:rPr>
                <w:color w:val="000000"/>
              </w:rPr>
              <w:t xml:space="preserve"> </w:t>
            </w:r>
            <w:r w:rsidRPr="00A24071">
              <w:rPr>
                <w:color w:val="000000"/>
                <w:lang w:val="en-US"/>
              </w:rPr>
              <w:t>and</w:t>
            </w:r>
            <w:r w:rsidRPr="00522B8C">
              <w:rPr>
                <w:color w:val="000000"/>
              </w:rPr>
              <w:t xml:space="preserve"> </w:t>
            </w:r>
            <w:r w:rsidRPr="00A24071">
              <w:rPr>
                <w:color w:val="000000"/>
                <w:lang w:val="en-US"/>
              </w:rPr>
              <w:t>Technology</w:t>
            </w:r>
            <w:r w:rsidRPr="00522B8C">
              <w:rPr>
                <w:color w:val="000000"/>
              </w:rPr>
              <w:t>)</w:t>
            </w:r>
          </w:p>
          <w:p w:rsidR="003F467F" w:rsidRPr="00522B8C" w:rsidRDefault="00556BB6" w:rsidP="00974F06">
            <w:pPr>
              <w:spacing w:after="0" w:line="240" w:lineRule="auto"/>
            </w:pPr>
            <w:hyperlink r:id="rId375" w:history="1">
              <w:r w:rsidR="003F467F" w:rsidRPr="00974F06">
                <w:rPr>
                  <w:color w:val="0000FF"/>
                  <w:u w:val="single"/>
                  <w:lang w:val="en-US"/>
                </w:rPr>
                <w:t>http</w:t>
              </w:r>
              <w:r w:rsidR="003F467F" w:rsidRPr="00522B8C">
                <w:rPr>
                  <w:color w:val="0000FF"/>
                  <w:u w:val="single"/>
                </w:rPr>
                <w:t>://</w:t>
              </w:r>
              <w:r w:rsidR="003F467F" w:rsidRPr="00974F06">
                <w:rPr>
                  <w:color w:val="0000FF"/>
                  <w:u w:val="single"/>
                  <w:lang w:val="en-US"/>
                </w:rPr>
                <w:t>www</w:t>
              </w:r>
              <w:r w:rsidR="003F467F" w:rsidRPr="00522B8C">
                <w:rPr>
                  <w:color w:val="0000FF"/>
                  <w:u w:val="single"/>
                </w:rPr>
                <w:t>.</w:t>
              </w:r>
              <w:r w:rsidR="003F467F" w:rsidRPr="00974F06">
                <w:rPr>
                  <w:color w:val="0000FF"/>
                  <w:u w:val="single"/>
                  <w:lang w:val="en-US"/>
                </w:rPr>
                <w:t>aist</w:t>
              </w:r>
              <w:r w:rsidR="003F467F" w:rsidRPr="00522B8C">
                <w:rPr>
                  <w:color w:val="0000FF"/>
                  <w:u w:val="single"/>
                </w:rPr>
                <w:t>.</w:t>
              </w:r>
              <w:r w:rsidR="003F467F" w:rsidRPr="00974F06">
                <w:rPr>
                  <w:color w:val="0000FF"/>
                  <w:u w:val="single"/>
                  <w:lang w:val="en-US"/>
                </w:rPr>
                <w:t>go</w:t>
              </w:r>
              <w:r w:rsidR="003F467F" w:rsidRPr="00522B8C">
                <w:rPr>
                  <w:color w:val="0000FF"/>
                  <w:u w:val="single"/>
                </w:rPr>
                <w:t>.</w:t>
              </w:r>
              <w:r w:rsidR="003F467F" w:rsidRPr="00974F06">
                <w:rPr>
                  <w:color w:val="0000FF"/>
                  <w:u w:val="single"/>
                  <w:lang w:val="en-US"/>
                </w:rPr>
                <w:t>jp</w:t>
              </w:r>
              <w:r w:rsidR="003F467F" w:rsidRPr="00522B8C">
                <w:rPr>
                  <w:color w:val="0000FF"/>
                  <w:u w:val="single"/>
                </w:rPr>
                <w:t>/</w:t>
              </w:r>
              <w:r w:rsidR="003F467F" w:rsidRPr="00974F06">
                <w:rPr>
                  <w:color w:val="0000FF"/>
                  <w:u w:val="single"/>
                  <w:lang w:val="en-US"/>
                </w:rPr>
                <w:t>index</w:t>
              </w:r>
              <w:r w:rsidR="003F467F" w:rsidRPr="00522B8C">
                <w:rPr>
                  <w:color w:val="0000FF"/>
                  <w:u w:val="single"/>
                </w:rPr>
                <w:t>_</w:t>
              </w:r>
              <w:r w:rsidR="003F467F" w:rsidRPr="00974F06">
                <w:rPr>
                  <w:color w:val="0000FF"/>
                  <w:u w:val="single"/>
                  <w:lang w:val="en-US"/>
                </w:rPr>
                <w:t>en</w:t>
              </w:r>
              <w:r w:rsidR="003F467F" w:rsidRPr="00522B8C">
                <w:rPr>
                  <w:color w:val="0000FF"/>
                  <w:u w:val="single"/>
                </w:rPr>
                <w:t>.</w:t>
              </w:r>
              <w:r w:rsidR="003F467F" w:rsidRPr="00974F06">
                <w:rPr>
                  <w:color w:val="0000FF"/>
                  <w:u w:val="single"/>
                  <w:lang w:val="en-US"/>
                </w:rPr>
                <w:t>html</w:t>
              </w:r>
            </w:hyperlink>
            <w:r w:rsidR="003F467F" w:rsidRPr="00522B8C">
              <w:t xml:space="preserve"> </w:t>
            </w:r>
          </w:p>
          <w:p w:rsidR="003F467F" w:rsidRPr="00A24071" w:rsidRDefault="003F467F" w:rsidP="00974F06">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Энергетика и окружающая среда, науки о жизни и биотехнологии, информационные технологии и человеческий фактор, материалы и химия, наноэлектроника, фотоника и инновационные производственные технологии, геология и геоинформация, исследования землетрясений и вулканов, метрология</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Университет Тохоку (</w:t>
            </w:r>
            <w:r w:rsidRPr="00A24071">
              <w:rPr>
                <w:color w:val="000000"/>
                <w:lang w:val="en-US"/>
              </w:rPr>
              <w:t>Tohoku</w:t>
            </w:r>
            <w:r w:rsidRPr="00522B8C">
              <w:rPr>
                <w:color w:val="000000"/>
              </w:rPr>
              <w:t xml:space="preserve"> </w:t>
            </w:r>
            <w:r w:rsidRPr="00A24071">
              <w:rPr>
                <w:color w:val="000000"/>
                <w:lang w:val="en-US"/>
              </w:rPr>
              <w:t>University</w:t>
            </w:r>
            <w:r w:rsidRPr="00522B8C">
              <w:rPr>
                <w:color w:val="000000"/>
              </w:rPr>
              <w:t>)</w:t>
            </w:r>
          </w:p>
          <w:p w:rsidR="003F467F" w:rsidRPr="00522B8C" w:rsidRDefault="00556BB6" w:rsidP="00974F06">
            <w:pPr>
              <w:spacing w:after="0" w:line="240" w:lineRule="auto"/>
            </w:pPr>
            <w:hyperlink r:id="rId376" w:history="1">
              <w:r w:rsidR="003F467F" w:rsidRPr="00974F06">
                <w:rPr>
                  <w:color w:val="0000FF"/>
                  <w:u w:val="single"/>
                  <w:lang w:val="en-US"/>
                </w:rPr>
                <w:t>http</w:t>
              </w:r>
              <w:r w:rsidR="003F467F" w:rsidRPr="00522B8C">
                <w:rPr>
                  <w:color w:val="0000FF"/>
                  <w:u w:val="single"/>
                </w:rPr>
                <w:t>://</w:t>
              </w:r>
              <w:r w:rsidR="003F467F" w:rsidRPr="00974F06">
                <w:rPr>
                  <w:color w:val="0000FF"/>
                  <w:u w:val="single"/>
                  <w:lang w:val="en-US"/>
                </w:rPr>
                <w:t>www</w:t>
              </w:r>
              <w:r w:rsidR="003F467F" w:rsidRPr="00522B8C">
                <w:rPr>
                  <w:color w:val="0000FF"/>
                  <w:u w:val="single"/>
                </w:rPr>
                <w:t>.</w:t>
              </w:r>
              <w:r w:rsidR="003F467F" w:rsidRPr="00974F06">
                <w:rPr>
                  <w:color w:val="0000FF"/>
                  <w:u w:val="single"/>
                  <w:lang w:val="en-US"/>
                </w:rPr>
                <w:t>tohoku</w:t>
              </w:r>
              <w:r w:rsidR="003F467F" w:rsidRPr="00522B8C">
                <w:rPr>
                  <w:color w:val="0000FF"/>
                  <w:u w:val="single"/>
                </w:rPr>
                <w:t>.</w:t>
              </w:r>
              <w:r w:rsidR="003F467F" w:rsidRPr="00974F06">
                <w:rPr>
                  <w:color w:val="0000FF"/>
                  <w:u w:val="single"/>
                  <w:lang w:val="en-US"/>
                </w:rPr>
                <w:t>ac</w:t>
              </w:r>
              <w:r w:rsidR="003F467F" w:rsidRPr="00522B8C">
                <w:rPr>
                  <w:color w:val="0000FF"/>
                  <w:u w:val="single"/>
                </w:rPr>
                <w:t>.</w:t>
              </w:r>
              <w:r w:rsidR="003F467F" w:rsidRPr="00974F06">
                <w:rPr>
                  <w:color w:val="0000FF"/>
                  <w:u w:val="single"/>
                  <w:lang w:val="en-US"/>
                </w:rPr>
                <w:t>jp</w:t>
              </w:r>
              <w:r w:rsidR="003F467F" w:rsidRPr="00522B8C">
                <w:rPr>
                  <w:color w:val="0000FF"/>
                  <w:u w:val="single"/>
                </w:rPr>
                <w:t>/</w:t>
              </w:r>
              <w:r w:rsidR="003F467F" w:rsidRPr="00974F06">
                <w:rPr>
                  <w:color w:val="0000FF"/>
                  <w:u w:val="single"/>
                  <w:lang w:val="en-US"/>
                </w:rPr>
                <w:t>en</w:t>
              </w:r>
              <w:r w:rsidR="003F467F" w:rsidRPr="00522B8C">
                <w:rPr>
                  <w:color w:val="0000FF"/>
                  <w:u w:val="single"/>
                </w:rPr>
                <w:t>/</w:t>
              </w:r>
            </w:hyperlink>
            <w:r w:rsidR="003F467F" w:rsidRPr="00522B8C">
              <w:t xml:space="preserve"> </w:t>
            </w:r>
          </w:p>
          <w:p w:rsidR="003F467F" w:rsidRPr="00A24071" w:rsidRDefault="003F467F" w:rsidP="00974F06">
            <w:pPr>
              <w:spacing w:after="120" w:line="240" w:lineRule="auto"/>
              <w:rPr>
                <w:color w:val="000000"/>
                <w:lang w:val="en-US"/>
              </w:rPr>
            </w:pPr>
            <w:r w:rsidRPr="00383747">
              <w:rPr>
                <w:sz w:val="20"/>
                <w:szCs w:val="20"/>
              </w:rPr>
              <w:lastRenderedPageBreak/>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lastRenderedPageBreak/>
              <w:t xml:space="preserve">Материаловедение, раковые заболевания, изучение заболеваний головного мозга и процессов старения организма, генетическая рекомбинация, изучение жидкой среды, интеллектуальные информационные системы, предупреждение, защита и смягчение последствий катастроф, электроника, фотоника, исследование </w:t>
            </w:r>
            <w:r w:rsidRPr="00A24071">
              <w:lastRenderedPageBreak/>
              <w:t>нейтрино, архивное дело, информационные технологии, безопасность окружающей среды, банк биомедицинской информации, энергоэффективность</w:t>
            </w:r>
          </w:p>
        </w:tc>
      </w:tr>
      <w:tr w:rsidR="003F467F" w:rsidRPr="00373DF7" w:rsidTr="003F467F">
        <w:trPr>
          <w:trHeight w:val="273"/>
        </w:trPr>
        <w:tc>
          <w:tcPr>
            <w:tcW w:w="2802" w:type="dxa"/>
            <w:shd w:val="clear" w:color="auto" w:fill="auto"/>
          </w:tcPr>
          <w:p w:rsidR="003F467F" w:rsidRDefault="003F467F" w:rsidP="00F938F0">
            <w:pPr>
              <w:spacing w:before="120" w:after="120" w:line="240" w:lineRule="auto"/>
              <w:rPr>
                <w:color w:val="000000"/>
                <w:lang w:val="en-US"/>
              </w:rPr>
            </w:pPr>
            <w:r w:rsidRPr="00A24071">
              <w:rPr>
                <w:color w:val="000000"/>
              </w:rPr>
              <w:lastRenderedPageBreak/>
              <w:t>Цукубский</w:t>
            </w:r>
            <w:r w:rsidRPr="00A24071">
              <w:rPr>
                <w:color w:val="000000"/>
                <w:lang w:val="en-US"/>
              </w:rPr>
              <w:t xml:space="preserve"> </w:t>
            </w:r>
            <w:r w:rsidRPr="00A24071">
              <w:rPr>
                <w:color w:val="000000"/>
              </w:rPr>
              <w:t>университет</w:t>
            </w:r>
            <w:r w:rsidRPr="00A24071">
              <w:rPr>
                <w:color w:val="000000"/>
                <w:lang w:val="en-US"/>
              </w:rPr>
              <w:t xml:space="preserve"> (University of Tsukuba)</w:t>
            </w:r>
          </w:p>
          <w:p w:rsidR="003F467F" w:rsidRPr="00974F06" w:rsidRDefault="00556BB6" w:rsidP="00974F06">
            <w:pPr>
              <w:spacing w:after="0" w:line="240" w:lineRule="auto"/>
              <w:rPr>
                <w:lang w:val="en-US"/>
              </w:rPr>
            </w:pPr>
            <w:hyperlink r:id="rId377" w:history="1">
              <w:r w:rsidR="003F467F" w:rsidRPr="00A24071">
                <w:rPr>
                  <w:color w:val="0000FF"/>
                  <w:u w:val="single"/>
                  <w:lang w:val="en-US"/>
                </w:rPr>
                <w:t>http</w:t>
              </w:r>
              <w:r w:rsidR="003F467F" w:rsidRPr="00974F06">
                <w:rPr>
                  <w:color w:val="0000FF"/>
                  <w:u w:val="single"/>
                  <w:lang w:val="en-US"/>
                </w:rPr>
                <w:t>://</w:t>
              </w:r>
              <w:r w:rsidR="003F467F" w:rsidRPr="00A24071">
                <w:rPr>
                  <w:color w:val="0000FF"/>
                  <w:u w:val="single"/>
                  <w:lang w:val="en-US"/>
                </w:rPr>
                <w:t>www</w:t>
              </w:r>
              <w:r w:rsidR="003F467F" w:rsidRPr="00974F06">
                <w:rPr>
                  <w:color w:val="0000FF"/>
                  <w:u w:val="single"/>
                  <w:lang w:val="en-US"/>
                </w:rPr>
                <w:t>.</w:t>
              </w:r>
              <w:r w:rsidR="003F467F" w:rsidRPr="00A24071">
                <w:rPr>
                  <w:color w:val="0000FF"/>
                  <w:u w:val="single"/>
                  <w:lang w:val="en-US"/>
                </w:rPr>
                <w:t>tsukuba</w:t>
              </w:r>
              <w:r w:rsidR="003F467F" w:rsidRPr="00974F06">
                <w:rPr>
                  <w:color w:val="0000FF"/>
                  <w:u w:val="single"/>
                  <w:lang w:val="en-US"/>
                </w:rPr>
                <w:t>.</w:t>
              </w:r>
              <w:r w:rsidR="003F467F" w:rsidRPr="00A24071">
                <w:rPr>
                  <w:color w:val="0000FF"/>
                  <w:u w:val="single"/>
                  <w:lang w:val="en-US"/>
                </w:rPr>
                <w:t>ac</w:t>
              </w:r>
              <w:r w:rsidR="003F467F" w:rsidRPr="00974F06">
                <w:rPr>
                  <w:color w:val="0000FF"/>
                  <w:u w:val="single"/>
                  <w:lang w:val="en-US"/>
                </w:rPr>
                <w:t>.</w:t>
              </w:r>
              <w:r w:rsidR="003F467F" w:rsidRPr="00A24071">
                <w:rPr>
                  <w:color w:val="0000FF"/>
                  <w:u w:val="single"/>
                  <w:lang w:val="en-US"/>
                </w:rPr>
                <w:t>jp</w:t>
              </w:r>
              <w:r w:rsidR="003F467F" w:rsidRPr="00974F06">
                <w:rPr>
                  <w:color w:val="0000FF"/>
                  <w:u w:val="single"/>
                  <w:lang w:val="en-US"/>
                </w:rPr>
                <w:t>/</w:t>
              </w:r>
              <w:r w:rsidR="003F467F" w:rsidRPr="00A24071">
                <w:rPr>
                  <w:color w:val="0000FF"/>
                  <w:u w:val="single"/>
                  <w:lang w:val="en-US"/>
                </w:rPr>
                <w:t>en</w:t>
              </w:r>
              <w:r w:rsidR="003F467F" w:rsidRPr="00974F06">
                <w:rPr>
                  <w:color w:val="0000FF"/>
                  <w:u w:val="single"/>
                  <w:lang w:val="en-US"/>
                </w:rPr>
                <w:t>/</w:t>
              </w:r>
            </w:hyperlink>
            <w:r w:rsidR="003F467F" w:rsidRPr="00974F06">
              <w:rPr>
                <w:lang w:val="en-US"/>
              </w:rPr>
              <w:t xml:space="preserve"> </w:t>
            </w:r>
          </w:p>
          <w:p w:rsidR="003F467F" w:rsidRPr="00A24071" w:rsidRDefault="003F467F" w:rsidP="00CD27CE">
            <w:pPr>
              <w:spacing w:after="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 xml:space="preserve">Клинические исследования механизмов сна, кибернетические системы, технологии, помогающие человеку в повседневной жизни, нанотехнологии, биомасса водорослей – </w:t>
            </w:r>
            <w:proofErr w:type="gramStart"/>
            <w:r w:rsidRPr="00A24071">
              <w:t>альтернативный  источник</w:t>
            </w:r>
            <w:proofErr w:type="gramEnd"/>
            <w:r w:rsidRPr="00A24071">
              <w:t xml:space="preserve"> энергии, лечение раковых заболеваний, протонная терапия, математика, физика, химия, материаловедение, техническая механика, энергетика, технологии искусственного интеллекта, социальные системы, лингвистика, экономика, право, управление</w:t>
            </w:r>
          </w:p>
        </w:tc>
      </w:tr>
      <w:tr w:rsidR="003F467F" w:rsidRPr="00373DF7" w:rsidTr="003F467F">
        <w:trPr>
          <w:trHeight w:val="273"/>
        </w:trPr>
        <w:tc>
          <w:tcPr>
            <w:tcW w:w="2802" w:type="dxa"/>
            <w:shd w:val="clear" w:color="auto" w:fill="auto"/>
          </w:tcPr>
          <w:p w:rsidR="003F467F" w:rsidRPr="003F467F" w:rsidRDefault="003F467F" w:rsidP="00F938F0">
            <w:pPr>
              <w:spacing w:before="120" w:after="120" w:line="240" w:lineRule="auto"/>
              <w:rPr>
                <w:color w:val="000000"/>
              </w:rPr>
            </w:pPr>
            <w:r w:rsidRPr="00A24071">
              <w:rPr>
                <w:color w:val="000000"/>
              </w:rPr>
              <w:t>Институт физико-химических исследований (RIKEN)</w:t>
            </w:r>
          </w:p>
          <w:p w:rsidR="003F467F" w:rsidRPr="00522B8C" w:rsidRDefault="00556BB6" w:rsidP="004B59F9">
            <w:pPr>
              <w:spacing w:after="0"/>
            </w:pPr>
            <w:hyperlink r:id="rId378"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riken</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w:t>
              </w:r>
              <w:r w:rsidR="003F467F" w:rsidRPr="00522B8C">
                <w:rPr>
                  <w:color w:val="0000FF"/>
                  <w:u w:val="single"/>
                </w:rPr>
                <w:t>/</w:t>
              </w:r>
            </w:hyperlink>
            <w:r w:rsidR="003F467F" w:rsidRPr="00522B8C">
              <w:t xml:space="preserve"> </w:t>
            </w:r>
          </w:p>
          <w:p w:rsidR="003F467F" w:rsidRPr="004B59F9"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Физика, химия, биология, медицина, технические и компьютерные науки.</w:t>
            </w:r>
          </w:p>
          <w:p w:rsidR="003F467F" w:rsidRPr="00A24071" w:rsidRDefault="003F467F" w:rsidP="00F938F0">
            <w:pPr>
              <w:spacing w:before="120" w:after="120" w:line="240" w:lineRule="auto"/>
            </w:pPr>
            <w:r w:rsidRPr="00A24071">
              <w:t>В состав Института входят: Центр фотоники (г. Сендай), Сеть исследовательских центров (г. Вако), Центр биоресурсов (г. Цукуба), Центр SPring-8 (г. Харима), Центры рационального использования ресурсов, интегративной медицины, технологий в сфере наук о жизни (г. Йокогама), Научный парк (г. Нагоя), Центр количественной биологии (г. Осака), Центр биологии развития и Институт компьютерных наук (г. Кобе).</w:t>
            </w:r>
          </w:p>
          <w:p w:rsidR="003F467F" w:rsidRPr="00A24071" w:rsidRDefault="003F467F" w:rsidP="00F938F0">
            <w:pPr>
              <w:spacing w:before="120" w:after="120" w:line="240" w:lineRule="auto"/>
            </w:pPr>
            <w:r w:rsidRPr="00A24071">
              <w:t>Зарубежные подразделения RIKEN:</w:t>
            </w:r>
          </w:p>
          <w:p w:rsidR="003F467F" w:rsidRPr="00A24071" w:rsidRDefault="003F467F" w:rsidP="00F938F0">
            <w:pPr>
              <w:numPr>
                <w:ilvl w:val="0"/>
                <w:numId w:val="63"/>
              </w:numPr>
              <w:spacing w:before="120" w:after="120" w:line="240" w:lineRule="auto"/>
              <w:ind w:left="317" w:hanging="284"/>
            </w:pPr>
            <w:r w:rsidRPr="00A24071">
              <w:t>Центр RIKEN RAL при лаборатории Резерфорда — Эплтона (Чилтон, Великобритания);</w:t>
            </w:r>
          </w:p>
          <w:p w:rsidR="003F467F" w:rsidRPr="00A24071" w:rsidRDefault="003F467F" w:rsidP="00F938F0">
            <w:pPr>
              <w:numPr>
                <w:ilvl w:val="0"/>
                <w:numId w:val="63"/>
              </w:numPr>
              <w:spacing w:before="120" w:after="120" w:line="240" w:lineRule="auto"/>
              <w:ind w:left="317" w:hanging="284"/>
            </w:pPr>
            <w:r w:rsidRPr="00A24071">
              <w:t>Исследовательский центр RIKEN BNL при Брукхейвенской национальной лаборатории (Брукхейвен, штат Нью-Йорк, США);</w:t>
            </w:r>
          </w:p>
          <w:p w:rsidR="003F467F" w:rsidRPr="00A24071" w:rsidRDefault="003F467F" w:rsidP="00F938F0">
            <w:pPr>
              <w:numPr>
                <w:ilvl w:val="0"/>
                <w:numId w:val="63"/>
              </w:numPr>
              <w:spacing w:before="120" w:after="120" w:line="240" w:lineRule="auto"/>
              <w:ind w:left="317" w:hanging="284"/>
            </w:pPr>
            <w:r w:rsidRPr="00A24071">
              <w:t>Центр генетики нейронных цепей RIKEN-MIT при Массачусетском технологическом институте (Кембридж, штат Массачусетс, США);</w:t>
            </w:r>
          </w:p>
          <w:p w:rsidR="003F467F" w:rsidRPr="00A24071" w:rsidRDefault="003F467F" w:rsidP="00F938F0">
            <w:pPr>
              <w:numPr>
                <w:ilvl w:val="0"/>
                <w:numId w:val="63"/>
              </w:numPr>
              <w:spacing w:before="120" w:after="120" w:line="240" w:lineRule="auto"/>
              <w:ind w:left="317" w:hanging="284"/>
            </w:pPr>
            <w:r w:rsidRPr="00A24071">
              <w:t>Сингапурский офис RIKEN (Биополис, Сингапур);</w:t>
            </w:r>
          </w:p>
          <w:p w:rsidR="003F467F" w:rsidRPr="00A24071" w:rsidRDefault="003F467F" w:rsidP="00F938F0">
            <w:pPr>
              <w:numPr>
                <w:ilvl w:val="0"/>
                <w:numId w:val="63"/>
              </w:numPr>
              <w:spacing w:before="120" w:after="120" w:line="240" w:lineRule="auto"/>
              <w:ind w:left="317" w:hanging="284"/>
            </w:pPr>
            <w:r w:rsidRPr="00A24071">
              <w:t>Китайский офис RIKEN (Пекин, Китай).</w:t>
            </w:r>
          </w:p>
          <w:p w:rsidR="003F467F" w:rsidRPr="00A24071" w:rsidRDefault="003F467F" w:rsidP="00F938F0">
            <w:pPr>
              <w:spacing w:before="120" w:after="120" w:line="240" w:lineRule="auto"/>
            </w:pPr>
            <w:r w:rsidRPr="00A24071">
              <w:t>Крупнейшие исследовательские установки RIKEN:</w:t>
            </w:r>
          </w:p>
          <w:p w:rsidR="003F467F" w:rsidRPr="00A24071" w:rsidRDefault="003F467F" w:rsidP="00F938F0">
            <w:pPr>
              <w:numPr>
                <w:ilvl w:val="0"/>
                <w:numId w:val="63"/>
              </w:numPr>
              <w:spacing w:before="120" w:after="120" w:line="240" w:lineRule="auto"/>
              <w:ind w:left="317" w:hanging="284"/>
            </w:pPr>
            <w:r w:rsidRPr="00A24071">
              <w:t>SPring-8 (Super Photon Ring) — источник синхротронного излучения на базе электронного синхротрона на энергию 8 ГэВ (Харима);</w:t>
            </w:r>
          </w:p>
          <w:p w:rsidR="003F467F" w:rsidRPr="00A24071" w:rsidRDefault="003F467F" w:rsidP="00F938F0">
            <w:pPr>
              <w:numPr>
                <w:ilvl w:val="0"/>
                <w:numId w:val="63"/>
              </w:numPr>
              <w:spacing w:before="120" w:after="120" w:line="240" w:lineRule="auto"/>
              <w:ind w:left="317" w:hanging="284"/>
            </w:pPr>
            <w:r w:rsidRPr="00A24071">
              <w:t>SACLA XFEL (X-ray Free Electron Laser) — рентгеновский лазер на свободных электронах;</w:t>
            </w:r>
          </w:p>
          <w:p w:rsidR="003F467F" w:rsidRPr="00A24071" w:rsidRDefault="003F467F" w:rsidP="00F938F0">
            <w:pPr>
              <w:numPr>
                <w:ilvl w:val="0"/>
                <w:numId w:val="63"/>
              </w:numPr>
              <w:spacing w:before="120" w:after="120" w:line="240" w:lineRule="auto"/>
              <w:ind w:left="317" w:hanging="284"/>
            </w:pPr>
            <w:r w:rsidRPr="00A24071">
              <w:t>RIBF (Radioactive Isotope Beam Factory) — ускорительный комплекс циклотронов и синхротронов для производства и изучения короткоживущих изотопов (Nishina center, Вако)</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Университет Киото (</w:t>
            </w:r>
            <w:r w:rsidRPr="00A24071">
              <w:rPr>
                <w:color w:val="000000"/>
                <w:lang w:val="en-US"/>
              </w:rPr>
              <w:t>Kyoto</w:t>
            </w:r>
            <w:r w:rsidRPr="00522B8C">
              <w:rPr>
                <w:color w:val="000000"/>
              </w:rPr>
              <w:t xml:space="preserve"> </w:t>
            </w:r>
            <w:r w:rsidRPr="00A24071">
              <w:rPr>
                <w:color w:val="000000"/>
                <w:lang w:val="en-US"/>
              </w:rPr>
              <w:t>University</w:t>
            </w:r>
            <w:r w:rsidRPr="00522B8C">
              <w:rPr>
                <w:color w:val="000000"/>
              </w:rPr>
              <w:t>)</w:t>
            </w:r>
            <w:r w:rsidRPr="00A24071">
              <w:rPr>
                <w:color w:val="000000"/>
              </w:rPr>
              <w:t xml:space="preserve"> </w:t>
            </w:r>
          </w:p>
          <w:p w:rsidR="003F467F" w:rsidRPr="00522B8C" w:rsidRDefault="00556BB6" w:rsidP="004B59F9">
            <w:pPr>
              <w:spacing w:after="0" w:line="240" w:lineRule="auto"/>
            </w:pPr>
            <w:hyperlink r:id="rId379"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kyoto</w:t>
              </w:r>
              <w:r w:rsidR="003F467F" w:rsidRPr="00522B8C">
                <w:rPr>
                  <w:color w:val="0000FF"/>
                  <w:u w:val="single"/>
                </w:rPr>
                <w:t>-</w:t>
              </w:r>
              <w:r w:rsidR="003F467F" w:rsidRPr="004B59F9">
                <w:rPr>
                  <w:color w:val="0000FF"/>
                  <w:u w:val="single"/>
                  <w:lang w:val="en-US"/>
                </w:rPr>
                <w:t>u</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w:t>
              </w:r>
              <w:r w:rsidR="003F467F" w:rsidRPr="00522B8C">
                <w:rPr>
                  <w:color w:val="0000FF"/>
                  <w:u w:val="single"/>
                </w:rPr>
                <w:t>/</w:t>
              </w:r>
              <w:r w:rsidR="003F467F" w:rsidRPr="004B59F9">
                <w:rPr>
                  <w:color w:val="0000FF"/>
                  <w:u w:val="single"/>
                  <w:lang w:val="en-US"/>
                </w:rPr>
                <w:t>research</w:t>
              </w:r>
              <w:r w:rsidR="003F467F" w:rsidRPr="00522B8C">
                <w:rPr>
                  <w:color w:val="0000FF"/>
                  <w:u w:val="single"/>
                </w:rPr>
                <w:t>/</w:t>
              </w:r>
              <w:r w:rsidR="003F467F" w:rsidRPr="004B59F9">
                <w:rPr>
                  <w:color w:val="0000FF"/>
                  <w:u w:val="single"/>
                  <w:lang w:val="en-US"/>
                </w:rPr>
                <w:t>research</w:t>
              </w:r>
              <w:r w:rsidR="003F467F" w:rsidRPr="00522B8C">
                <w:rPr>
                  <w:color w:val="0000FF"/>
                  <w:u w:val="single"/>
                </w:rPr>
                <w:t>_</w:t>
              </w:r>
              <w:r w:rsidR="003F467F" w:rsidRPr="004B59F9">
                <w:rPr>
                  <w:color w:val="0000FF"/>
                  <w:u w:val="single"/>
                  <w:lang w:val="en-US"/>
                </w:rPr>
                <w:t>results</w:t>
              </w:r>
              <w:r w:rsidR="003F467F" w:rsidRPr="00522B8C">
                <w:rPr>
                  <w:color w:val="0000FF"/>
                  <w:u w:val="single"/>
                </w:rPr>
                <w:t>/</w:t>
              </w:r>
            </w:hyperlink>
            <w:r w:rsidR="003F467F" w:rsidRPr="00522B8C">
              <w:t xml:space="preserve"> </w:t>
            </w:r>
          </w:p>
          <w:p w:rsidR="003F467F" w:rsidRPr="00522B8C" w:rsidRDefault="003F467F" w:rsidP="004B59F9">
            <w:pPr>
              <w:spacing w:after="120" w:line="240" w:lineRule="auto"/>
              <w:rPr>
                <w:color w:val="000000"/>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lastRenderedPageBreak/>
              <w:t xml:space="preserve">Астрономия, теоретическая физика, математика, химия, энергетика, медицина, биология, нейронауки, клеточная биология, биофизика, материаловедение, биоинженерия, сельское </w:t>
            </w:r>
            <w:r w:rsidRPr="00A24071">
              <w:lastRenderedPageBreak/>
              <w:t>хозяйство, экономика, компьютерные науки, защита окружающей среды, гуманитарные науки</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lastRenderedPageBreak/>
              <w:t>Университет Осака (</w:t>
            </w:r>
            <w:r w:rsidRPr="00A24071">
              <w:rPr>
                <w:color w:val="000000"/>
                <w:lang w:val="en-US"/>
              </w:rPr>
              <w:t>Osaka</w:t>
            </w:r>
            <w:r w:rsidRPr="00522B8C">
              <w:rPr>
                <w:color w:val="000000"/>
              </w:rPr>
              <w:t xml:space="preserve"> </w:t>
            </w:r>
            <w:r w:rsidRPr="00A24071">
              <w:rPr>
                <w:color w:val="000000"/>
                <w:lang w:val="en-US"/>
              </w:rPr>
              <w:t>University</w:t>
            </w:r>
            <w:r w:rsidRPr="00522B8C">
              <w:rPr>
                <w:color w:val="000000"/>
              </w:rPr>
              <w:t>)</w:t>
            </w:r>
          </w:p>
          <w:p w:rsidR="003F467F" w:rsidRPr="00522B8C" w:rsidRDefault="00556BB6" w:rsidP="004B59F9">
            <w:pPr>
              <w:spacing w:after="0" w:line="240" w:lineRule="auto"/>
            </w:pPr>
            <w:hyperlink r:id="rId380"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osaka</w:t>
              </w:r>
              <w:r w:rsidR="003F467F" w:rsidRPr="00522B8C">
                <w:rPr>
                  <w:color w:val="0000FF"/>
                  <w:u w:val="single"/>
                </w:rPr>
                <w:t>-</w:t>
              </w:r>
              <w:r w:rsidR="003F467F" w:rsidRPr="004B59F9">
                <w:rPr>
                  <w:color w:val="0000FF"/>
                  <w:u w:val="single"/>
                  <w:lang w:val="en-US"/>
                </w:rPr>
                <w:t>u</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w:t>
              </w:r>
              <w:r w:rsidR="003F467F" w:rsidRPr="00522B8C">
                <w:rPr>
                  <w:color w:val="0000FF"/>
                  <w:u w:val="single"/>
                </w:rPr>
                <w:t>/</w:t>
              </w:r>
              <w:r w:rsidR="003F467F" w:rsidRPr="004B59F9">
                <w:rPr>
                  <w:color w:val="0000FF"/>
                  <w:u w:val="single"/>
                  <w:lang w:val="en-US"/>
                </w:rPr>
                <w:t>index</w:t>
              </w:r>
              <w:r w:rsidR="003F467F" w:rsidRPr="00522B8C">
                <w:rPr>
                  <w:color w:val="0000FF"/>
                  <w:u w:val="single"/>
                </w:rPr>
                <w:t>.</w:t>
              </w:r>
              <w:r w:rsidR="003F467F" w:rsidRPr="004B59F9">
                <w:rPr>
                  <w:color w:val="0000FF"/>
                  <w:u w:val="single"/>
                  <w:lang w:val="en-US"/>
                </w:rPr>
                <w:t>html</w:t>
              </w:r>
            </w:hyperlink>
            <w:r w:rsidR="003F467F" w:rsidRPr="00522B8C">
              <w:t xml:space="preserve"> </w:t>
            </w:r>
          </w:p>
          <w:p w:rsidR="003F467F" w:rsidRPr="00A24071"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 xml:space="preserve">Математика, физика, химия, геонауки, регенеративная медицина и трансплантология, науки о </w:t>
            </w:r>
            <w:proofErr w:type="gramStart"/>
            <w:r w:rsidRPr="00A24071">
              <w:t>жизни,  клеточная</w:t>
            </w:r>
            <w:proofErr w:type="gramEnd"/>
            <w:r w:rsidRPr="00A24071">
              <w:t xml:space="preserve"> биология, микро- и иммунобиология, когнитивные нейронауки, технические науки, архитектура, социология, материаловедение, информатика, электроника</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Технологический институт Кюсю (Kyushu Institute of Technology)</w:t>
            </w:r>
          </w:p>
          <w:p w:rsidR="003F467F" w:rsidRPr="00522B8C" w:rsidRDefault="00556BB6" w:rsidP="004B59F9">
            <w:pPr>
              <w:spacing w:after="0" w:line="240" w:lineRule="auto"/>
              <w:rPr>
                <w:color w:val="0000FF"/>
                <w:u w:val="single"/>
              </w:rPr>
            </w:pPr>
            <w:hyperlink r:id="rId381"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kyutech</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english</w:t>
              </w:r>
              <w:r w:rsidR="003F467F" w:rsidRPr="00522B8C">
                <w:rPr>
                  <w:color w:val="0000FF"/>
                  <w:u w:val="single"/>
                </w:rPr>
                <w:t>/</w:t>
              </w:r>
            </w:hyperlink>
          </w:p>
          <w:p w:rsidR="003F467F" w:rsidRPr="004B59F9"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Компьютерные и технические науки, электроника, информатика и проектирование информационных систем, науки о жизни и проектирование интеллектуальных систем, строительство и архитектура, механика, прикладная химия, бионауки, биоинформатика, биомеханика, материаловедение, проектирование биологических систем, «зеленые» технологии, безуглеродная энергетика</w:t>
            </w:r>
          </w:p>
        </w:tc>
      </w:tr>
      <w:tr w:rsidR="003F467F" w:rsidRPr="00373DF7" w:rsidTr="003F467F">
        <w:trPr>
          <w:trHeight w:val="273"/>
        </w:trPr>
        <w:tc>
          <w:tcPr>
            <w:tcW w:w="2802" w:type="dxa"/>
            <w:shd w:val="clear" w:color="auto" w:fill="auto"/>
          </w:tcPr>
          <w:p w:rsidR="003F467F" w:rsidRPr="003F467F" w:rsidRDefault="003F467F" w:rsidP="00F938F0">
            <w:pPr>
              <w:spacing w:before="120" w:after="120" w:line="240" w:lineRule="auto"/>
              <w:rPr>
                <w:color w:val="000000"/>
              </w:rPr>
            </w:pPr>
            <w:r w:rsidRPr="00A24071">
              <w:rPr>
                <w:color w:val="000000"/>
              </w:rPr>
              <w:t xml:space="preserve">Токийский технологический институт (Tokyo Institute of Technology) </w:t>
            </w:r>
          </w:p>
          <w:p w:rsidR="003F467F" w:rsidRPr="00522B8C" w:rsidRDefault="00556BB6" w:rsidP="004B59F9">
            <w:pPr>
              <w:spacing w:after="0" w:line="240" w:lineRule="auto"/>
            </w:pPr>
            <w:hyperlink r:id="rId382"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titech</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english</w:t>
              </w:r>
              <w:r w:rsidR="003F467F" w:rsidRPr="00522B8C">
                <w:rPr>
                  <w:color w:val="0000FF"/>
                  <w:u w:val="single"/>
                </w:rPr>
                <w:t>/</w:t>
              </w:r>
              <w:r w:rsidR="003F467F" w:rsidRPr="004B59F9">
                <w:rPr>
                  <w:color w:val="0000FF"/>
                  <w:u w:val="single"/>
                  <w:lang w:val="en-US"/>
                </w:rPr>
                <w:t>index</w:t>
              </w:r>
              <w:r w:rsidR="003F467F" w:rsidRPr="00522B8C">
                <w:rPr>
                  <w:color w:val="0000FF"/>
                  <w:u w:val="single"/>
                </w:rPr>
                <w:t>.</w:t>
              </w:r>
              <w:r w:rsidR="003F467F" w:rsidRPr="004B59F9">
                <w:rPr>
                  <w:color w:val="0000FF"/>
                  <w:u w:val="single"/>
                  <w:lang w:val="en-US"/>
                </w:rPr>
                <w:t>html</w:t>
              </w:r>
            </w:hyperlink>
            <w:r w:rsidR="003F467F" w:rsidRPr="00522B8C">
              <w:t xml:space="preserve"> </w:t>
            </w:r>
          </w:p>
          <w:p w:rsidR="003F467F" w:rsidRPr="004B59F9"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Информационные технологии, окружающая среда и изменение климата, энергетика, биологические науки и биоразнообразие, материаловедение и химия, наноэлектроника, фотоника, математика, физика, физика нейтрино, космология, электроника, промышленные технологии, компьютерные науки, технологии для общества (строительство и архитектура, окружающая среда), науки о Земле и жизни</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Университет Кобе (</w:t>
            </w:r>
            <w:r w:rsidRPr="00A24071">
              <w:rPr>
                <w:color w:val="000000"/>
                <w:lang w:val="en-US"/>
              </w:rPr>
              <w:t>Kobe</w:t>
            </w:r>
            <w:r w:rsidRPr="00522B8C">
              <w:rPr>
                <w:color w:val="000000"/>
              </w:rPr>
              <w:t xml:space="preserve"> </w:t>
            </w:r>
            <w:r w:rsidRPr="00A24071">
              <w:rPr>
                <w:color w:val="000000"/>
                <w:lang w:val="en-US"/>
              </w:rPr>
              <w:t>University</w:t>
            </w:r>
            <w:r w:rsidRPr="00522B8C">
              <w:rPr>
                <w:color w:val="000000"/>
              </w:rPr>
              <w:t>)</w:t>
            </w:r>
          </w:p>
          <w:p w:rsidR="003F467F" w:rsidRPr="00522B8C" w:rsidRDefault="00556BB6" w:rsidP="004B59F9">
            <w:pPr>
              <w:spacing w:after="0" w:line="240" w:lineRule="auto"/>
            </w:pPr>
            <w:hyperlink r:id="rId383"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kobe</w:t>
              </w:r>
              <w:r w:rsidR="003F467F" w:rsidRPr="00522B8C">
                <w:rPr>
                  <w:color w:val="0000FF"/>
                  <w:u w:val="single"/>
                </w:rPr>
                <w:t>-</w:t>
              </w:r>
              <w:r w:rsidR="003F467F" w:rsidRPr="004B59F9">
                <w:rPr>
                  <w:color w:val="0000FF"/>
                  <w:u w:val="single"/>
                  <w:lang w:val="en-US"/>
                </w:rPr>
                <w:t>u</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w:t>
              </w:r>
              <w:r w:rsidR="003F467F" w:rsidRPr="00522B8C">
                <w:rPr>
                  <w:color w:val="0000FF"/>
                  <w:u w:val="single"/>
                </w:rPr>
                <w:t>/</w:t>
              </w:r>
            </w:hyperlink>
            <w:r w:rsidR="003F467F" w:rsidRPr="00522B8C">
              <w:t xml:space="preserve"> </w:t>
            </w:r>
          </w:p>
          <w:p w:rsidR="003F467F" w:rsidRPr="00A24071"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Социально-гуманитарные, естественные, биомедицинские науки, медицина, геномика, биотехнологии, экономика, финансы, математика, экология, право, нанокомпозиты, наноматериалы, изучение космоса, цунами и землетрясений</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 xml:space="preserve">Университет Нагоя (Nagoya </w:t>
            </w:r>
            <w:r w:rsidRPr="00A24071">
              <w:rPr>
                <w:color w:val="000000"/>
                <w:lang w:val="en-US"/>
              </w:rPr>
              <w:t>University</w:t>
            </w:r>
            <w:r w:rsidRPr="00522B8C">
              <w:rPr>
                <w:color w:val="000000"/>
              </w:rPr>
              <w:t>)</w:t>
            </w:r>
          </w:p>
          <w:p w:rsidR="003F467F" w:rsidRPr="00522B8C" w:rsidRDefault="00556BB6" w:rsidP="004B59F9">
            <w:pPr>
              <w:spacing w:after="0" w:line="240" w:lineRule="auto"/>
            </w:pPr>
            <w:hyperlink r:id="rId384"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en</w:t>
              </w:r>
              <w:r w:rsidR="003F467F" w:rsidRPr="00522B8C">
                <w:rPr>
                  <w:color w:val="0000FF"/>
                  <w:u w:val="single"/>
                </w:rPr>
                <w:t>.</w:t>
              </w:r>
              <w:r w:rsidR="003F467F" w:rsidRPr="004B59F9">
                <w:rPr>
                  <w:color w:val="0000FF"/>
                  <w:u w:val="single"/>
                  <w:lang w:val="en-US"/>
                </w:rPr>
                <w:t>nagoya</w:t>
              </w:r>
              <w:r w:rsidR="003F467F" w:rsidRPr="00522B8C">
                <w:rPr>
                  <w:color w:val="0000FF"/>
                  <w:u w:val="single"/>
                </w:rPr>
                <w:t>-</w:t>
              </w:r>
              <w:r w:rsidR="003F467F" w:rsidRPr="004B59F9">
                <w:rPr>
                  <w:color w:val="0000FF"/>
                  <w:u w:val="single"/>
                  <w:lang w:val="en-US"/>
                </w:rPr>
                <w:t>u</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research</w:t>
              </w:r>
              <w:r w:rsidR="003F467F" w:rsidRPr="00522B8C">
                <w:rPr>
                  <w:color w:val="0000FF"/>
                  <w:u w:val="single"/>
                </w:rPr>
                <w:t>/</w:t>
              </w:r>
              <w:r w:rsidR="003F467F" w:rsidRPr="004B59F9">
                <w:rPr>
                  <w:color w:val="0000FF"/>
                  <w:u w:val="single"/>
                  <w:lang w:val="en-US"/>
                </w:rPr>
                <w:t>activities</w:t>
              </w:r>
              <w:r w:rsidR="003F467F" w:rsidRPr="00522B8C">
                <w:rPr>
                  <w:color w:val="0000FF"/>
                  <w:u w:val="single"/>
                </w:rPr>
                <w:t>/</w:t>
              </w:r>
              <w:r w:rsidR="003F467F" w:rsidRPr="004B59F9">
                <w:rPr>
                  <w:color w:val="0000FF"/>
                  <w:u w:val="single"/>
                  <w:lang w:val="en-US"/>
                </w:rPr>
                <w:t>news</w:t>
              </w:r>
              <w:r w:rsidR="003F467F" w:rsidRPr="00522B8C">
                <w:rPr>
                  <w:color w:val="0000FF"/>
                  <w:u w:val="single"/>
                </w:rPr>
                <w:t>/</w:t>
              </w:r>
              <w:r w:rsidR="003F467F" w:rsidRPr="004B59F9">
                <w:rPr>
                  <w:color w:val="0000FF"/>
                  <w:u w:val="single"/>
                  <w:lang w:val="en-US"/>
                </w:rPr>
                <w:t>index</w:t>
              </w:r>
              <w:r w:rsidR="003F467F" w:rsidRPr="00522B8C">
                <w:rPr>
                  <w:color w:val="0000FF"/>
                  <w:u w:val="single"/>
                </w:rPr>
                <w:t>.</w:t>
              </w:r>
              <w:r w:rsidR="003F467F" w:rsidRPr="004B59F9">
                <w:rPr>
                  <w:color w:val="0000FF"/>
                  <w:u w:val="single"/>
                  <w:lang w:val="en-US"/>
                </w:rPr>
                <w:t>html</w:t>
              </w:r>
            </w:hyperlink>
            <w:r w:rsidR="003F467F" w:rsidRPr="00522B8C">
              <w:t xml:space="preserve"> </w:t>
            </w:r>
          </w:p>
          <w:p w:rsidR="003F467F" w:rsidRPr="00A24071"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F938F0">
            <w:pPr>
              <w:spacing w:before="120" w:after="120" w:line="240" w:lineRule="auto"/>
            </w:pPr>
            <w:r w:rsidRPr="00A24071">
              <w:t>Биотехнологии, биопродукты сельского хозяйства, системная биология, растениеводство, медицина, генетика, молекулярная медицина, исследования трансформативных биомолекул, науки о жизни, безопасность продуктов питания, физика, математика, науки о Земле, изучение космоса и солнечной системы, гуманитарные науки, химия и материаловедение, строительство и архитектура, нанотехнологии, нанокомпозиты, микро- нано-механотроника, ИКТ</w:t>
            </w:r>
          </w:p>
        </w:tc>
      </w:tr>
      <w:tr w:rsidR="003F467F" w:rsidRPr="00373DF7" w:rsidTr="003F467F">
        <w:trPr>
          <w:trHeight w:val="273"/>
        </w:trPr>
        <w:tc>
          <w:tcPr>
            <w:tcW w:w="2802" w:type="dxa"/>
            <w:shd w:val="clear" w:color="auto" w:fill="auto"/>
          </w:tcPr>
          <w:p w:rsidR="003F467F" w:rsidRPr="00665A1E" w:rsidRDefault="003F467F" w:rsidP="00F938F0">
            <w:pPr>
              <w:spacing w:before="120" w:after="120" w:line="240" w:lineRule="auto"/>
              <w:rPr>
                <w:color w:val="000000"/>
              </w:rPr>
            </w:pPr>
            <w:r w:rsidRPr="00A24071">
              <w:rPr>
                <w:color w:val="000000"/>
              </w:rPr>
              <w:t>Университет Кэйо (</w:t>
            </w:r>
            <w:r w:rsidRPr="00A24071">
              <w:rPr>
                <w:color w:val="000000"/>
                <w:lang w:val="en-US"/>
              </w:rPr>
              <w:t>Keio</w:t>
            </w:r>
            <w:r w:rsidRPr="00665A1E">
              <w:rPr>
                <w:color w:val="000000"/>
              </w:rPr>
              <w:t xml:space="preserve"> </w:t>
            </w:r>
            <w:r w:rsidRPr="00A24071">
              <w:rPr>
                <w:color w:val="000000"/>
                <w:lang w:val="en-US"/>
              </w:rPr>
              <w:t>University</w:t>
            </w:r>
            <w:r w:rsidRPr="00665A1E">
              <w:rPr>
                <w:color w:val="000000"/>
              </w:rPr>
              <w:t>)</w:t>
            </w:r>
          </w:p>
          <w:p w:rsidR="003F467F" w:rsidRPr="00665A1E" w:rsidRDefault="00556BB6" w:rsidP="004B59F9">
            <w:pPr>
              <w:spacing w:after="0" w:line="240" w:lineRule="auto"/>
              <w:rPr>
                <w:color w:val="0000FF"/>
                <w:u w:val="single"/>
              </w:rPr>
            </w:pPr>
            <w:hyperlink r:id="rId385" w:history="1">
              <w:r w:rsidR="003F467F" w:rsidRPr="004B59F9">
                <w:rPr>
                  <w:color w:val="0000FF"/>
                  <w:u w:val="single"/>
                  <w:lang w:val="en-US"/>
                </w:rPr>
                <w:t>https</w:t>
              </w:r>
              <w:r w:rsidR="003F467F" w:rsidRPr="00665A1E">
                <w:rPr>
                  <w:color w:val="0000FF"/>
                  <w:u w:val="single"/>
                </w:rPr>
                <w:t>://</w:t>
              </w:r>
              <w:r w:rsidR="003F467F" w:rsidRPr="004B59F9">
                <w:rPr>
                  <w:color w:val="0000FF"/>
                  <w:u w:val="single"/>
                  <w:lang w:val="en-US"/>
                </w:rPr>
                <w:t>www</w:t>
              </w:r>
              <w:r w:rsidR="003F467F" w:rsidRPr="00665A1E">
                <w:rPr>
                  <w:color w:val="0000FF"/>
                  <w:u w:val="single"/>
                </w:rPr>
                <w:t>.</w:t>
              </w:r>
              <w:r w:rsidR="003F467F" w:rsidRPr="004B59F9">
                <w:rPr>
                  <w:color w:val="0000FF"/>
                  <w:u w:val="single"/>
                  <w:lang w:val="en-US"/>
                </w:rPr>
                <w:t>keio</w:t>
              </w:r>
              <w:r w:rsidR="003F467F" w:rsidRPr="00665A1E">
                <w:rPr>
                  <w:color w:val="0000FF"/>
                  <w:u w:val="single"/>
                </w:rPr>
                <w:t>.</w:t>
              </w:r>
              <w:r w:rsidR="003F467F" w:rsidRPr="004B59F9">
                <w:rPr>
                  <w:color w:val="0000FF"/>
                  <w:u w:val="single"/>
                  <w:lang w:val="en-US"/>
                </w:rPr>
                <w:t>ac</w:t>
              </w:r>
              <w:r w:rsidR="003F467F" w:rsidRPr="00665A1E">
                <w:rPr>
                  <w:color w:val="0000FF"/>
                  <w:u w:val="single"/>
                </w:rPr>
                <w:t>.</w:t>
              </w:r>
              <w:r w:rsidR="003F467F" w:rsidRPr="004B59F9">
                <w:rPr>
                  <w:color w:val="0000FF"/>
                  <w:u w:val="single"/>
                  <w:lang w:val="en-US"/>
                </w:rPr>
                <w:t>jp</w:t>
              </w:r>
              <w:r w:rsidR="003F467F" w:rsidRPr="00665A1E">
                <w:rPr>
                  <w:color w:val="0000FF"/>
                  <w:u w:val="single"/>
                </w:rPr>
                <w:t>/</w:t>
              </w:r>
              <w:r w:rsidR="003F467F" w:rsidRPr="004B59F9">
                <w:rPr>
                  <w:color w:val="0000FF"/>
                  <w:u w:val="single"/>
                  <w:lang w:val="en-US"/>
                </w:rPr>
                <w:t>en</w:t>
              </w:r>
            </w:hyperlink>
          </w:p>
          <w:p w:rsidR="003F467F" w:rsidRPr="00A24071" w:rsidRDefault="003F467F" w:rsidP="004B59F9">
            <w:pPr>
              <w:spacing w:after="0" w:line="240" w:lineRule="auto"/>
            </w:pPr>
            <w:r w:rsidRPr="00383747">
              <w:rPr>
                <w:sz w:val="20"/>
                <w:szCs w:val="20"/>
              </w:rPr>
              <w:t xml:space="preserve">Дата </w:t>
            </w:r>
            <w:r>
              <w:rPr>
                <w:sz w:val="20"/>
                <w:szCs w:val="20"/>
              </w:rPr>
              <w:t>обра</w:t>
            </w:r>
            <w:r w:rsidRPr="00383747">
              <w:rPr>
                <w:sz w:val="20"/>
                <w:szCs w:val="20"/>
              </w:rPr>
              <w:t>щения: 15.12.2016</w:t>
            </w:r>
          </w:p>
          <w:p w:rsidR="003F467F" w:rsidRPr="00A24071" w:rsidRDefault="003F467F" w:rsidP="00F938F0">
            <w:pPr>
              <w:spacing w:before="120" w:after="120" w:line="240" w:lineRule="auto"/>
              <w:rPr>
                <w:color w:val="000000"/>
                <w:lang w:val="en-US"/>
              </w:rPr>
            </w:pPr>
          </w:p>
        </w:tc>
        <w:tc>
          <w:tcPr>
            <w:tcW w:w="6945" w:type="dxa"/>
            <w:shd w:val="clear" w:color="auto" w:fill="auto"/>
          </w:tcPr>
          <w:p w:rsidR="003F467F" w:rsidRPr="00A24071" w:rsidRDefault="003F467F" w:rsidP="00F938F0">
            <w:pPr>
              <w:spacing w:before="120" w:after="120" w:line="240" w:lineRule="auto"/>
            </w:pPr>
            <w:r w:rsidRPr="00A24071">
              <w:t xml:space="preserve">Медицина, инфекционные заболевания, диабет, биомедицина, биотехнологии, системная биология, продукты питания, науки о жизни, спортивная медицина, фармакология, политика, экономика, право, управление, урбанистика, архитектура, окружающая среда, международная безопасность, журналистика, средства массовой информации, медиа-дизайн, цифровое медиа, медиа-коммуникации, информатика, компьютерные науки и информационные системы, востоковедение, культурология, </w:t>
            </w:r>
            <w:r w:rsidRPr="00A24071">
              <w:lastRenderedPageBreak/>
              <w:t xml:space="preserve">история и археология, методы библиографии, гуманитарные науки, лингвистика, философия, теология, естественные науки, технические науки, физика, химия, математика, астрономия, механика </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lastRenderedPageBreak/>
              <w:t>Университет Кюсю (Kyushu University)</w:t>
            </w:r>
          </w:p>
          <w:p w:rsidR="003F467F" w:rsidRPr="00522B8C" w:rsidRDefault="00556BB6" w:rsidP="004B59F9">
            <w:pPr>
              <w:spacing w:after="0" w:line="240" w:lineRule="auto"/>
              <w:rPr>
                <w:color w:val="0000FF"/>
                <w:u w:val="single"/>
              </w:rPr>
            </w:pPr>
            <w:hyperlink r:id="rId386" w:history="1">
              <w:r w:rsidR="003F467F" w:rsidRPr="004B59F9">
                <w:rPr>
                  <w:color w:val="0000FF"/>
                  <w:u w:val="single"/>
                  <w:lang w:val="en-US"/>
                </w:rPr>
                <w:t>http</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kyushu</w:t>
              </w:r>
              <w:r w:rsidR="003F467F" w:rsidRPr="00522B8C">
                <w:rPr>
                  <w:color w:val="0000FF"/>
                  <w:u w:val="single"/>
                </w:rPr>
                <w:t>-</w:t>
              </w:r>
              <w:r w:rsidR="003F467F" w:rsidRPr="004B59F9">
                <w:rPr>
                  <w:color w:val="0000FF"/>
                  <w:u w:val="single"/>
                  <w:lang w:val="en-US"/>
                </w:rPr>
                <w:t>u</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r w:rsidR="003F467F" w:rsidRPr="00522B8C">
                <w:rPr>
                  <w:color w:val="0000FF"/>
                  <w:u w:val="single"/>
                </w:rPr>
                <w:t>/</w:t>
              </w:r>
              <w:r w:rsidR="003F467F" w:rsidRPr="004B59F9">
                <w:rPr>
                  <w:color w:val="0000FF"/>
                  <w:u w:val="single"/>
                  <w:lang w:val="en-US"/>
                </w:rPr>
                <w:t>en</w:t>
              </w:r>
              <w:r w:rsidR="003F467F" w:rsidRPr="00522B8C">
                <w:rPr>
                  <w:color w:val="0000FF"/>
                  <w:u w:val="single"/>
                </w:rPr>
                <w:t>/</w:t>
              </w:r>
            </w:hyperlink>
          </w:p>
          <w:p w:rsidR="003F467F" w:rsidRPr="004B59F9"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C94456">
            <w:pPr>
              <w:spacing w:before="120" w:after="120" w:line="240" w:lineRule="auto"/>
            </w:pPr>
            <w:r w:rsidRPr="00A24071">
              <w:t>Социально-гуманитарные науки, археология, физика, сверхпроводники, математика, медицина, стоматология, фармацевтика, биорегуляция, молекулярные системы, сердечно-сосудистые заболевания, технические науки, прикладная механика, материаловедение, химия, проектирование, сельское хозяйство, углеродно-нейтральная энергетика, водородная энергетика, материалы и устройства для энергетики, углеродные ресурсы, информационные технологии, кибербезопасность, радиоизотопы и безопасность, окружающая среда</w:t>
            </w:r>
          </w:p>
        </w:tc>
      </w:tr>
      <w:tr w:rsidR="003F467F" w:rsidRPr="00373DF7" w:rsidTr="003F467F">
        <w:trPr>
          <w:trHeight w:val="273"/>
        </w:trPr>
        <w:tc>
          <w:tcPr>
            <w:tcW w:w="2802" w:type="dxa"/>
            <w:shd w:val="clear" w:color="auto" w:fill="auto"/>
          </w:tcPr>
          <w:p w:rsidR="003F467F" w:rsidRPr="00522B8C" w:rsidRDefault="003F467F" w:rsidP="00F938F0">
            <w:pPr>
              <w:spacing w:before="120" w:after="120" w:line="240" w:lineRule="auto"/>
              <w:rPr>
                <w:color w:val="000000"/>
              </w:rPr>
            </w:pPr>
            <w:r w:rsidRPr="00A24071">
              <w:rPr>
                <w:color w:val="000000"/>
              </w:rPr>
              <w:t>Университет Хоккайдо (</w:t>
            </w:r>
            <w:r w:rsidRPr="00A24071">
              <w:rPr>
                <w:color w:val="000000"/>
                <w:lang w:val="en-US"/>
              </w:rPr>
              <w:t>Hokkaido</w:t>
            </w:r>
            <w:r w:rsidRPr="00522B8C">
              <w:rPr>
                <w:color w:val="000000"/>
              </w:rPr>
              <w:t xml:space="preserve"> </w:t>
            </w:r>
            <w:r w:rsidRPr="00A24071">
              <w:rPr>
                <w:color w:val="000000"/>
                <w:lang w:val="en-US"/>
              </w:rPr>
              <w:t>University</w:t>
            </w:r>
            <w:r w:rsidRPr="00522B8C">
              <w:rPr>
                <w:color w:val="000000"/>
              </w:rPr>
              <w:t>)</w:t>
            </w:r>
          </w:p>
          <w:p w:rsidR="003F467F" w:rsidRPr="00522B8C" w:rsidRDefault="00556BB6" w:rsidP="004B59F9">
            <w:pPr>
              <w:spacing w:after="0" w:line="240" w:lineRule="auto"/>
            </w:pPr>
            <w:hyperlink r:id="rId387" w:history="1">
              <w:r w:rsidR="003F467F" w:rsidRPr="004B59F9">
                <w:rPr>
                  <w:color w:val="0000FF"/>
                  <w:u w:val="single"/>
                  <w:lang w:val="en-US"/>
                </w:rPr>
                <w:t>https</w:t>
              </w:r>
              <w:r w:rsidR="003F467F" w:rsidRPr="00522B8C">
                <w:rPr>
                  <w:color w:val="0000FF"/>
                  <w:u w:val="single"/>
                </w:rPr>
                <w:t>://</w:t>
              </w:r>
              <w:r w:rsidR="003F467F" w:rsidRPr="004B59F9">
                <w:rPr>
                  <w:color w:val="0000FF"/>
                  <w:u w:val="single"/>
                  <w:lang w:val="en-US"/>
                </w:rPr>
                <w:t>www</w:t>
              </w:r>
              <w:r w:rsidR="003F467F" w:rsidRPr="00522B8C">
                <w:rPr>
                  <w:color w:val="0000FF"/>
                  <w:u w:val="single"/>
                </w:rPr>
                <w:t>.</w:t>
              </w:r>
              <w:r w:rsidR="003F467F" w:rsidRPr="004B59F9">
                <w:rPr>
                  <w:color w:val="0000FF"/>
                  <w:u w:val="single"/>
                  <w:lang w:val="en-US"/>
                </w:rPr>
                <w:t>oia</w:t>
              </w:r>
              <w:r w:rsidR="003F467F" w:rsidRPr="00522B8C">
                <w:rPr>
                  <w:color w:val="0000FF"/>
                  <w:u w:val="single"/>
                </w:rPr>
                <w:t>.</w:t>
              </w:r>
              <w:r w:rsidR="003F467F" w:rsidRPr="004B59F9">
                <w:rPr>
                  <w:color w:val="0000FF"/>
                  <w:u w:val="single"/>
                  <w:lang w:val="en-US"/>
                </w:rPr>
                <w:t>hokudai</w:t>
              </w:r>
              <w:r w:rsidR="003F467F" w:rsidRPr="00522B8C">
                <w:rPr>
                  <w:color w:val="0000FF"/>
                  <w:u w:val="single"/>
                </w:rPr>
                <w:t>.</w:t>
              </w:r>
              <w:r w:rsidR="003F467F" w:rsidRPr="004B59F9">
                <w:rPr>
                  <w:color w:val="0000FF"/>
                  <w:u w:val="single"/>
                  <w:lang w:val="en-US"/>
                </w:rPr>
                <w:t>ac</w:t>
              </w:r>
              <w:r w:rsidR="003F467F" w:rsidRPr="00522B8C">
                <w:rPr>
                  <w:color w:val="0000FF"/>
                  <w:u w:val="single"/>
                </w:rPr>
                <w:t>.</w:t>
              </w:r>
              <w:r w:rsidR="003F467F" w:rsidRPr="004B59F9">
                <w:rPr>
                  <w:color w:val="0000FF"/>
                  <w:u w:val="single"/>
                  <w:lang w:val="en-US"/>
                </w:rPr>
                <w:t>jp</w:t>
              </w:r>
            </w:hyperlink>
            <w:r w:rsidR="003F467F" w:rsidRPr="00522B8C">
              <w:t xml:space="preserve"> </w:t>
            </w:r>
          </w:p>
          <w:p w:rsidR="003F467F" w:rsidRPr="00A24071" w:rsidRDefault="003F467F" w:rsidP="004B59F9">
            <w:pPr>
              <w:spacing w:after="120" w:line="240" w:lineRule="auto"/>
              <w:rPr>
                <w:color w:val="000000"/>
                <w:lang w:val="en-US"/>
              </w:rPr>
            </w:pPr>
            <w:r w:rsidRPr="00383747">
              <w:rPr>
                <w:sz w:val="20"/>
                <w:szCs w:val="20"/>
              </w:rPr>
              <w:t xml:space="preserve">Дата </w:t>
            </w:r>
            <w:r>
              <w:rPr>
                <w:sz w:val="20"/>
                <w:szCs w:val="20"/>
              </w:rPr>
              <w:t>обра</w:t>
            </w:r>
            <w:r w:rsidRPr="00383747">
              <w:rPr>
                <w:sz w:val="20"/>
                <w:szCs w:val="20"/>
              </w:rPr>
              <w:t>щения: 15.12.2016</w:t>
            </w:r>
          </w:p>
        </w:tc>
        <w:tc>
          <w:tcPr>
            <w:tcW w:w="6945" w:type="dxa"/>
            <w:shd w:val="clear" w:color="auto" w:fill="auto"/>
          </w:tcPr>
          <w:p w:rsidR="003F467F" w:rsidRPr="00A24071" w:rsidRDefault="003F467F" w:rsidP="00C94456">
            <w:pPr>
              <w:spacing w:before="120" w:after="120" w:line="240" w:lineRule="auto"/>
            </w:pPr>
            <w:r w:rsidRPr="00A24071">
              <w:t>Изучение низких температур и криосферы, арктические исследования, электроника, генная медицина, катализ, славяно-евразийские исследования, биосфера Севера, контроль зоонозов, ветеринария, изотопы, квантовая электроника, туризм, изучение коренных народов, окружающая среда, здравоохранение, изучение головного мозга, археология, социальные науки, междисциплинарные исследования в области продуктов питания и медицины, сельское и рыбное хозяйство, исследования моря</w:t>
            </w:r>
          </w:p>
        </w:tc>
      </w:tr>
    </w:tbl>
    <w:p w:rsidR="002E4E7C" w:rsidRPr="00F962B9" w:rsidRDefault="002E4E7C" w:rsidP="002E4E7C">
      <w:pPr>
        <w:spacing w:before="120" w:after="120" w:line="240" w:lineRule="auto"/>
        <w:rPr>
          <w:b/>
          <w:smallCaps/>
        </w:rPr>
      </w:pPr>
      <w:r w:rsidRPr="00F962B9">
        <w:rPr>
          <w:b/>
          <w:smallCaps/>
        </w:rPr>
        <w:br w:type="page"/>
      </w:r>
    </w:p>
    <w:p w:rsidR="002E4E7C" w:rsidRPr="000D6195" w:rsidRDefault="003F1BA9" w:rsidP="003F1BA9">
      <w:pPr>
        <w:tabs>
          <w:tab w:val="center" w:pos="4677"/>
        </w:tabs>
        <w:rPr>
          <w:b/>
          <w:smallCaps/>
          <w:color w:val="365F91"/>
          <w:sz w:val="28"/>
          <w:szCs w:val="28"/>
          <w14:textOutline w14:w="9525" w14:cap="rnd" w14:cmpd="sng" w14:algn="ctr">
            <w14:solidFill>
              <w14:schemeClr w14:val="tx1"/>
            </w14:solidFill>
            <w14:prstDash w14:val="solid"/>
            <w14:bevel/>
          </w14:textOutline>
        </w:rPr>
      </w:pPr>
      <w:r>
        <w:rPr>
          <w:b/>
          <w:smallCaps/>
          <w:color w:val="365F91"/>
          <w:sz w:val="28"/>
          <w:szCs w:val="28"/>
          <w14:textOutline w14:w="9525" w14:cap="rnd" w14:cmpd="sng" w14:algn="ctr">
            <w14:solidFill>
              <w14:schemeClr w14:val="tx1"/>
            </w14:solidFill>
            <w14:prstDash w14:val="solid"/>
            <w14:bevel/>
          </w14:textOutline>
        </w:rPr>
        <w:lastRenderedPageBreak/>
        <w:tab/>
      </w:r>
      <w:r w:rsidR="002E4E7C" w:rsidRPr="000D6195">
        <w:rPr>
          <w:b/>
          <w:smallCaps/>
          <w:color w:val="365F91"/>
          <w:sz w:val="28"/>
          <w:szCs w:val="28"/>
          <w14:textOutline w14:w="9525" w14:cap="rnd" w14:cmpd="sng" w14:algn="ctr">
            <w14:solidFill>
              <w14:schemeClr w14:val="tx1"/>
            </w14:solidFill>
            <w14:prstDash w14:val="solid"/>
            <w14:bevel/>
          </w14:textOutline>
        </w:rPr>
        <w:t>Республика Корея</w:t>
      </w:r>
    </w:p>
    <w:p w:rsidR="002E4E7C" w:rsidRPr="003F1BA9" w:rsidRDefault="003F1BA9" w:rsidP="003F1BA9">
      <w:pPr>
        <w:spacing w:before="120" w:after="120" w:line="240" w:lineRule="auto"/>
        <w:jc w:val="center"/>
        <w:rPr>
          <w:b/>
          <w:smallCaps/>
          <w:szCs w:val="24"/>
        </w:rPr>
      </w:pPr>
      <w:r w:rsidRPr="003F1BA9">
        <w:rPr>
          <w:b/>
          <w:smallCaps/>
          <w:color w:val="365F91"/>
          <w:szCs w:val="24"/>
        </w:rPr>
        <w:t xml:space="preserve">Международные </w:t>
      </w:r>
      <w:r w:rsidR="002E4E7C" w:rsidRPr="003F1BA9">
        <w:rPr>
          <w:b/>
          <w:smallCaps/>
          <w:color w:val="365F91"/>
          <w:szCs w:val="24"/>
        </w:rPr>
        <w:t>программы научно-технического сотрудничества Республики Корея с зарубежными странами, в том числе с Россией</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88"/>
      </w:tblGrid>
      <w:tr w:rsidR="00AE0DD9" w:rsidRPr="00373DF7" w:rsidTr="00287D64">
        <w:trPr>
          <w:trHeight w:val="393"/>
          <w:tblHeader/>
        </w:trPr>
        <w:tc>
          <w:tcPr>
            <w:tcW w:w="2665" w:type="dxa"/>
            <w:tcBorders>
              <w:bottom w:val="single" w:sz="4" w:space="0" w:color="auto"/>
            </w:tcBorders>
            <w:shd w:val="clear" w:color="auto" w:fill="auto"/>
          </w:tcPr>
          <w:p w:rsidR="00AE0DD9" w:rsidRPr="00A24071" w:rsidRDefault="00AE0DD9" w:rsidP="003F1BA9">
            <w:pPr>
              <w:spacing w:before="120" w:after="120" w:line="240" w:lineRule="auto"/>
              <w:jc w:val="center"/>
            </w:pPr>
            <w:r w:rsidRPr="00A24071">
              <w:t>Программа</w:t>
            </w:r>
          </w:p>
        </w:tc>
        <w:tc>
          <w:tcPr>
            <w:tcW w:w="7088" w:type="dxa"/>
            <w:tcBorders>
              <w:bottom w:val="single" w:sz="4" w:space="0" w:color="auto"/>
            </w:tcBorders>
            <w:shd w:val="clear" w:color="auto" w:fill="auto"/>
          </w:tcPr>
          <w:p w:rsidR="00AE0DD9" w:rsidRPr="00A24071" w:rsidRDefault="00AE0DD9" w:rsidP="003F1BA9">
            <w:pPr>
              <w:spacing w:before="120" w:after="120" w:line="240" w:lineRule="auto"/>
              <w:jc w:val="center"/>
            </w:pPr>
            <w:r>
              <w:t xml:space="preserve">Описание / </w:t>
            </w:r>
            <w:r w:rsidRPr="00A24071">
              <w:t>условия участия</w:t>
            </w:r>
          </w:p>
        </w:tc>
      </w:tr>
      <w:tr w:rsidR="00AE0DD9" w:rsidRPr="00157513" w:rsidTr="00AE0DD9">
        <w:trPr>
          <w:trHeight w:val="393"/>
        </w:trPr>
        <w:tc>
          <w:tcPr>
            <w:tcW w:w="9753" w:type="dxa"/>
            <w:gridSpan w:val="2"/>
            <w:shd w:val="clear" w:color="auto" w:fill="C6D9F1" w:themeFill="text2" w:themeFillTint="33"/>
          </w:tcPr>
          <w:p w:rsidR="00AE0DD9" w:rsidRDefault="00AE0DD9" w:rsidP="00AE0DD9">
            <w:pPr>
              <w:spacing w:before="120" w:after="120" w:line="240" w:lineRule="auto"/>
              <w:jc w:val="center"/>
            </w:pPr>
            <w:r w:rsidRPr="00157513">
              <w:rPr>
                <w:rStyle w:val="affe"/>
              </w:rPr>
              <w:t>МИНИСТЕРСТВО НАУКИ, ИКТ И ПЛАНИРОВАНИЯ БУДУЩЕГО РЕСПУБЛИКИ КОРЕЯ (MINISTRY OF SCIENCE, ICT, AND FUTURE PLANNING)</w:t>
            </w:r>
          </w:p>
          <w:p w:rsidR="00AE0DD9" w:rsidRPr="00157513" w:rsidRDefault="00556BB6" w:rsidP="00AE0DD9">
            <w:pPr>
              <w:spacing w:before="120" w:after="120" w:line="240" w:lineRule="auto"/>
              <w:jc w:val="center"/>
              <w:rPr>
                <w:rStyle w:val="affe"/>
              </w:rPr>
            </w:pPr>
            <w:hyperlink r:id="rId388" w:history="1">
              <w:r w:rsidR="00AE0DD9" w:rsidRPr="00AE0DD9">
                <w:rPr>
                  <w:rStyle w:val="affe"/>
                </w:rPr>
                <w:t>http://english.msip.go.kr/english/main/main.do</w:t>
              </w:r>
            </w:hyperlink>
          </w:p>
        </w:tc>
      </w:tr>
      <w:tr w:rsidR="00AE0DD9" w:rsidRPr="00373DF7" w:rsidTr="00287D64">
        <w:tc>
          <w:tcPr>
            <w:tcW w:w="2665" w:type="dxa"/>
            <w:shd w:val="clear" w:color="auto" w:fill="auto"/>
          </w:tcPr>
          <w:p w:rsidR="00AE0DD9" w:rsidRDefault="00AE0DD9" w:rsidP="00E54071">
            <w:pPr>
              <w:spacing w:before="120" w:after="0" w:line="240" w:lineRule="auto"/>
            </w:pPr>
            <w:r w:rsidRPr="00A24071">
              <w:t>Глобальная исследовательская лаборатория</w:t>
            </w:r>
            <w:r>
              <w:t xml:space="preserve"> </w:t>
            </w:r>
            <w:r w:rsidRPr="00E865F4">
              <w:t>(</w:t>
            </w:r>
            <w:r w:rsidRPr="00A24071">
              <w:rPr>
                <w:lang w:val="en-US"/>
              </w:rPr>
              <w:t>Global</w:t>
            </w:r>
            <w:r w:rsidRPr="00E865F4">
              <w:t xml:space="preserve"> </w:t>
            </w:r>
            <w:r w:rsidRPr="00A24071">
              <w:rPr>
                <w:lang w:val="en-US"/>
              </w:rPr>
              <w:t>Research</w:t>
            </w:r>
            <w:r w:rsidRPr="00E865F4">
              <w:t xml:space="preserve"> </w:t>
            </w:r>
            <w:r w:rsidRPr="00A24071">
              <w:rPr>
                <w:lang w:val="en-US"/>
              </w:rPr>
              <w:t>Lab</w:t>
            </w:r>
            <w:r w:rsidRPr="00E865F4">
              <w:t xml:space="preserve">) </w:t>
            </w:r>
          </w:p>
          <w:p w:rsidR="00AE0DD9" w:rsidRPr="00E865F4" w:rsidRDefault="00556BB6" w:rsidP="00E54071">
            <w:pPr>
              <w:spacing w:before="120" w:after="0" w:line="240" w:lineRule="auto"/>
            </w:pPr>
            <w:hyperlink r:id="rId389" w:history="1">
              <w:r w:rsidR="00AE0DD9" w:rsidRPr="000751E1">
                <w:rPr>
                  <w:rStyle w:val="afb"/>
                  <w:lang w:val="en-US"/>
                </w:rPr>
                <w:t>http</w:t>
              </w:r>
              <w:r w:rsidR="00AE0DD9" w:rsidRPr="000751E1">
                <w:rPr>
                  <w:rStyle w:val="afb"/>
                </w:rPr>
                <w:t>://</w:t>
              </w:r>
              <w:r w:rsidR="00AE0DD9" w:rsidRPr="000751E1">
                <w:rPr>
                  <w:rStyle w:val="afb"/>
                  <w:lang w:val="en-US"/>
                </w:rPr>
                <w:t>www</w:t>
              </w:r>
              <w:r w:rsidR="00AE0DD9" w:rsidRPr="000751E1">
                <w:rPr>
                  <w:rStyle w:val="afb"/>
                </w:rPr>
                <w:t>.</w:t>
              </w:r>
              <w:r w:rsidR="00AE0DD9" w:rsidRPr="000751E1">
                <w:rPr>
                  <w:rStyle w:val="afb"/>
                  <w:lang w:val="en-US"/>
                </w:rPr>
                <w:t>nrf</w:t>
              </w:r>
              <w:r w:rsidR="00AE0DD9" w:rsidRPr="000751E1">
                <w:rPr>
                  <w:rStyle w:val="afb"/>
                </w:rPr>
                <w:t>.</w:t>
              </w:r>
              <w:r w:rsidR="00AE0DD9" w:rsidRPr="000751E1">
                <w:rPr>
                  <w:rStyle w:val="afb"/>
                  <w:lang w:val="en-US"/>
                </w:rPr>
                <w:t>re</w:t>
              </w:r>
              <w:r w:rsidR="00AE0DD9" w:rsidRPr="000751E1">
                <w:rPr>
                  <w:rStyle w:val="afb"/>
                </w:rPr>
                <w:t>.</w:t>
              </w:r>
              <w:r w:rsidR="00AE0DD9" w:rsidRPr="000751E1">
                <w:rPr>
                  <w:rStyle w:val="afb"/>
                  <w:lang w:val="en-US"/>
                </w:rPr>
                <w:t>kr</w:t>
              </w:r>
              <w:r w:rsidR="00AE0DD9" w:rsidRPr="000751E1">
                <w:rPr>
                  <w:rStyle w:val="afb"/>
                </w:rPr>
                <w:t>/</w:t>
              </w:r>
              <w:r w:rsidR="00AE0DD9" w:rsidRPr="000751E1">
                <w:rPr>
                  <w:rStyle w:val="afb"/>
                  <w:lang w:val="en-US"/>
                </w:rPr>
                <w:t>eng</w:t>
              </w:r>
              <w:r w:rsidR="00AE0DD9" w:rsidRPr="000751E1">
                <w:rPr>
                  <w:rStyle w:val="afb"/>
                </w:rPr>
                <w:t>/</w:t>
              </w:r>
              <w:r w:rsidR="00AE0DD9" w:rsidRPr="000751E1">
                <w:rPr>
                  <w:rStyle w:val="afb"/>
                  <w:lang w:val="en-US"/>
                </w:rPr>
                <w:t>cms</w:t>
              </w:r>
              <w:r w:rsidR="00AE0DD9" w:rsidRPr="000751E1">
                <w:rPr>
                  <w:rStyle w:val="afb"/>
                </w:rPr>
                <w:t>/</w:t>
              </w:r>
              <w:r w:rsidR="00AE0DD9" w:rsidRPr="000751E1">
                <w:rPr>
                  <w:rStyle w:val="afb"/>
                  <w:lang w:val="en-US"/>
                </w:rPr>
                <w:t>page</w:t>
              </w:r>
              <w:r w:rsidR="00AE0DD9" w:rsidRPr="000751E1">
                <w:rPr>
                  <w:rStyle w:val="afb"/>
                </w:rPr>
                <w:t>/</w:t>
              </w:r>
              <w:r w:rsidR="00AE0DD9" w:rsidRPr="000751E1">
                <w:rPr>
                  <w:rStyle w:val="afb"/>
                  <w:lang w:val="en-US"/>
                </w:rPr>
                <w:t>main</w:t>
              </w:r>
              <w:r w:rsidR="00AE0DD9" w:rsidRPr="000751E1">
                <w:rPr>
                  <w:rStyle w:val="afb"/>
                </w:rPr>
                <w:t>?</w:t>
              </w:r>
              <w:r w:rsidR="00AE0DD9" w:rsidRPr="000751E1">
                <w:rPr>
                  <w:rStyle w:val="afb"/>
                  <w:lang w:val="en-US"/>
                </w:rPr>
                <w:t>menu</w:t>
              </w:r>
              <w:r w:rsidR="00AE0DD9" w:rsidRPr="000751E1">
                <w:rPr>
                  <w:rStyle w:val="afb"/>
                </w:rPr>
                <w:t>_</w:t>
              </w:r>
              <w:r w:rsidR="00AE0DD9" w:rsidRPr="000751E1">
                <w:rPr>
                  <w:rStyle w:val="afb"/>
                  <w:lang w:val="en-US"/>
                </w:rPr>
                <w:t>no</w:t>
              </w:r>
              <w:r w:rsidR="00AE0DD9" w:rsidRPr="000751E1">
                <w:rPr>
                  <w:rStyle w:val="afb"/>
                </w:rPr>
                <w:t>=208</w:t>
              </w:r>
            </w:hyperlink>
            <w:r w:rsidR="00AE0DD9" w:rsidRPr="00E865F4">
              <w:t xml:space="preserve"> </w:t>
            </w:r>
          </w:p>
          <w:p w:rsidR="00AE0DD9" w:rsidRPr="00A24071" w:rsidRDefault="00AE0DD9" w:rsidP="00E54071">
            <w:pPr>
              <w:spacing w:after="0" w:line="240" w:lineRule="auto"/>
            </w:pPr>
            <w:r w:rsidRPr="00E54071">
              <w:rPr>
                <w:sz w:val="20"/>
                <w:szCs w:val="20"/>
              </w:rPr>
              <w:t>Дата обращения: 28.12.2016</w:t>
            </w:r>
          </w:p>
          <w:p w:rsidR="00AE0DD9" w:rsidRPr="00A24071" w:rsidRDefault="00AE0DD9" w:rsidP="006F6CEB">
            <w:pPr>
              <w:spacing w:after="0" w:line="240" w:lineRule="auto"/>
            </w:pPr>
          </w:p>
        </w:tc>
        <w:tc>
          <w:tcPr>
            <w:tcW w:w="7088" w:type="dxa"/>
            <w:shd w:val="clear" w:color="auto" w:fill="auto"/>
          </w:tcPr>
          <w:p w:rsidR="00AE0DD9" w:rsidRPr="00A24071" w:rsidRDefault="00AE0DD9" w:rsidP="00F5045C">
            <w:pPr>
              <w:spacing w:before="120" w:after="0" w:line="240" w:lineRule="auto"/>
            </w:pPr>
            <w:r w:rsidRPr="00A24071">
              <w:rPr>
                <w:i/>
              </w:rPr>
              <w:t xml:space="preserve">Цель </w:t>
            </w:r>
            <w:r w:rsidRPr="00A24071">
              <w:t xml:space="preserve">– создание глобальной сети сотрудничества и получение знаний об основных научных технологиях посредством проведения совместных исследований иностранными учеными мирового уровня и национальными исследователями. </w:t>
            </w:r>
          </w:p>
          <w:p w:rsidR="00AE0DD9" w:rsidRPr="00A24071" w:rsidRDefault="00AE0DD9" w:rsidP="00F5045C">
            <w:pPr>
              <w:spacing w:before="120" w:after="0" w:line="240" w:lineRule="auto"/>
            </w:pPr>
            <w:r>
              <w:rPr>
                <w:i/>
              </w:rPr>
              <w:t>Области исследований</w:t>
            </w:r>
            <w:r w:rsidRPr="00A24071">
              <w:t xml:space="preserve"> – тематические области сотрудничества, включенные в корейскую дорожную карту национальных исследований и разработок, которые для получения наилучших результатов требуют международной кооперации. </w:t>
            </w:r>
          </w:p>
          <w:p w:rsidR="00AE0DD9" w:rsidRPr="00A24071" w:rsidRDefault="00AE0DD9" w:rsidP="00F5045C">
            <w:pPr>
              <w:spacing w:before="120" w:after="0" w:line="240" w:lineRule="auto"/>
            </w:pPr>
            <w:r w:rsidRPr="00A24071">
              <w:rPr>
                <w:i/>
              </w:rPr>
              <w:t>Участники</w:t>
            </w:r>
            <w:r w:rsidRPr="00A24071">
              <w:t xml:space="preserve"> – корейские университеты и исследовательские группы, аффилированные с государственными исследовательскими институтами.</w:t>
            </w:r>
          </w:p>
          <w:p w:rsidR="00AE0DD9" w:rsidRPr="00A24071" w:rsidRDefault="00AE0DD9" w:rsidP="00F5045C">
            <w:pPr>
              <w:spacing w:before="120" w:after="0" w:line="240" w:lineRule="auto"/>
            </w:pPr>
            <w:r w:rsidRPr="00A24071">
              <w:rPr>
                <w:i/>
              </w:rPr>
              <w:t>П</w:t>
            </w:r>
            <w:r>
              <w:rPr>
                <w:i/>
              </w:rPr>
              <w:t xml:space="preserve">родолжительность </w:t>
            </w:r>
            <w:r w:rsidRPr="00A24071">
              <w:t>– 6 лет.</w:t>
            </w:r>
          </w:p>
          <w:p w:rsidR="00AE0DD9" w:rsidRPr="00A24071" w:rsidRDefault="00AE0DD9" w:rsidP="00F5045C">
            <w:pPr>
              <w:spacing w:before="120" w:after="120" w:line="240" w:lineRule="auto"/>
            </w:pPr>
            <w:r w:rsidRPr="00A24071">
              <w:rPr>
                <w:i/>
              </w:rPr>
              <w:t>Финансировани</w:t>
            </w:r>
            <w:r>
              <w:rPr>
                <w:i/>
              </w:rPr>
              <w:t>е</w:t>
            </w:r>
            <w:r w:rsidRPr="00A24071">
              <w:t xml:space="preserve"> </w:t>
            </w:r>
            <w:r>
              <w:t>– до 500 м</w:t>
            </w:r>
            <w:r w:rsidRPr="00A24071">
              <w:t>лн вон ежегодно на поддержку работы лабораторий и др</w:t>
            </w:r>
            <w:r>
              <w:t xml:space="preserve">. </w:t>
            </w:r>
            <w:r w:rsidRPr="00A24071">
              <w:t>расход</w:t>
            </w:r>
            <w:r>
              <w:t>ы</w:t>
            </w:r>
            <w:r w:rsidRPr="00A24071">
              <w:t xml:space="preserve">. </w:t>
            </w:r>
          </w:p>
        </w:tc>
      </w:tr>
      <w:tr w:rsidR="00AE0DD9" w:rsidRPr="00373DF7" w:rsidTr="00287D64">
        <w:trPr>
          <w:trHeight w:val="369"/>
        </w:trPr>
        <w:tc>
          <w:tcPr>
            <w:tcW w:w="2665" w:type="dxa"/>
            <w:shd w:val="clear" w:color="auto" w:fill="auto"/>
          </w:tcPr>
          <w:p w:rsidR="00AE0DD9" w:rsidRPr="00522B8C" w:rsidRDefault="00AE0DD9" w:rsidP="00E865F4">
            <w:pPr>
              <w:spacing w:before="120" w:after="0" w:line="240" w:lineRule="auto"/>
            </w:pPr>
            <w:r w:rsidRPr="00A24071">
              <w:t xml:space="preserve">Глобальный центр развития исследований (Global Research Development Center) </w:t>
            </w:r>
          </w:p>
          <w:p w:rsidR="00AE0DD9" w:rsidRPr="00522B8C" w:rsidRDefault="00556BB6" w:rsidP="00F5045C">
            <w:pPr>
              <w:spacing w:before="120" w:after="0" w:line="240" w:lineRule="auto"/>
            </w:pPr>
            <w:hyperlink r:id="rId390" w:history="1">
              <w:r w:rsidR="00AE0DD9" w:rsidRPr="00F5045C">
                <w:rPr>
                  <w:rStyle w:val="afb"/>
                  <w:lang w:val="en-US"/>
                </w:rPr>
                <w:t>http</w:t>
              </w:r>
              <w:r w:rsidR="00AE0DD9" w:rsidRPr="00522B8C">
                <w:rPr>
                  <w:rStyle w:val="afb"/>
                </w:rPr>
                <w:t>://</w:t>
              </w:r>
              <w:r w:rsidR="00AE0DD9" w:rsidRPr="00F5045C">
                <w:rPr>
                  <w:rStyle w:val="afb"/>
                  <w:lang w:val="en-US"/>
                </w:rPr>
                <w:t>www</w:t>
              </w:r>
              <w:r w:rsidR="00AE0DD9" w:rsidRPr="00522B8C">
                <w:rPr>
                  <w:rStyle w:val="afb"/>
                </w:rPr>
                <w:t>.</w:t>
              </w:r>
              <w:r w:rsidR="00AE0DD9" w:rsidRPr="00F5045C">
                <w:rPr>
                  <w:rStyle w:val="afb"/>
                  <w:lang w:val="en-US"/>
                </w:rPr>
                <w:t>nrf</w:t>
              </w:r>
              <w:r w:rsidR="00AE0DD9" w:rsidRPr="00522B8C">
                <w:rPr>
                  <w:rStyle w:val="afb"/>
                </w:rPr>
                <w:t>.</w:t>
              </w:r>
              <w:r w:rsidR="00AE0DD9" w:rsidRPr="00F5045C">
                <w:rPr>
                  <w:rStyle w:val="afb"/>
                  <w:lang w:val="en-US"/>
                </w:rPr>
                <w:t>re</w:t>
              </w:r>
              <w:r w:rsidR="00AE0DD9" w:rsidRPr="00522B8C">
                <w:rPr>
                  <w:rStyle w:val="afb"/>
                </w:rPr>
                <w:t>.</w:t>
              </w:r>
              <w:r w:rsidR="00AE0DD9" w:rsidRPr="00F5045C">
                <w:rPr>
                  <w:rStyle w:val="afb"/>
                  <w:lang w:val="en-US"/>
                </w:rPr>
                <w:t>kr</w:t>
              </w:r>
              <w:r w:rsidR="00AE0DD9" w:rsidRPr="00522B8C">
                <w:rPr>
                  <w:rStyle w:val="afb"/>
                </w:rPr>
                <w:t>/</w:t>
              </w:r>
              <w:r w:rsidR="00AE0DD9" w:rsidRPr="00F5045C">
                <w:rPr>
                  <w:rStyle w:val="afb"/>
                  <w:lang w:val="en-US"/>
                </w:rPr>
                <w:t>eng</w:t>
              </w:r>
              <w:r w:rsidR="00AE0DD9" w:rsidRPr="00522B8C">
                <w:rPr>
                  <w:rStyle w:val="afb"/>
                </w:rPr>
                <w:t>/</w:t>
              </w:r>
              <w:r w:rsidR="00AE0DD9" w:rsidRPr="00F5045C">
                <w:rPr>
                  <w:rStyle w:val="afb"/>
                  <w:lang w:val="en-US"/>
                </w:rPr>
                <w:t>cms</w:t>
              </w:r>
              <w:r w:rsidR="00AE0DD9" w:rsidRPr="00522B8C">
                <w:rPr>
                  <w:rStyle w:val="afb"/>
                </w:rPr>
                <w:t>/</w:t>
              </w:r>
              <w:r w:rsidR="00AE0DD9" w:rsidRPr="00F5045C">
                <w:rPr>
                  <w:rStyle w:val="afb"/>
                  <w:lang w:val="en-US"/>
                </w:rPr>
                <w:t>page</w:t>
              </w:r>
              <w:r w:rsidR="00AE0DD9" w:rsidRPr="00522B8C">
                <w:rPr>
                  <w:rStyle w:val="afb"/>
                </w:rPr>
                <w:t>/</w:t>
              </w:r>
              <w:r w:rsidR="00AE0DD9" w:rsidRPr="00F5045C">
                <w:rPr>
                  <w:rStyle w:val="afb"/>
                  <w:lang w:val="en-US"/>
                </w:rPr>
                <w:t>main</w:t>
              </w:r>
              <w:r w:rsidR="00AE0DD9" w:rsidRPr="00522B8C">
                <w:rPr>
                  <w:rStyle w:val="afb"/>
                </w:rPr>
                <w:t>?</w:t>
              </w:r>
              <w:r w:rsidR="00AE0DD9" w:rsidRPr="00F5045C">
                <w:rPr>
                  <w:rStyle w:val="afb"/>
                  <w:lang w:val="en-US"/>
                </w:rPr>
                <w:t>menu</w:t>
              </w:r>
              <w:r w:rsidR="00AE0DD9" w:rsidRPr="00522B8C">
                <w:rPr>
                  <w:rStyle w:val="afb"/>
                </w:rPr>
                <w:t>_</w:t>
              </w:r>
              <w:r w:rsidR="00AE0DD9" w:rsidRPr="00F5045C">
                <w:rPr>
                  <w:rStyle w:val="afb"/>
                  <w:lang w:val="en-US"/>
                </w:rPr>
                <w:t>no</w:t>
              </w:r>
              <w:r w:rsidR="00AE0DD9" w:rsidRPr="00522B8C">
                <w:rPr>
                  <w:rStyle w:val="afb"/>
                </w:rPr>
                <w:t>=208</w:t>
              </w:r>
            </w:hyperlink>
            <w:r w:rsidR="00AE0DD9" w:rsidRPr="00522B8C">
              <w:t xml:space="preserve"> </w:t>
            </w:r>
          </w:p>
          <w:p w:rsidR="00AE0DD9" w:rsidRPr="00A24071" w:rsidRDefault="00AE0DD9" w:rsidP="00F5045C">
            <w:pPr>
              <w:spacing w:after="0" w:line="240" w:lineRule="auto"/>
            </w:pPr>
            <w:r w:rsidRPr="00E54071">
              <w:rPr>
                <w:sz w:val="20"/>
                <w:szCs w:val="20"/>
              </w:rPr>
              <w:t>Дата обращения: 28.12.2016</w:t>
            </w:r>
          </w:p>
          <w:p w:rsidR="00AE0DD9" w:rsidRPr="00522B8C" w:rsidRDefault="00AE0DD9" w:rsidP="00E865F4">
            <w:pPr>
              <w:spacing w:before="120" w:after="0" w:line="240" w:lineRule="auto"/>
            </w:pPr>
          </w:p>
          <w:p w:rsidR="00AE0DD9" w:rsidRPr="00A24071" w:rsidRDefault="00AE0DD9" w:rsidP="00E865F4">
            <w:pPr>
              <w:spacing w:before="120" w:after="0" w:line="240" w:lineRule="auto"/>
            </w:pPr>
          </w:p>
        </w:tc>
        <w:tc>
          <w:tcPr>
            <w:tcW w:w="7088" w:type="dxa"/>
            <w:shd w:val="clear" w:color="auto" w:fill="auto"/>
          </w:tcPr>
          <w:p w:rsidR="00AE0DD9" w:rsidRPr="00A24071" w:rsidRDefault="00AE0DD9" w:rsidP="00E865F4">
            <w:pPr>
              <w:spacing w:before="120" w:after="0" w:line="240" w:lineRule="auto"/>
            </w:pPr>
            <w:r w:rsidRPr="00A24071">
              <w:rPr>
                <w:i/>
              </w:rPr>
              <w:t>Цель</w:t>
            </w:r>
            <w:r w:rsidRPr="00A24071">
              <w:t xml:space="preserve"> – создание и поддержка международного исследовательского центра, который будет привлекать потоки зарубежных научных кадров, технологий и финансирования для развития фундаментальных исследований.</w:t>
            </w:r>
          </w:p>
          <w:p w:rsidR="00AE0DD9" w:rsidRPr="00A24071" w:rsidRDefault="00AE0DD9" w:rsidP="00E865F4">
            <w:pPr>
              <w:spacing w:before="120" w:after="0" w:line="240" w:lineRule="auto"/>
            </w:pPr>
            <w:r w:rsidRPr="00A24071">
              <w:rPr>
                <w:i/>
              </w:rPr>
              <w:t>Приоритетные направления</w:t>
            </w:r>
            <w:r w:rsidRPr="00A24071">
              <w:t xml:space="preserve"> –</w:t>
            </w:r>
            <w:r>
              <w:t xml:space="preserve"> </w:t>
            </w:r>
            <w:r w:rsidRPr="00A24071">
              <w:t xml:space="preserve">технологии стратегического значения для национального развития.  </w:t>
            </w:r>
          </w:p>
          <w:p w:rsidR="00AE0DD9" w:rsidRPr="00A24071" w:rsidRDefault="00AE0DD9" w:rsidP="00E865F4">
            <w:pPr>
              <w:spacing w:before="120" w:after="0" w:line="240" w:lineRule="auto"/>
            </w:pPr>
            <w:r w:rsidRPr="00A24071">
              <w:rPr>
                <w:i/>
              </w:rPr>
              <w:t>Участники</w:t>
            </w:r>
            <w:r w:rsidRPr="00A24071">
              <w:t xml:space="preserve"> – университеты и исследовательские институты, соответствующие требованиям статьи 14 Закона о развитии науки.</w:t>
            </w:r>
          </w:p>
          <w:p w:rsidR="00AE0DD9" w:rsidRDefault="00AE0DD9" w:rsidP="00E865F4">
            <w:pPr>
              <w:spacing w:before="120" w:after="0" w:line="240" w:lineRule="auto"/>
            </w:pPr>
            <w:r w:rsidRPr="00A24071">
              <w:rPr>
                <w:i/>
              </w:rPr>
              <w:t xml:space="preserve">Условия </w:t>
            </w:r>
            <w:r>
              <w:rPr>
                <w:i/>
              </w:rPr>
              <w:t>участия</w:t>
            </w:r>
            <w:r w:rsidRPr="00A24071">
              <w:t xml:space="preserve"> – заключение письменного договора с зарубежной исследовательской организацией, создание совместного исследовательского центра, обеспечение софинансирования от зарубежного партнера на оплату труда персонала.</w:t>
            </w:r>
          </w:p>
          <w:p w:rsidR="00AE0DD9" w:rsidRPr="00A24071" w:rsidRDefault="00AE0DD9" w:rsidP="00E865F4">
            <w:pPr>
              <w:spacing w:before="120" w:after="0" w:line="240" w:lineRule="auto"/>
            </w:pPr>
            <w:r w:rsidRPr="00A24071">
              <w:rPr>
                <w:i/>
              </w:rPr>
              <w:t>П</w:t>
            </w:r>
            <w:r>
              <w:rPr>
                <w:i/>
              </w:rPr>
              <w:t xml:space="preserve">родолжительность </w:t>
            </w:r>
            <w:r w:rsidRPr="00A24071">
              <w:t>– до 6 лет.</w:t>
            </w:r>
          </w:p>
          <w:p w:rsidR="00AE0DD9" w:rsidRPr="00A24071" w:rsidRDefault="00AE0DD9" w:rsidP="00E865F4">
            <w:pPr>
              <w:spacing w:before="120" w:after="120" w:line="240" w:lineRule="auto"/>
              <w:rPr>
                <w:highlight w:val="yellow"/>
              </w:rPr>
            </w:pPr>
            <w:r w:rsidRPr="00A24071">
              <w:rPr>
                <w:i/>
              </w:rPr>
              <w:t>Финансировани</w:t>
            </w:r>
            <w:r>
              <w:rPr>
                <w:i/>
              </w:rPr>
              <w:t>е</w:t>
            </w:r>
            <w:r>
              <w:t xml:space="preserve"> – в среднем 600 м</w:t>
            </w:r>
            <w:r w:rsidRPr="00A24071">
              <w:t>л</w:t>
            </w:r>
            <w:r>
              <w:t>н</w:t>
            </w:r>
            <w:r w:rsidRPr="00A24071">
              <w:t xml:space="preserve"> вон</w:t>
            </w:r>
            <w:r>
              <w:t xml:space="preserve"> </w:t>
            </w:r>
            <w:r w:rsidRPr="00A24071">
              <w:t xml:space="preserve">на создание совместного исследовательского центра и проведение исследований. </w:t>
            </w:r>
          </w:p>
        </w:tc>
      </w:tr>
      <w:tr w:rsidR="00AE0DD9" w:rsidRPr="00373DF7" w:rsidTr="00287D64">
        <w:trPr>
          <w:trHeight w:val="780"/>
        </w:trPr>
        <w:tc>
          <w:tcPr>
            <w:tcW w:w="2665" w:type="dxa"/>
            <w:shd w:val="clear" w:color="auto" w:fill="auto"/>
          </w:tcPr>
          <w:p w:rsidR="00AE0DD9" w:rsidRDefault="00AE0DD9" w:rsidP="00E865F4">
            <w:pPr>
              <w:spacing w:before="120" w:after="0" w:line="240" w:lineRule="auto"/>
            </w:pPr>
            <w:r w:rsidRPr="00A24071">
              <w:t>Программа «Сбор и анализ зарубежной информации в сфере науки и технологий» (Overseas S&amp;T Information Collection and Analysis)</w:t>
            </w:r>
          </w:p>
          <w:p w:rsidR="00AE0DD9" w:rsidRDefault="00556BB6" w:rsidP="00E865F4">
            <w:pPr>
              <w:spacing w:before="120" w:after="0" w:line="240" w:lineRule="auto"/>
            </w:pPr>
            <w:hyperlink r:id="rId391" w:history="1">
              <w:r w:rsidR="00AE0DD9" w:rsidRPr="00E12ABD">
                <w:rPr>
                  <w:rStyle w:val="afb"/>
                </w:rPr>
                <w:t>http://www.nrf.re.kr/eng/cms/page/main?menu_no=208</w:t>
              </w:r>
            </w:hyperlink>
            <w:r w:rsidR="00AE0DD9" w:rsidRPr="00E12ABD">
              <w:t xml:space="preserve"> </w:t>
            </w:r>
          </w:p>
          <w:p w:rsidR="00AE0DD9" w:rsidRPr="00A24071" w:rsidRDefault="00AE0DD9" w:rsidP="00E865F4">
            <w:pPr>
              <w:spacing w:after="0" w:line="240" w:lineRule="auto"/>
            </w:pPr>
            <w:r w:rsidRPr="00E54071">
              <w:rPr>
                <w:sz w:val="20"/>
                <w:szCs w:val="20"/>
              </w:rPr>
              <w:t>Дата обращения: 28.12.2016</w:t>
            </w:r>
          </w:p>
          <w:p w:rsidR="00AE0DD9" w:rsidRPr="00A24071" w:rsidRDefault="00AE0DD9" w:rsidP="00E865F4">
            <w:pPr>
              <w:spacing w:before="120" w:after="0" w:line="240" w:lineRule="auto"/>
            </w:pPr>
          </w:p>
        </w:tc>
        <w:tc>
          <w:tcPr>
            <w:tcW w:w="7088" w:type="dxa"/>
            <w:shd w:val="clear" w:color="auto" w:fill="auto"/>
          </w:tcPr>
          <w:p w:rsidR="00AE0DD9" w:rsidRPr="00A24071" w:rsidRDefault="00AE0DD9" w:rsidP="00E865F4">
            <w:pPr>
              <w:spacing w:before="120" w:after="0" w:line="240" w:lineRule="auto"/>
            </w:pPr>
            <w:r w:rsidRPr="00A24071">
              <w:rPr>
                <w:i/>
              </w:rPr>
              <w:lastRenderedPageBreak/>
              <w:t>Цель</w:t>
            </w:r>
            <w:r w:rsidRPr="00A24071">
              <w:t xml:space="preserve"> – создание глобальной сети информационных центров по обмену научно-техническими знаниями и информацией между национальными и иностранными учеными. </w:t>
            </w:r>
          </w:p>
          <w:p w:rsidR="00AE0DD9" w:rsidRPr="00A24071" w:rsidRDefault="00AE0DD9" w:rsidP="00E865F4">
            <w:pPr>
              <w:spacing w:before="120" w:after="0" w:line="240" w:lineRule="auto"/>
            </w:pPr>
            <w:r w:rsidRPr="00A24071">
              <w:t>Поощряется создание системы и онлайн-сообщества иностранных и корейских исследователей для быстрого обмена и генерации информации с высокой добавленной стоимостью через использование разв</w:t>
            </w:r>
            <w:r>
              <w:t>етвленной</w:t>
            </w:r>
            <w:r w:rsidRPr="00A24071">
              <w:t xml:space="preserve"> сети.</w:t>
            </w:r>
          </w:p>
          <w:p w:rsidR="00AE0DD9" w:rsidRPr="00A24071" w:rsidRDefault="00AE0DD9" w:rsidP="00E865F4">
            <w:pPr>
              <w:spacing w:before="120" w:after="0" w:line="240" w:lineRule="auto"/>
            </w:pPr>
            <w:r w:rsidRPr="00A24071">
              <w:rPr>
                <w:i/>
              </w:rPr>
              <w:lastRenderedPageBreak/>
              <w:t>Участники</w:t>
            </w:r>
            <w:r w:rsidRPr="00A24071">
              <w:t xml:space="preserve"> – информационные центры в области науки и технологий. </w:t>
            </w:r>
          </w:p>
        </w:tc>
      </w:tr>
      <w:tr w:rsidR="00AE0DD9" w:rsidRPr="00373DF7" w:rsidTr="00287D64">
        <w:trPr>
          <w:trHeight w:val="983"/>
        </w:trPr>
        <w:tc>
          <w:tcPr>
            <w:tcW w:w="2665" w:type="dxa"/>
            <w:shd w:val="clear" w:color="auto" w:fill="auto"/>
          </w:tcPr>
          <w:p w:rsidR="00AE0DD9" w:rsidRDefault="00AE0DD9" w:rsidP="00E865F4">
            <w:pPr>
              <w:spacing w:before="120" w:after="0" w:line="240" w:lineRule="auto"/>
            </w:pPr>
            <w:r w:rsidRPr="00A24071">
              <w:lastRenderedPageBreak/>
              <w:t xml:space="preserve">Корейско-российский центр сотрудничества в области науки и технологий </w:t>
            </w:r>
            <w:r w:rsidRPr="00E865F4">
              <w:t>(</w:t>
            </w:r>
            <w:r w:rsidRPr="00A24071">
              <w:rPr>
                <w:lang w:val="en-US"/>
              </w:rPr>
              <w:t>Korea</w:t>
            </w:r>
            <w:r w:rsidRPr="00E865F4">
              <w:t>-</w:t>
            </w:r>
            <w:r w:rsidRPr="00A24071">
              <w:rPr>
                <w:lang w:val="en-US"/>
              </w:rPr>
              <w:t>Russia</w:t>
            </w:r>
            <w:r w:rsidRPr="00E865F4">
              <w:t xml:space="preserve"> </w:t>
            </w:r>
            <w:r w:rsidRPr="00A24071">
              <w:rPr>
                <w:lang w:val="en-US"/>
              </w:rPr>
              <w:t>S</w:t>
            </w:r>
            <w:r w:rsidRPr="00E865F4">
              <w:t>&amp;</w:t>
            </w:r>
            <w:r w:rsidRPr="00A24071">
              <w:rPr>
                <w:lang w:val="en-US"/>
              </w:rPr>
              <w:t>T</w:t>
            </w:r>
            <w:r w:rsidRPr="00E865F4">
              <w:t xml:space="preserve"> </w:t>
            </w:r>
            <w:r w:rsidRPr="00A24071">
              <w:rPr>
                <w:lang w:val="en-US"/>
              </w:rPr>
              <w:t>Cooperative</w:t>
            </w:r>
            <w:r>
              <w:t xml:space="preserve"> </w:t>
            </w:r>
            <w:r w:rsidRPr="00A24071">
              <w:rPr>
                <w:lang w:val="en-US"/>
              </w:rPr>
              <w:t>Center</w:t>
            </w:r>
            <w:r w:rsidRPr="00E865F4">
              <w:t>)</w:t>
            </w:r>
          </w:p>
          <w:p w:rsidR="00AE0DD9" w:rsidRDefault="00556BB6" w:rsidP="00E865F4">
            <w:pPr>
              <w:spacing w:before="120" w:after="0" w:line="240" w:lineRule="auto"/>
            </w:pPr>
            <w:hyperlink r:id="rId392" w:history="1">
              <w:r w:rsidR="00AE0DD9" w:rsidRPr="00BF0152">
                <w:rPr>
                  <w:rStyle w:val="afb"/>
                </w:rPr>
                <w:t>http://www.nrf.re.kr/eng/cms/page/main?menu_no=208</w:t>
              </w:r>
            </w:hyperlink>
            <w:r w:rsidR="00AE0DD9">
              <w:t xml:space="preserve"> </w:t>
            </w:r>
          </w:p>
          <w:p w:rsidR="00AE0DD9" w:rsidRPr="00A24071" w:rsidRDefault="00AE0DD9" w:rsidP="00E865F4">
            <w:pPr>
              <w:spacing w:after="0" w:line="240" w:lineRule="auto"/>
            </w:pPr>
            <w:r w:rsidRPr="00E54071">
              <w:rPr>
                <w:sz w:val="20"/>
                <w:szCs w:val="20"/>
              </w:rPr>
              <w:t>Дата обращения: 28.12.2016</w:t>
            </w:r>
          </w:p>
          <w:p w:rsidR="00AE0DD9" w:rsidRPr="00E865F4" w:rsidRDefault="00AE0DD9" w:rsidP="00E865F4">
            <w:pPr>
              <w:spacing w:before="120" w:after="0" w:line="240" w:lineRule="auto"/>
            </w:pPr>
          </w:p>
        </w:tc>
        <w:tc>
          <w:tcPr>
            <w:tcW w:w="7088" w:type="dxa"/>
            <w:shd w:val="clear" w:color="auto" w:fill="auto"/>
          </w:tcPr>
          <w:p w:rsidR="00AE0DD9" w:rsidRPr="00A24071" w:rsidRDefault="00AE0DD9" w:rsidP="00E865F4">
            <w:pPr>
              <w:spacing w:before="120" w:after="0" w:line="240" w:lineRule="auto"/>
            </w:pPr>
            <w:r w:rsidRPr="00A24071">
              <w:rPr>
                <w:i/>
              </w:rPr>
              <w:t>Цель</w:t>
            </w:r>
            <w:r w:rsidRPr="00A24071">
              <w:t xml:space="preserve"> –</w:t>
            </w:r>
            <w:r>
              <w:t xml:space="preserve"> </w:t>
            </w:r>
            <w:r w:rsidRPr="00A24071">
              <w:t>сбор и распространение информации в сфере науки и технологий, поддержка научной мобильности.</w:t>
            </w:r>
          </w:p>
          <w:p w:rsidR="00AE0DD9" w:rsidRPr="00A24071" w:rsidRDefault="00AE0DD9" w:rsidP="00E865F4">
            <w:pPr>
              <w:spacing w:before="120" w:after="0" w:line="240" w:lineRule="auto"/>
            </w:pPr>
            <w:r w:rsidRPr="00A24071">
              <w:rPr>
                <w:i/>
              </w:rPr>
              <w:t>Области</w:t>
            </w:r>
            <w:r>
              <w:rPr>
                <w:i/>
              </w:rPr>
              <w:t xml:space="preserve"> исследований</w:t>
            </w:r>
            <w:r w:rsidRPr="00A24071">
              <w:t xml:space="preserve"> – биотехнологии, нанотехнологии.</w:t>
            </w:r>
          </w:p>
          <w:p w:rsidR="00AE0DD9" w:rsidRPr="00A24071" w:rsidRDefault="00AE0DD9" w:rsidP="00E865F4">
            <w:pPr>
              <w:spacing w:before="120" w:after="0" w:line="240" w:lineRule="auto"/>
            </w:pPr>
            <w:r w:rsidRPr="00A24071">
              <w:rPr>
                <w:i/>
              </w:rPr>
              <w:t>П</w:t>
            </w:r>
            <w:r>
              <w:rPr>
                <w:i/>
              </w:rPr>
              <w:t xml:space="preserve">родолжительность </w:t>
            </w:r>
            <w:r w:rsidRPr="00A24071">
              <w:t>– 2 года.</w:t>
            </w:r>
          </w:p>
          <w:p w:rsidR="00AE0DD9" w:rsidRPr="00A24071" w:rsidRDefault="00AE0DD9" w:rsidP="00E865F4">
            <w:pPr>
              <w:spacing w:before="120" w:after="0" w:line="240" w:lineRule="auto"/>
            </w:pPr>
            <w:r w:rsidRPr="00A24071">
              <w:rPr>
                <w:i/>
              </w:rPr>
              <w:t>Финансировани</w:t>
            </w:r>
            <w:r>
              <w:rPr>
                <w:i/>
              </w:rPr>
              <w:t>е</w:t>
            </w:r>
            <w:r w:rsidRPr="00A24071">
              <w:rPr>
                <w:i/>
              </w:rPr>
              <w:t xml:space="preserve"> </w:t>
            </w:r>
            <w:r w:rsidRPr="00A24071">
              <w:t xml:space="preserve">– 650 млн вон </w:t>
            </w:r>
            <w:r>
              <w:t>по программе</w:t>
            </w:r>
            <w:r w:rsidRPr="00A24071">
              <w:t xml:space="preserve"> управления Корейско-российским центром сотрудничества в области науки и технологий</w:t>
            </w:r>
            <w:r>
              <w:t>.</w:t>
            </w:r>
            <w:r w:rsidRPr="00A24071">
              <w:t xml:space="preserve"> 150 мл</w:t>
            </w:r>
            <w:r>
              <w:t>н</w:t>
            </w:r>
            <w:r w:rsidRPr="00A24071">
              <w:t xml:space="preserve"> вон на проект </w:t>
            </w:r>
            <w:r>
              <w:t xml:space="preserve">по </w:t>
            </w:r>
            <w:r w:rsidRPr="00A24071">
              <w:t>корейско-российск</w:t>
            </w:r>
            <w:r>
              <w:t>ой</w:t>
            </w:r>
            <w:r w:rsidRPr="00A24071">
              <w:t xml:space="preserve"> программ</w:t>
            </w:r>
            <w:r>
              <w:t>е</w:t>
            </w:r>
            <w:r w:rsidRPr="00A24071">
              <w:t xml:space="preserve"> совместных исследований. </w:t>
            </w:r>
          </w:p>
        </w:tc>
      </w:tr>
      <w:tr w:rsidR="00AE0DD9" w:rsidRPr="00373DF7" w:rsidTr="00287D64">
        <w:trPr>
          <w:trHeight w:val="280"/>
        </w:trPr>
        <w:tc>
          <w:tcPr>
            <w:tcW w:w="2665" w:type="dxa"/>
            <w:shd w:val="clear" w:color="auto" w:fill="auto"/>
          </w:tcPr>
          <w:p w:rsidR="00AE0DD9" w:rsidRDefault="00AE0DD9" w:rsidP="00E865F4">
            <w:pPr>
              <w:spacing w:before="120" w:after="0" w:line="240" w:lineRule="auto"/>
            </w:pPr>
            <w:r w:rsidRPr="00A24071">
              <w:t>Программа развития сотрудничества в области науки и технологий с АТЭС</w:t>
            </w:r>
            <w:r>
              <w:t xml:space="preserve"> </w:t>
            </w:r>
            <w:r w:rsidRPr="00E865F4">
              <w:t>(</w:t>
            </w:r>
            <w:r w:rsidRPr="00A24071">
              <w:rPr>
                <w:lang w:val="en-US"/>
              </w:rPr>
              <w:t>APEC</w:t>
            </w:r>
            <w:r w:rsidRPr="00E865F4">
              <w:t xml:space="preserve"> </w:t>
            </w:r>
            <w:r w:rsidRPr="00A24071">
              <w:rPr>
                <w:lang w:val="en-US"/>
              </w:rPr>
              <w:t>S</w:t>
            </w:r>
            <w:r w:rsidRPr="00E865F4">
              <w:t>&amp;</w:t>
            </w:r>
            <w:r w:rsidRPr="00A24071">
              <w:rPr>
                <w:lang w:val="en-US"/>
              </w:rPr>
              <w:t>T</w:t>
            </w:r>
            <w:r w:rsidRPr="00E865F4">
              <w:t xml:space="preserve"> </w:t>
            </w:r>
            <w:r>
              <w:t>С</w:t>
            </w:r>
            <w:r w:rsidRPr="00A24071">
              <w:rPr>
                <w:lang w:val="en-US"/>
              </w:rPr>
              <w:t>ooperative</w:t>
            </w:r>
            <w:r>
              <w:t xml:space="preserve"> </w:t>
            </w:r>
            <w:r w:rsidRPr="00A24071">
              <w:rPr>
                <w:lang w:val="en-US"/>
              </w:rPr>
              <w:t>Development</w:t>
            </w:r>
            <w:r w:rsidRPr="00E865F4">
              <w:t xml:space="preserve"> </w:t>
            </w:r>
            <w:r w:rsidRPr="00A24071">
              <w:rPr>
                <w:lang w:val="en-US"/>
              </w:rPr>
              <w:t>Program</w:t>
            </w:r>
            <w:r w:rsidRPr="00E865F4">
              <w:t>)</w:t>
            </w:r>
          </w:p>
          <w:p w:rsidR="00AE0DD9" w:rsidRDefault="00556BB6" w:rsidP="00E865F4">
            <w:pPr>
              <w:spacing w:before="120" w:after="0" w:line="240" w:lineRule="auto"/>
            </w:pPr>
            <w:hyperlink r:id="rId393" w:history="1">
              <w:r w:rsidR="00AE0DD9" w:rsidRPr="00BF0152">
                <w:rPr>
                  <w:rStyle w:val="afb"/>
                </w:rPr>
                <w:t>http://www.nrf.re.kr/eng/cms/page/main?menu_no=208</w:t>
              </w:r>
            </w:hyperlink>
            <w:r w:rsidR="00AE0DD9">
              <w:t xml:space="preserve"> </w:t>
            </w:r>
          </w:p>
          <w:p w:rsidR="00AE0DD9" w:rsidRPr="00E865F4" w:rsidRDefault="00AE0DD9" w:rsidP="003C2CC8">
            <w:pPr>
              <w:spacing w:after="120" w:line="240" w:lineRule="auto"/>
            </w:pPr>
            <w:r w:rsidRPr="00E54071">
              <w:rPr>
                <w:sz w:val="20"/>
                <w:szCs w:val="20"/>
              </w:rPr>
              <w:t>Дата обращения: 28.12.2016</w:t>
            </w:r>
          </w:p>
        </w:tc>
        <w:tc>
          <w:tcPr>
            <w:tcW w:w="7088" w:type="dxa"/>
            <w:shd w:val="clear" w:color="auto" w:fill="auto"/>
          </w:tcPr>
          <w:p w:rsidR="00AE0DD9" w:rsidRDefault="00AE0DD9" w:rsidP="00E865F4">
            <w:pPr>
              <w:spacing w:before="120" w:after="0" w:line="240" w:lineRule="auto"/>
            </w:pPr>
            <w:r w:rsidRPr="00A24071">
              <w:rPr>
                <w:i/>
              </w:rPr>
              <w:t>Цель</w:t>
            </w:r>
            <w:r w:rsidRPr="00E64E2D">
              <w:t xml:space="preserve"> – </w:t>
            </w:r>
            <w:r w:rsidRPr="00A24071">
              <w:t>укрепление</w:t>
            </w:r>
            <w:r w:rsidRPr="00E64E2D">
              <w:t xml:space="preserve"> </w:t>
            </w:r>
            <w:r w:rsidRPr="00A24071">
              <w:t>международного</w:t>
            </w:r>
            <w:r w:rsidRPr="00E64E2D">
              <w:t xml:space="preserve"> </w:t>
            </w:r>
            <w:r w:rsidRPr="00A24071">
              <w:t>статуса</w:t>
            </w:r>
            <w:r w:rsidRPr="00E64E2D">
              <w:t xml:space="preserve"> </w:t>
            </w:r>
            <w:r w:rsidRPr="00A24071">
              <w:t>Кореи</w:t>
            </w:r>
            <w:r w:rsidRPr="00E64E2D">
              <w:t xml:space="preserve">, </w:t>
            </w:r>
            <w:r w:rsidRPr="00A24071">
              <w:t>обеспечение</w:t>
            </w:r>
            <w:r w:rsidRPr="00E64E2D">
              <w:t xml:space="preserve"> </w:t>
            </w:r>
            <w:r w:rsidRPr="00A24071">
              <w:t>процветания</w:t>
            </w:r>
            <w:r w:rsidRPr="00E64E2D">
              <w:t xml:space="preserve"> </w:t>
            </w:r>
            <w:r w:rsidRPr="00A24071">
              <w:t>региона</w:t>
            </w:r>
            <w:r w:rsidRPr="00E64E2D">
              <w:t xml:space="preserve"> </w:t>
            </w:r>
            <w:r w:rsidRPr="00A24071">
              <w:t>через</w:t>
            </w:r>
            <w:r w:rsidRPr="00E64E2D">
              <w:t xml:space="preserve"> </w:t>
            </w:r>
            <w:r w:rsidRPr="00A24071">
              <w:t>снижение</w:t>
            </w:r>
            <w:r w:rsidRPr="00E64E2D">
              <w:t xml:space="preserve"> </w:t>
            </w:r>
            <w:r w:rsidRPr="00A24071">
              <w:t>экономических</w:t>
            </w:r>
            <w:r w:rsidRPr="00E64E2D">
              <w:t xml:space="preserve"> </w:t>
            </w:r>
            <w:r w:rsidRPr="00A24071">
              <w:t>дисбалансов</w:t>
            </w:r>
            <w:r w:rsidRPr="00E64E2D">
              <w:t xml:space="preserve"> </w:t>
            </w:r>
            <w:r w:rsidRPr="00A24071">
              <w:t>в</w:t>
            </w:r>
            <w:r w:rsidRPr="00E64E2D">
              <w:t xml:space="preserve"> </w:t>
            </w:r>
            <w:r w:rsidRPr="00A24071">
              <w:t>АТЭС</w:t>
            </w:r>
            <w:r w:rsidRPr="00E64E2D">
              <w:t xml:space="preserve">, </w:t>
            </w:r>
            <w:r w:rsidRPr="00A24071">
              <w:t>расширение</w:t>
            </w:r>
            <w:r w:rsidRPr="00E64E2D">
              <w:t xml:space="preserve"> </w:t>
            </w:r>
            <w:r w:rsidRPr="00A24071">
              <w:t>сотрудничества</w:t>
            </w:r>
            <w:r w:rsidRPr="00E64E2D">
              <w:t xml:space="preserve"> </w:t>
            </w:r>
            <w:r w:rsidRPr="00A24071">
              <w:t>в</w:t>
            </w:r>
            <w:r w:rsidRPr="00E64E2D">
              <w:t xml:space="preserve"> </w:t>
            </w:r>
            <w:r w:rsidRPr="00A24071">
              <w:t>сфере</w:t>
            </w:r>
            <w:r w:rsidRPr="00E64E2D">
              <w:t xml:space="preserve"> </w:t>
            </w:r>
            <w:r w:rsidRPr="00A24071">
              <w:t>научно</w:t>
            </w:r>
            <w:r w:rsidRPr="00E64E2D">
              <w:t>-</w:t>
            </w:r>
            <w:r w:rsidRPr="00A24071">
              <w:t>технической</w:t>
            </w:r>
            <w:r w:rsidRPr="00E64E2D">
              <w:t xml:space="preserve"> </w:t>
            </w:r>
            <w:r w:rsidRPr="00A24071">
              <w:t>политики</w:t>
            </w:r>
            <w:r w:rsidRPr="00E64E2D">
              <w:t xml:space="preserve"> </w:t>
            </w:r>
            <w:r w:rsidRPr="00A24071">
              <w:t>и</w:t>
            </w:r>
            <w:r w:rsidRPr="00E64E2D">
              <w:t xml:space="preserve"> </w:t>
            </w:r>
            <w:r w:rsidRPr="00A24071">
              <w:t>исследовательских</w:t>
            </w:r>
            <w:r w:rsidRPr="00E64E2D">
              <w:t xml:space="preserve"> </w:t>
            </w:r>
            <w:r w:rsidRPr="00A24071">
              <w:t>проектов</w:t>
            </w:r>
            <w:r w:rsidRPr="00E64E2D">
              <w:t>.</w:t>
            </w:r>
          </w:p>
          <w:p w:rsidR="00AE0DD9" w:rsidRPr="00A24071" w:rsidRDefault="00AE0DD9" w:rsidP="00E865F4">
            <w:pPr>
              <w:spacing w:before="120" w:after="0" w:line="240" w:lineRule="auto"/>
            </w:pPr>
            <w:r w:rsidRPr="00A24071">
              <w:t xml:space="preserve"> </w:t>
            </w:r>
            <w:r>
              <w:rPr>
                <w:i/>
              </w:rPr>
              <w:t>Области исследований</w:t>
            </w:r>
            <w:r w:rsidRPr="00A24071">
              <w:t xml:space="preserve"> – научно-техническая политика, </w:t>
            </w:r>
            <w:r>
              <w:t xml:space="preserve">нанотехнологии, </w:t>
            </w:r>
            <w:r w:rsidRPr="00A24071">
              <w:t>биотехнологи</w:t>
            </w:r>
            <w:r>
              <w:t>и</w:t>
            </w:r>
            <w:r w:rsidRPr="00A24071">
              <w:t>.</w:t>
            </w:r>
          </w:p>
          <w:p w:rsidR="00AE0DD9" w:rsidRPr="00A24071" w:rsidRDefault="00AE0DD9" w:rsidP="00E865F4">
            <w:pPr>
              <w:spacing w:before="120" w:after="0" w:line="240" w:lineRule="auto"/>
            </w:pPr>
            <w:r w:rsidRPr="00A24071">
              <w:rPr>
                <w:i/>
              </w:rPr>
              <w:t>П</w:t>
            </w:r>
            <w:r>
              <w:rPr>
                <w:i/>
              </w:rPr>
              <w:t xml:space="preserve">родолжительность </w:t>
            </w:r>
            <w:r w:rsidRPr="00A24071">
              <w:t>– 4 года.</w:t>
            </w:r>
          </w:p>
          <w:p w:rsidR="00AE0DD9" w:rsidRPr="00A24071" w:rsidRDefault="00AE0DD9" w:rsidP="00E865F4">
            <w:pPr>
              <w:spacing w:before="120" w:after="0" w:line="240" w:lineRule="auto"/>
            </w:pPr>
            <w:r w:rsidRPr="00A24071">
              <w:rPr>
                <w:i/>
              </w:rPr>
              <w:t>Финансировани</w:t>
            </w:r>
            <w:r>
              <w:rPr>
                <w:i/>
              </w:rPr>
              <w:t>е</w:t>
            </w:r>
            <w:r w:rsidRPr="00A24071">
              <w:t xml:space="preserve"> – 60-170 </w:t>
            </w:r>
            <w:r>
              <w:t>млн</w:t>
            </w:r>
            <w:r w:rsidRPr="00A24071">
              <w:t xml:space="preserve"> вон на проект.</w:t>
            </w:r>
          </w:p>
        </w:tc>
      </w:tr>
      <w:tr w:rsidR="00AE0DD9" w:rsidRPr="00373DF7" w:rsidTr="00287D64">
        <w:trPr>
          <w:trHeight w:val="350"/>
        </w:trPr>
        <w:tc>
          <w:tcPr>
            <w:tcW w:w="2665" w:type="dxa"/>
            <w:tcBorders>
              <w:bottom w:val="single" w:sz="4" w:space="0" w:color="auto"/>
            </w:tcBorders>
            <w:shd w:val="clear" w:color="auto" w:fill="auto"/>
          </w:tcPr>
          <w:p w:rsidR="00AE0DD9" w:rsidRDefault="00AE0DD9" w:rsidP="00E865F4">
            <w:pPr>
              <w:spacing w:before="120" w:after="0" w:line="240" w:lineRule="auto"/>
            </w:pPr>
            <w:r w:rsidRPr="00A24071">
              <w:t>Программа сотрудничества Республики Корея и ПРООН</w:t>
            </w:r>
            <w:r>
              <w:t xml:space="preserve"> </w:t>
            </w:r>
            <w:r w:rsidRPr="00A24071">
              <w:t>(</w:t>
            </w:r>
            <w:r w:rsidRPr="00A24071">
              <w:rPr>
                <w:lang w:val="en-US"/>
              </w:rPr>
              <w:t>Korea</w:t>
            </w:r>
            <w:r w:rsidRPr="00A24071">
              <w:t>-</w:t>
            </w:r>
            <w:r w:rsidRPr="00A24071">
              <w:rPr>
                <w:lang w:val="en-US"/>
              </w:rPr>
              <w:t>UNDP</w:t>
            </w:r>
            <w:r w:rsidRPr="00A24071">
              <w:t xml:space="preserve"> </w:t>
            </w:r>
            <w:r w:rsidRPr="00A24071">
              <w:rPr>
                <w:lang w:val="en-US"/>
              </w:rPr>
              <w:t>Cooperation</w:t>
            </w:r>
            <w:r>
              <w:t xml:space="preserve"> </w:t>
            </w:r>
            <w:r w:rsidRPr="00A24071">
              <w:rPr>
                <w:lang w:val="en-US"/>
              </w:rPr>
              <w:t>Program</w:t>
            </w:r>
            <w:r w:rsidRPr="00A24071">
              <w:t>)</w:t>
            </w:r>
          </w:p>
          <w:p w:rsidR="00AE0DD9" w:rsidRDefault="00556BB6" w:rsidP="00E865F4">
            <w:pPr>
              <w:spacing w:before="120" w:after="0" w:line="240" w:lineRule="auto"/>
            </w:pPr>
            <w:hyperlink r:id="rId394" w:history="1">
              <w:r w:rsidR="00AE0DD9" w:rsidRPr="00BF0152">
                <w:rPr>
                  <w:rStyle w:val="afb"/>
                </w:rPr>
                <w:t>http://www.nrf.re.kr/eng/cms/page/main?menu_no=208</w:t>
              </w:r>
            </w:hyperlink>
            <w:r w:rsidR="00AE0DD9">
              <w:t xml:space="preserve"> </w:t>
            </w:r>
          </w:p>
          <w:p w:rsidR="00AE0DD9" w:rsidRPr="00A24071" w:rsidRDefault="00AE0DD9" w:rsidP="003C2CC8">
            <w:pPr>
              <w:spacing w:after="120" w:line="240" w:lineRule="auto"/>
            </w:pPr>
            <w:r w:rsidRPr="00E54071">
              <w:rPr>
                <w:sz w:val="20"/>
                <w:szCs w:val="20"/>
              </w:rPr>
              <w:t>Дата обращения: 28.12.2016</w:t>
            </w:r>
          </w:p>
        </w:tc>
        <w:tc>
          <w:tcPr>
            <w:tcW w:w="7088" w:type="dxa"/>
            <w:tcBorders>
              <w:bottom w:val="single" w:sz="4" w:space="0" w:color="auto"/>
            </w:tcBorders>
            <w:shd w:val="clear" w:color="auto" w:fill="auto"/>
          </w:tcPr>
          <w:p w:rsidR="00AE0DD9" w:rsidRPr="00A24071" w:rsidRDefault="00AE0DD9" w:rsidP="00E865F4">
            <w:pPr>
              <w:spacing w:before="120" w:after="0" w:line="240" w:lineRule="auto"/>
            </w:pPr>
            <w:r w:rsidRPr="00A24071">
              <w:rPr>
                <w:i/>
              </w:rPr>
              <w:t>Цель</w:t>
            </w:r>
            <w:r w:rsidRPr="00A24071">
              <w:t xml:space="preserve"> – создание основы для развития образования, науки и технологий в развивающихся странах, поддержка международной кооперации через сетевое взаимодействие. </w:t>
            </w:r>
          </w:p>
          <w:p w:rsidR="00AE0DD9" w:rsidRPr="00A24071" w:rsidRDefault="00AE0DD9" w:rsidP="00E865F4">
            <w:pPr>
              <w:spacing w:before="120" w:after="0" w:line="240" w:lineRule="auto"/>
            </w:pPr>
            <w:r w:rsidRPr="00A24071">
              <w:rPr>
                <w:i/>
              </w:rPr>
              <w:t>Приоритетные направления</w:t>
            </w:r>
            <w:r w:rsidRPr="00A24071">
              <w:t xml:space="preserve"> – тематические области, относящиеся к Целям тысячелетия ПРООН, включая экологию, энергетику, образование, здравоохранение, продовольствие и другие. </w:t>
            </w:r>
          </w:p>
          <w:p w:rsidR="00AE0DD9" w:rsidRPr="00A24071" w:rsidRDefault="00AE0DD9" w:rsidP="00E865F4">
            <w:pPr>
              <w:spacing w:before="120" w:after="0" w:line="240" w:lineRule="auto"/>
            </w:pPr>
            <w:r w:rsidRPr="00A24071">
              <w:rPr>
                <w:i/>
              </w:rPr>
              <w:t>П</w:t>
            </w:r>
            <w:r>
              <w:rPr>
                <w:i/>
              </w:rPr>
              <w:t xml:space="preserve">родолжительность </w:t>
            </w:r>
            <w:r w:rsidRPr="00A24071">
              <w:t xml:space="preserve">– 5 лет. </w:t>
            </w:r>
          </w:p>
          <w:p w:rsidR="00AE0DD9" w:rsidRPr="00A24071" w:rsidRDefault="00AE0DD9" w:rsidP="00E865F4">
            <w:pPr>
              <w:spacing w:before="120" w:after="0" w:line="240" w:lineRule="auto"/>
            </w:pPr>
            <w:r w:rsidRPr="00A24071">
              <w:rPr>
                <w:i/>
              </w:rPr>
              <w:t>Финансировани</w:t>
            </w:r>
            <w:r>
              <w:rPr>
                <w:i/>
              </w:rPr>
              <w:t>е</w:t>
            </w:r>
            <w:r w:rsidRPr="00A24071">
              <w:t xml:space="preserve"> </w:t>
            </w:r>
            <w:r>
              <w:t>– 779 м</w:t>
            </w:r>
            <w:r w:rsidRPr="00A24071">
              <w:t>лн вон (ежегодно 600 тыс</w:t>
            </w:r>
            <w:r>
              <w:t>.</w:t>
            </w:r>
            <w:r w:rsidRPr="00A24071">
              <w:t xml:space="preserve"> долл</w:t>
            </w:r>
            <w:r>
              <w:t>.</w:t>
            </w:r>
            <w:r w:rsidRPr="00A24071">
              <w:t xml:space="preserve"> США).</w:t>
            </w:r>
          </w:p>
        </w:tc>
      </w:tr>
      <w:tr w:rsidR="00AE0DD9" w:rsidRPr="00157513" w:rsidTr="003C2CC8">
        <w:trPr>
          <w:trHeight w:val="350"/>
        </w:trPr>
        <w:tc>
          <w:tcPr>
            <w:tcW w:w="9753" w:type="dxa"/>
            <w:gridSpan w:val="2"/>
            <w:shd w:val="clear" w:color="auto" w:fill="C6D9F1" w:themeFill="text2" w:themeFillTint="33"/>
          </w:tcPr>
          <w:p w:rsidR="00AE0DD9" w:rsidRPr="00157513" w:rsidRDefault="00AE0DD9" w:rsidP="00157513">
            <w:pPr>
              <w:spacing w:before="120" w:after="120" w:line="240" w:lineRule="auto"/>
              <w:jc w:val="center"/>
              <w:rPr>
                <w:rStyle w:val="affe"/>
              </w:rPr>
            </w:pPr>
            <w:r w:rsidRPr="00157513">
              <w:rPr>
                <w:rStyle w:val="affe"/>
              </w:rPr>
              <w:t>МИНИСТЕРСТВО ОБРАЗОВАНИЯ РЕСПУБЛИКИ КОРЕЯ (MINISTRY OF EDUCATION)</w:t>
            </w:r>
          </w:p>
        </w:tc>
      </w:tr>
      <w:tr w:rsidR="00AE0DD9" w:rsidRPr="00373DF7" w:rsidTr="00287D64">
        <w:trPr>
          <w:trHeight w:val="350"/>
        </w:trPr>
        <w:tc>
          <w:tcPr>
            <w:tcW w:w="2665" w:type="dxa"/>
            <w:shd w:val="clear" w:color="auto" w:fill="auto"/>
          </w:tcPr>
          <w:p w:rsidR="00AE0DD9" w:rsidRDefault="00AE0DD9" w:rsidP="00E865F4">
            <w:pPr>
              <w:spacing w:before="120" w:after="0" w:line="240" w:lineRule="auto"/>
            </w:pPr>
            <w:r w:rsidRPr="00A24071">
              <w:t>Программа «Глобальная исследовательская сеть» (Global Research Network)</w:t>
            </w:r>
          </w:p>
          <w:p w:rsidR="00AE0DD9" w:rsidRDefault="00556BB6" w:rsidP="00E865F4">
            <w:pPr>
              <w:spacing w:before="120" w:after="0" w:line="240" w:lineRule="auto"/>
              <w:rPr>
                <w:rStyle w:val="afb"/>
              </w:rPr>
            </w:pPr>
            <w:hyperlink r:id="rId395" w:history="1">
              <w:r w:rsidR="00AE0DD9" w:rsidRPr="00BF0152">
                <w:rPr>
                  <w:rStyle w:val="afb"/>
                </w:rPr>
                <w:t>http://www.nrf.re.kr/eng/cms/page/main?menu_no=208</w:t>
              </w:r>
            </w:hyperlink>
          </w:p>
          <w:p w:rsidR="00AE0DD9" w:rsidRPr="00A24071" w:rsidRDefault="00AE0DD9" w:rsidP="00E865F4">
            <w:pPr>
              <w:spacing w:after="0" w:line="240" w:lineRule="auto"/>
            </w:pPr>
            <w:r w:rsidRPr="00E54071">
              <w:rPr>
                <w:sz w:val="20"/>
                <w:szCs w:val="20"/>
              </w:rPr>
              <w:t>Дата обращения: 28.12.2016</w:t>
            </w:r>
          </w:p>
          <w:p w:rsidR="00AE0DD9" w:rsidRPr="00A24071" w:rsidRDefault="00AE0DD9" w:rsidP="00E865F4">
            <w:pPr>
              <w:spacing w:before="120" w:after="0" w:line="240" w:lineRule="auto"/>
            </w:pPr>
          </w:p>
        </w:tc>
        <w:tc>
          <w:tcPr>
            <w:tcW w:w="7088" w:type="dxa"/>
            <w:shd w:val="clear" w:color="auto" w:fill="auto"/>
          </w:tcPr>
          <w:p w:rsidR="00AE0DD9" w:rsidRPr="00A24071" w:rsidRDefault="00AE0DD9" w:rsidP="00E865F4">
            <w:pPr>
              <w:spacing w:before="120" w:after="0" w:line="240" w:lineRule="auto"/>
            </w:pPr>
            <w:r w:rsidRPr="00A24071">
              <w:rPr>
                <w:i/>
              </w:rPr>
              <w:lastRenderedPageBreak/>
              <w:t>Цель</w:t>
            </w:r>
            <w:r w:rsidRPr="00A24071">
              <w:t xml:space="preserve"> – содействие трансформации Кореи в </w:t>
            </w:r>
            <w:r>
              <w:t xml:space="preserve">центр </w:t>
            </w:r>
            <w:r w:rsidRPr="00A24071">
              <w:t xml:space="preserve">исследований мирового уровня посредством создания сетей сотрудничества и проведения совместных </w:t>
            </w:r>
            <w:r w:rsidR="003C2CC8">
              <w:t>научных работ</w:t>
            </w:r>
            <w:r w:rsidRPr="00A24071">
              <w:t xml:space="preserve"> с учеными из </w:t>
            </w:r>
            <w:r>
              <w:t>ведущих</w:t>
            </w:r>
            <w:r w:rsidRPr="00A24071">
              <w:t xml:space="preserve"> университетов и организаций в мире. </w:t>
            </w:r>
          </w:p>
          <w:p w:rsidR="00AE0DD9" w:rsidRPr="00A24071" w:rsidRDefault="00AE0DD9" w:rsidP="00E865F4">
            <w:pPr>
              <w:spacing w:before="120" w:after="0" w:line="240" w:lineRule="auto"/>
            </w:pPr>
            <w:r w:rsidRPr="00A24071">
              <w:lastRenderedPageBreak/>
              <w:t xml:space="preserve">В рамках программы финансирование выделяется на реализацию совместных проектов между исследователями Республики Корея и зарубежных стран. </w:t>
            </w:r>
          </w:p>
          <w:p w:rsidR="00AE0DD9" w:rsidRPr="00A24071" w:rsidRDefault="00AE0DD9" w:rsidP="00E865F4">
            <w:pPr>
              <w:spacing w:before="120" w:after="0" w:line="240" w:lineRule="auto"/>
            </w:pPr>
            <w:r>
              <w:rPr>
                <w:i/>
              </w:rPr>
              <w:t>Области исследований</w:t>
            </w:r>
            <w:r w:rsidRPr="00A24071">
              <w:t xml:space="preserve"> – все дисциплин</w:t>
            </w:r>
            <w:r>
              <w:t xml:space="preserve">ы. </w:t>
            </w:r>
          </w:p>
          <w:p w:rsidR="00AE0DD9" w:rsidRPr="00A24071" w:rsidRDefault="00AE0DD9" w:rsidP="00E865F4">
            <w:pPr>
              <w:spacing w:before="120" w:after="0" w:line="240" w:lineRule="auto"/>
            </w:pPr>
            <w:r w:rsidRPr="00A24071">
              <w:rPr>
                <w:i/>
              </w:rPr>
              <w:t>Участники</w:t>
            </w:r>
            <w:r w:rsidRPr="00A24071">
              <w:t xml:space="preserve"> – исследователи, соответствующие требованиям статьи 2 параграфа 5 Закона о развитии науки</w:t>
            </w:r>
            <w:r>
              <w:t xml:space="preserve"> Кореи</w:t>
            </w:r>
            <w:r w:rsidRPr="00A24071">
              <w:t xml:space="preserve">. </w:t>
            </w:r>
          </w:p>
          <w:p w:rsidR="00AE0DD9" w:rsidRDefault="00AE0DD9" w:rsidP="00E865F4">
            <w:pPr>
              <w:spacing w:before="120" w:after="0" w:line="240" w:lineRule="auto"/>
            </w:pPr>
            <w:r w:rsidRPr="00A24071">
              <w:rPr>
                <w:i/>
              </w:rPr>
              <w:t>У</w:t>
            </w:r>
            <w:r>
              <w:rPr>
                <w:i/>
              </w:rPr>
              <w:t>словия у</w:t>
            </w:r>
            <w:r w:rsidRPr="00A24071">
              <w:rPr>
                <w:i/>
              </w:rPr>
              <w:t>части</w:t>
            </w:r>
            <w:r>
              <w:rPr>
                <w:i/>
              </w:rPr>
              <w:t>я</w:t>
            </w:r>
            <w:r w:rsidRPr="00A24071">
              <w:t xml:space="preserve"> – научный руководитель проекта должен быть трудоустроен в корейском университете или исследовательской организации. По крайней мере, один участник проекта должен быть аффилирован с зарубежным университетом или исследовательской организацией.</w:t>
            </w:r>
          </w:p>
          <w:p w:rsidR="00AE0DD9" w:rsidRDefault="00AE0DD9" w:rsidP="00E865F4">
            <w:pPr>
              <w:spacing w:before="120" w:after="0" w:line="240" w:lineRule="auto"/>
            </w:pPr>
            <w:r w:rsidRPr="00A24071">
              <w:rPr>
                <w:i/>
              </w:rPr>
              <w:t>П</w:t>
            </w:r>
            <w:r>
              <w:rPr>
                <w:i/>
              </w:rPr>
              <w:t xml:space="preserve">родолжительность </w:t>
            </w:r>
            <w:r w:rsidRPr="00A24071">
              <w:t>– 1</w:t>
            </w:r>
            <w:r>
              <w:t>-</w:t>
            </w:r>
            <w:r w:rsidRPr="00A24071">
              <w:t xml:space="preserve">3 </w:t>
            </w:r>
            <w:r>
              <w:t>года</w:t>
            </w:r>
            <w:r w:rsidRPr="00A24071">
              <w:t>.</w:t>
            </w:r>
          </w:p>
          <w:p w:rsidR="001F19BA" w:rsidRDefault="00AE0DD9" w:rsidP="00E865F4">
            <w:pPr>
              <w:spacing w:before="120" w:after="120" w:line="240" w:lineRule="auto"/>
              <w:rPr>
                <w:i/>
              </w:rPr>
            </w:pPr>
            <w:r w:rsidRPr="00A24071">
              <w:rPr>
                <w:i/>
              </w:rPr>
              <w:t>Финансировани</w:t>
            </w:r>
            <w:r>
              <w:rPr>
                <w:i/>
              </w:rPr>
              <w:t>е</w:t>
            </w:r>
            <w:r w:rsidR="001F19BA">
              <w:rPr>
                <w:i/>
              </w:rPr>
              <w:t>:</w:t>
            </w:r>
          </w:p>
          <w:p w:rsidR="00287D64" w:rsidRDefault="00AE0DD9" w:rsidP="00287D64">
            <w:pPr>
              <w:pStyle w:val="affffffb"/>
              <w:numPr>
                <w:ilvl w:val="0"/>
                <w:numId w:val="106"/>
              </w:numPr>
              <w:spacing w:before="120" w:after="120" w:line="240" w:lineRule="auto"/>
              <w:ind w:left="459"/>
            </w:pPr>
            <w:r w:rsidRPr="00A24071">
              <w:t>100 млн вон</w:t>
            </w:r>
            <w:r w:rsidR="00287D64">
              <w:t>/</w:t>
            </w:r>
            <w:r w:rsidRPr="00A24071">
              <w:t xml:space="preserve">год на реализацию проектов в области науки и </w:t>
            </w:r>
            <w:r>
              <w:t>техники</w:t>
            </w:r>
            <w:r w:rsidR="00287D64">
              <w:t>;</w:t>
            </w:r>
          </w:p>
          <w:p w:rsidR="00AE0DD9" w:rsidRPr="00A24071" w:rsidRDefault="00AE0DD9" w:rsidP="00287D64">
            <w:pPr>
              <w:pStyle w:val="affffffb"/>
              <w:numPr>
                <w:ilvl w:val="0"/>
                <w:numId w:val="106"/>
              </w:numPr>
              <w:spacing w:before="120" w:after="120" w:line="240" w:lineRule="auto"/>
              <w:ind w:left="459"/>
            </w:pPr>
            <w:r w:rsidRPr="00A24071">
              <w:t>80 млн вон</w:t>
            </w:r>
            <w:r w:rsidR="00287D64">
              <w:t>/</w:t>
            </w:r>
            <w:r w:rsidRPr="00A24071">
              <w:t>год на поддержку проектов в области гуманитарных и социальных наук.</w:t>
            </w:r>
          </w:p>
        </w:tc>
      </w:tr>
      <w:tr w:rsidR="00AE0DD9" w:rsidRPr="00373DF7" w:rsidTr="00287D64">
        <w:trPr>
          <w:trHeight w:val="350"/>
        </w:trPr>
        <w:tc>
          <w:tcPr>
            <w:tcW w:w="2665" w:type="dxa"/>
            <w:tcBorders>
              <w:bottom w:val="single" w:sz="4" w:space="0" w:color="auto"/>
            </w:tcBorders>
            <w:shd w:val="clear" w:color="auto" w:fill="auto"/>
          </w:tcPr>
          <w:p w:rsidR="00AE0DD9" w:rsidRDefault="00AE0DD9" w:rsidP="00E865F4">
            <w:pPr>
              <w:spacing w:before="120" w:after="0" w:line="240" w:lineRule="auto"/>
            </w:pPr>
            <w:r w:rsidRPr="00A24071">
              <w:lastRenderedPageBreak/>
              <w:t xml:space="preserve">Программа поддержки международного сотрудничества ведущих университетов </w:t>
            </w:r>
            <w:r w:rsidRPr="00E865F4">
              <w:t>(</w:t>
            </w:r>
            <w:r w:rsidRPr="00A24071">
              <w:rPr>
                <w:lang w:val="en-US"/>
              </w:rPr>
              <w:t>Leading</w:t>
            </w:r>
            <w:r w:rsidRPr="00E865F4">
              <w:t xml:space="preserve"> </w:t>
            </w:r>
            <w:r w:rsidRPr="00A24071">
              <w:rPr>
                <w:lang w:val="en-US"/>
              </w:rPr>
              <w:t>Universities</w:t>
            </w:r>
            <w:r w:rsidRPr="00E865F4">
              <w:t xml:space="preserve"> </w:t>
            </w:r>
            <w:r w:rsidRPr="00A24071">
              <w:rPr>
                <w:lang w:val="en-US"/>
              </w:rPr>
              <w:t>in</w:t>
            </w:r>
            <w:r>
              <w:t xml:space="preserve"> </w:t>
            </w:r>
            <w:r w:rsidRPr="00A24071">
              <w:rPr>
                <w:lang w:val="en-US"/>
              </w:rPr>
              <w:t>International</w:t>
            </w:r>
            <w:r w:rsidRPr="00E865F4">
              <w:t xml:space="preserve"> </w:t>
            </w:r>
            <w:r w:rsidRPr="00A24071">
              <w:rPr>
                <w:lang w:val="en-US"/>
              </w:rPr>
              <w:t>Cooperation</w:t>
            </w:r>
            <w:r w:rsidRPr="00E865F4">
              <w:t xml:space="preserve"> </w:t>
            </w:r>
            <w:r w:rsidRPr="00A24071">
              <w:rPr>
                <w:lang w:val="en-US"/>
              </w:rPr>
              <w:t>Project</w:t>
            </w:r>
            <w:r w:rsidRPr="00E865F4">
              <w:t>)</w:t>
            </w:r>
          </w:p>
          <w:p w:rsidR="00AE0DD9" w:rsidRDefault="00556BB6" w:rsidP="00E865F4">
            <w:pPr>
              <w:spacing w:before="120" w:after="0" w:line="240" w:lineRule="auto"/>
              <w:rPr>
                <w:color w:val="0563C1"/>
                <w:u w:val="single"/>
              </w:rPr>
            </w:pPr>
            <w:hyperlink r:id="rId396" w:history="1">
              <w:r w:rsidR="00AE0DD9" w:rsidRPr="000751E1">
                <w:rPr>
                  <w:rStyle w:val="afb"/>
                  <w:lang w:val="en-US"/>
                </w:rPr>
                <w:t>http</w:t>
              </w:r>
              <w:r w:rsidR="00AE0DD9" w:rsidRPr="000751E1">
                <w:rPr>
                  <w:rStyle w:val="afb"/>
                </w:rPr>
                <w:t>://</w:t>
              </w:r>
              <w:r w:rsidR="00AE0DD9" w:rsidRPr="000751E1">
                <w:rPr>
                  <w:rStyle w:val="afb"/>
                  <w:lang w:val="en-US"/>
                </w:rPr>
                <w:t>www</w:t>
              </w:r>
              <w:r w:rsidR="00AE0DD9" w:rsidRPr="000751E1">
                <w:rPr>
                  <w:rStyle w:val="afb"/>
                </w:rPr>
                <w:t>.</w:t>
              </w:r>
              <w:r w:rsidR="00AE0DD9" w:rsidRPr="000751E1">
                <w:rPr>
                  <w:rStyle w:val="afb"/>
                  <w:lang w:val="en-US"/>
                </w:rPr>
                <w:t>nrf</w:t>
              </w:r>
              <w:r w:rsidR="00AE0DD9" w:rsidRPr="000751E1">
                <w:rPr>
                  <w:rStyle w:val="afb"/>
                </w:rPr>
                <w:t>.</w:t>
              </w:r>
              <w:r w:rsidR="00AE0DD9" w:rsidRPr="000751E1">
                <w:rPr>
                  <w:rStyle w:val="afb"/>
                  <w:lang w:val="en-US"/>
                </w:rPr>
                <w:t>re</w:t>
              </w:r>
              <w:r w:rsidR="00AE0DD9" w:rsidRPr="000751E1">
                <w:rPr>
                  <w:rStyle w:val="afb"/>
                </w:rPr>
                <w:t>.</w:t>
              </w:r>
              <w:r w:rsidR="00AE0DD9" w:rsidRPr="000751E1">
                <w:rPr>
                  <w:rStyle w:val="afb"/>
                  <w:lang w:val="en-US"/>
                </w:rPr>
                <w:t>kr</w:t>
              </w:r>
              <w:r w:rsidR="00AE0DD9" w:rsidRPr="000751E1">
                <w:rPr>
                  <w:rStyle w:val="afb"/>
                </w:rPr>
                <w:t>/</w:t>
              </w:r>
              <w:r w:rsidR="00AE0DD9" w:rsidRPr="000751E1">
                <w:rPr>
                  <w:rStyle w:val="afb"/>
                  <w:lang w:val="en-US"/>
                </w:rPr>
                <w:t>eng</w:t>
              </w:r>
              <w:r w:rsidR="00AE0DD9" w:rsidRPr="000751E1">
                <w:rPr>
                  <w:rStyle w:val="afb"/>
                </w:rPr>
                <w:t>/</w:t>
              </w:r>
              <w:r w:rsidR="00AE0DD9" w:rsidRPr="000751E1">
                <w:rPr>
                  <w:rStyle w:val="afb"/>
                  <w:lang w:val="en-US"/>
                </w:rPr>
                <w:t>cms</w:t>
              </w:r>
              <w:r w:rsidR="00AE0DD9" w:rsidRPr="000751E1">
                <w:rPr>
                  <w:rStyle w:val="afb"/>
                </w:rPr>
                <w:t>/</w:t>
              </w:r>
              <w:r w:rsidR="00AE0DD9" w:rsidRPr="000751E1">
                <w:rPr>
                  <w:rStyle w:val="afb"/>
                  <w:lang w:val="en-US"/>
                </w:rPr>
                <w:t>page</w:t>
              </w:r>
              <w:r w:rsidR="00AE0DD9" w:rsidRPr="000751E1">
                <w:rPr>
                  <w:rStyle w:val="afb"/>
                </w:rPr>
                <w:t>/</w:t>
              </w:r>
              <w:r w:rsidR="00AE0DD9" w:rsidRPr="000751E1">
                <w:rPr>
                  <w:rStyle w:val="afb"/>
                  <w:lang w:val="en-US"/>
                </w:rPr>
                <w:t>main</w:t>
              </w:r>
              <w:r w:rsidR="00AE0DD9" w:rsidRPr="000751E1">
                <w:rPr>
                  <w:rStyle w:val="afb"/>
                </w:rPr>
                <w:t>?</w:t>
              </w:r>
              <w:r w:rsidR="00AE0DD9" w:rsidRPr="000751E1">
                <w:rPr>
                  <w:rStyle w:val="afb"/>
                  <w:lang w:val="en-US"/>
                </w:rPr>
                <w:t>menu</w:t>
              </w:r>
              <w:r w:rsidR="00AE0DD9" w:rsidRPr="000751E1">
                <w:rPr>
                  <w:rStyle w:val="afb"/>
                </w:rPr>
                <w:t>_</w:t>
              </w:r>
              <w:r w:rsidR="00AE0DD9" w:rsidRPr="000751E1">
                <w:rPr>
                  <w:rStyle w:val="afb"/>
                  <w:lang w:val="en-US"/>
                </w:rPr>
                <w:t>no</w:t>
              </w:r>
              <w:r w:rsidR="00AE0DD9" w:rsidRPr="000751E1">
                <w:rPr>
                  <w:rStyle w:val="afb"/>
                </w:rPr>
                <w:t>=208</w:t>
              </w:r>
            </w:hyperlink>
          </w:p>
          <w:p w:rsidR="00AE0DD9" w:rsidRPr="00E865F4" w:rsidRDefault="00AE0DD9" w:rsidP="00F5045C">
            <w:pPr>
              <w:spacing w:after="120" w:line="240" w:lineRule="auto"/>
            </w:pPr>
            <w:r w:rsidRPr="00E54071">
              <w:rPr>
                <w:sz w:val="20"/>
                <w:szCs w:val="20"/>
              </w:rPr>
              <w:t>Дата обращения: 28.12.2016</w:t>
            </w:r>
          </w:p>
        </w:tc>
        <w:tc>
          <w:tcPr>
            <w:tcW w:w="7088" w:type="dxa"/>
            <w:tcBorders>
              <w:bottom w:val="single" w:sz="4" w:space="0" w:color="auto"/>
            </w:tcBorders>
            <w:shd w:val="clear" w:color="auto" w:fill="auto"/>
          </w:tcPr>
          <w:p w:rsidR="00AE0DD9" w:rsidRPr="00A24071" w:rsidRDefault="00AE0DD9" w:rsidP="00E865F4">
            <w:pPr>
              <w:spacing w:before="120" w:after="0" w:line="240" w:lineRule="auto"/>
            </w:pPr>
            <w:r w:rsidRPr="00A24071">
              <w:rPr>
                <w:i/>
              </w:rPr>
              <w:t>Цель</w:t>
            </w:r>
            <w:r w:rsidRPr="00A24071">
              <w:t xml:space="preserve"> – создание и продвижение корейской модели международного сотрудничества между правительствами и университетами посредством деятельности волонтеров в развивающихся странах. </w:t>
            </w:r>
          </w:p>
          <w:p w:rsidR="00AE0DD9" w:rsidRPr="00A24071" w:rsidRDefault="00AE0DD9" w:rsidP="00E865F4">
            <w:pPr>
              <w:spacing w:before="120" w:after="0" w:line="240" w:lineRule="auto"/>
            </w:pPr>
            <w:r w:rsidRPr="00A24071">
              <w:rPr>
                <w:i/>
              </w:rPr>
              <w:t>Участники</w:t>
            </w:r>
            <w:r w:rsidRPr="00A24071">
              <w:t xml:space="preserve"> – государственные, частные и национальные университеты, консорциумы университетов и технологических школ.</w:t>
            </w:r>
          </w:p>
          <w:p w:rsidR="00AE0DD9" w:rsidRPr="00A24071" w:rsidRDefault="00AE0DD9" w:rsidP="00E865F4">
            <w:pPr>
              <w:spacing w:before="120" w:after="0" w:line="240" w:lineRule="auto"/>
            </w:pPr>
            <w:r w:rsidRPr="00A24071">
              <w:rPr>
                <w:i/>
              </w:rPr>
              <w:t>П</w:t>
            </w:r>
            <w:r>
              <w:rPr>
                <w:i/>
              </w:rPr>
              <w:t xml:space="preserve">родолжительность </w:t>
            </w:r>
            <w:r w:rsidRPr="00A24071">
              <w:t>– 4 года.</w:t>
            </w:r>
          </w:p>
          <w:p w:rsidR="00AE0DD9" w:rsidRPr="00A24071" w:rsidRDefault="00AE0DD9" w:rsidP="00E865F4">
            <w:pPr>
              <w:spacing w:before="120" w:after="0" w:line="240" w:lineRule="auto"/>
            </w:pPr>
            <w:r w:rsidRPr="00A24071">
              <w:rPr>
                <w:i/>
              </w:rPr>
              <w:t>Объем финансирования</w:t>
            </w:r>
            <w:r w:rsidRPr="00A24071">
              <w:t xml:space="preserve"> – 400 млн вон на проект ежегодно.</w:t>
            </w:r>
          </w:p>
        </w:tc>
      </w:tr>
      <w:tr w:rsidR="00AE0DD9" w:rsidRPr="00157513" w:rsidTr="00187AC5">
        <w:trPr>
          <w:trHeight w:val="350"/>
        </w:trPr>
        <w:tc>
          <w:tcPr>
            <w:tcW w:w="9753" w:type="dxa"/>
            <w:gridSpan w:val="2"/>
            <w:shd w:val="clear" w:color="auto" w:fill="C6D9F1" w:themeFill="text2" w:themeFillTint="33"/>
          </w:tcPr>
          <w:p w:rsidR="00AE0DD9" w:rsidRDefault="00AE0DD9" w:rsidP="00157513">
            <w:pPr>
              <w:spacing w:before="120" w:after="120" w:line="240" w:lineRule="auto"/>
              <w:jc w:val="center"/>
              <w:rPr>
                <w:rStyle w:val="affe"/>
              </w:rPr>
            </w:pPr>
            <w:r w:rsidRPr="00157513">
              <w:rPr>
                <w:rStyle w:val="affe"/>
              </w:rPr>
              <w:t>НАЦИОНАЛЬНЫЙ ИССЛЕДОВАТЕЛЬСКИЙ ФОНД РЕСПУБЛИКИ КОРЕЯ</w:t>
            </w:r>
            <w:r w:rsidR="00420D1C">
              <w:rPr>
                <w:rStyle w:val="affe"/>
              </w:rPr>
              <w:t xml:space="preserve">                                        </w:t>
            </w:r>
            <w:proofErr w:type="gramStart"/>
            <w:r w:rsidR="00420D1C">
              <w:rPr>
                <w:rStyle w:val="affe"/>
              </w:rPr>
              <w:t xml:space="preserve">   </w:t>
            </w:r>
            <w:r w:rsidRPr="00157513">
              <w:rPr>
                <w:rStyle w:val="affe"/>
              </w:rPr>
              <w:t>(</w:t>
            </w:r>
            <w:proofErr w:type="gramEnd"/>
            <w:r w:rsidRPr="00157513">
              <w:rPr>
                <w:rStyle w:val="affe"/>
              </w:rPr>
              <w:t>NATIONAL RESEARCH FOUNDATION)</w:t>
            </w:r>
          </w:p>
          <w:p w:rsidR="00AE0DD9" w:rsidRPr="00157513" w:rsidRDefault="00AE0DD9" w:rsidP="00157513">
            <w:pPr>
              <w:spacing w:before="120" w:after="120" w:line="240" w:lineRule="auto"/>
              <w:jc w:val="center"/>
              <w:rPr>
                <w:rStyle w:val="affe"/>
              </w:rPr>
            </w:pPr>
            <w:r w:rsidRPr="00157513">
              <w:rPr>
                <w:rStyle w:val="affe"/>
              </w:rPr>
              <w:t>http://www.nrf.re.kr/eng/main</w:t>
            </w:r>
          </w:p>
        </w:tc>
      </w:tr>
      <w:tr w:rsidR="00AE0DD9" w:rsidRPr="00373DF7" w:rsidTr="00287D64">
        <w:trPr>
          <w:trHeight w:val="350"/>
        </w:trPr>
        <w:tc>
          <w:tcPr>
            <w:tcW w:w="2665" w:type="dxa"/>
            <w:shd w:val="clear" w:color="auto" w:fill="auto"/>
          </w:tcPr>
          <w:p w:rsidR="00AE0DD9" w:rsidRDefault="00AE0DD9" w:rsidP="00051AC1">
            <w:pPr>
              <w:spacing w:before="120" w:after="0" w:line="240" w:lineRule="auto"/>
            </w:pPr>
            <w:r w:rsidRPr="00A24071">
              <w:t>Программа «Глобальный исследовательский центр» (Global Hub Center Program)</w:t>
            </w:r>
          </w:p>
          <w:p w:rsidR="00AE0DD9" w:rsidRDefault="00556BB6" w:rsidP="003F1BA9">
            <w:pPr>
              <w:spacing w:before="120" w:after="0" w:line="240" w:lineRule="auto"/>
            </w:pPr>
            <w:hyperlink r:id="rId397" w:history="1">
              <w:r w:rsidR="00AE0DD9" w:rsidRPr="00E61125">
                <w:rPr>
                  <w:rStyle w:val="afb"/>
                </w:rPr>
                <w:t>http://www.nrf.re.kr/eng/cms/page/main?menu_no=208</w:t>
              </w:r>
            </w:hyperlink>
            <w:r w:rsidR="00AE0DD9" w:rsidRPr="00E61125">
              <w:t xml:space="preserve"> </w:t>
            </w:r>
          </w:p>
          <w:p w:rsidR="00AE0DD9" w:rsidRPr="00A24071" w:rsidRDefault="00AE0DD9" w:rsidP="003F1BA9">
            <w:pPr>
              <w:spacing w:after="0" w:line="240" w:lineRule="auto"/>
            </w:pPr>
            <w:r w:rsidRPr="00E54071">
              <w:rPr>
                <w:sz w:val="20"/>
                <w:szCs w:val="20"/>
              </w:rPr>
              <w:t>Дата обращения: 28.12.2016</w:t>
            </w:r>
          </w:p>
        </w:tc>
        <w:tc>
          <w:tcPr>
            <w:tcW w:w="7088" w:type="dxa"/>
            <w:shd w:val="clear" w:color="auto" w:fill="auto"/>
          </w:tcPr>
          <w:p w:rsidR="00AE0DD9" w:rsidRPr="00A24071" w:rsidRDefault="00AE0DD9" w:rsidP="00051AC1">
            <w:pPr>
              <w:spacing w:before="120" w:after="0" w:line="240" w:lineRule="auto"/>
            </w:pPr>
            <w:r w:rsidRPr="00A24071">
              <w:rPr>
                <w:i/>
              </w:rPr>
              <w:t>Цель</w:t>
            </w:r>
            <w:r w:rsidRPr="00A24071">
              <w:t xml:space="preserve"> – поддержка совместной работы корейских ученых и специалистов с исследователями из развитых стран мира в рамках промышленно-академического консорциума на базе научно-исследовательского центра. </w:t>
            </w:r>
          </w:p>
          <w:p w:rsidR="00AE0DD9" w:rsidRPr="00A24071" w:rsidRDefault="00AE0DD9" w:rsidP="00051AC1">
            <w:pPr>
              <w:spacing w:before="120" w:after="0" w:line="240" w:lineRule="auto"/>
            </w:pPr>
            <w:r w:rsidRPr="00A24071">
              <w:rPr>
                <w:i/>
              </w:rPr>
              <w:t>Участники</w:t>
            </w:r>
            <w:r w:rsidRPr="00A24071">
              <w:t xml:space="preserve"> – международные консорциумы в составе представителей научных кругов и промышленности из Республики Корея и других стран мира. </w:t>
            </w:r>
          </w:p>
          <w:p w:rsidR="00AE0DD9" w:rsidRPr="00A24071" w:rsidRDefault="00AE0DD9" w:rsidP="00051AC1">
            <w:pPr>
              <w:spacing w:before="120" w:after="0" w:line="240" w:lineRule="auto"/>
            </w:pPr>
            <w:r w:rsidRPr="00A24071">
              <w:rPr>
                <w:i/>
              </w:rPr>
              <w:t>П</w:t>
            </w:r>
            <w:r>
              <w:rPr>
                <w:i/>
              </w:rPr>
              <w:t>родолжительность</w:t>
            </w:r>
            <w:r w:rsidRPr="00A24071">
              <w:t xml:space="preserve"> – 5 лет.</w:t>
            </w:r>
          </w:p>
          <w:p w:rsidR="00AE0DD9" w:rsidRPr="00A24071" w:rsidRDefault="00AE0DD9" w:rsidP="00051AC1">
            <w:pPr>
              <w:spacing w:before="120" w:after="120" w:line="240" w:lineRule="auto"/>
            </w:pPr>
            <w:r w:rsidRPr="00A24071">
              <w:rPr>
                <w:i/>
              </w:rPr>
              <w:t>Финансировани</w:t>
            </w:r>
            <w:r>
              <w:rPr>
                <w:i/>
              </w:rPr>
              <w:t>е</w:t>
            </w:r>
            <w:r w:rsidRPr="00A24071">
              <w:t xml:space="preserve"> – до 200 млн вон ежегодно. </w:t>
            </w:r>
          </w:p>
        </w:tc>
      </w:tr>
      <w:tr w:rsidR="00AE0DD9" w:rsidRPr="00373DF7" w:rsidTr="00287D64">
        <w:trPr>
          <w:trHeight w:val="350"/>
        </w:trPr>
        <w:tc>
          <w:tcPr>
            <w:tcW w:w="2665" w:type="dxa"/>
            <w:tcBorders>
              <w:bottom w:val="single" w:sz="4" w:space="0" w:color="auto"/>
            </w:tcBorders>
            <w:shd w:val="clear" w:color="auto" w:fill="auto"/>
          </w:tcPr>
          <w:p w:rsidR="00AE0DD9" w:rsidRDefault="00AE0DD9" w:rsidP="003F1BA9">
            <w:pPr>
              <w:spacing w:before="120" w:after="0" w:line="240" w:lineRule="auto"/>
            </w:pPr>
            <w:r w:rsidRPr="00A24071">
              <w:t xml:space="preserve">Программа исследовательских </w:t>
            </w:r>
            <w:r w:rsidRPr="00A24071">
              <w:lastRenderedPageBreak/>
              <w:t>обменов (</w:t>
            </w:r>
            <w:r w:rsidRPr="00A24071">
              <w:rPr>
                <w:lang w:val="en-US"/>
              </w:rPr>
              <w:t>Research</w:t>
            </w:r>
            <w:r w:rsidRPr="00A24071">
              <w:t xml:space="preserve"> </w:t>
            </w:r>
            <w:r w:rsidRPr="00A24071">
              <w:rPr>
                <w:lang w:val="en-US"/>
              </w:rPr>
              <w:t>Exchange</w:t>
            </w:r>
            <w:r w:rsidRPr="00A24071">
              <w:t xml:space="preserve"> </w:t>
            </w:r>
            <w:r w:rsidRPr="00A24071">
              <w:rPr>
                <w:lang w:val="en-US"/>
              </w:rPr>
              <w:t>Program</w:t>
            </w:r>
            <w:r w:rsidRPr="00A24071">
              <w:t>)</w:t>
            </w:r>
          </w:p>
          <w:p w:rsidR="00AE0DD9" w:rsidRDefault="00556BB6" w:rsidP="003F1BA9">
            <w:pPr>
              <w:spacing w:before="120" w:after="0" w:line="240" w:lineRule="auto"/>
            </w:pPr>
            <w:hyperlink r:id="rId398" w:history="1">
              <w:r w:rsidR="00AE0DD9" w:rsidRPr="00BF0152">
                <w:rPr>
                  <w:rStyle w:val="afb"/>
                </w:rPr>
                <w:t>http://www.nrf.re.kr/eng/cms/page/main?menu_no=208</w:t>
              </w:r>
            </w:hyperlink>
            <w:r w:rsidR="00AE0DD9">
              <w:t xml:space="preserve"> </w:t>
            </w:r>
            <w:r w:rsidR="00AE0DD9" w:rsidRPr="00E61125">
              <w:t xml:space="preserve">  </w:t>
            </w:r>
          </w:p>
          <w:p w:rsidR="00AE0DD9" w:rsidRDefault="00AE0DD9" w:rsidP="003F1BA9">
            <w:pPr>
              <w:spacing w:after="0" w:line="240" w:lineRule="auto"/>
            </w:pPr>
            <w:r w:rsidRPr="00E54071">
              <w:rPr>
                <w:sz w:val="20"/>
                <w:szCs w:val="20"/>
              </w:rPr>
              <w:t>Дата обращения: 28.12.2016</w:t>
            </w:r>
          </w:p>
          <w:p w:rsidR="00AE0DD9" w:rsidRPr="00A24071" w:rsidRDefault="00AE0DD9" w:rsidP="003F1BA9">
            <w:pPr>
              <w:spacing w:before="120" w:after="0" w:line="240" w:lineRule="auto"/>
            </w:pPr>
            <w:r w:rsidRPr="00A24071">
              <w:t xml:space="preserve"> </w:t>
            </w:r>
          </w:p>
        </w:tc>
        <w:tc>
          <w:tcPr>
            <w:tcW w:w="7088" w:type="dxa"/>
            <w:tcBorders>
              <w:bottom w:val="single" w:sz="4" w:space="0" w:color="auto"/>
            </w:tcBorders>
            <w:shd w:val="clear" w:color="auto" w:fill="auto"/>
          </w:tcPr>
          <w:p w:rsidR="00AE0DD9" w:rsidRPr="00A24071" w:rsidRDefault="00AE0DD9" w:rsidP="003F1BA9">
            <w:pPr>
              <w:tabs>
                <w:tab w:val="left" w:pos="271"/>
              </w:tabs>
              <w:spacing w:before="120" w:after="0" w:line="240" w:lineRule="auto"/>
            </w:pPr>
            <w:r w:rsidRPr="00A24071">
              <w:rPr>
                <w:i/>
              </w:rPr>
              <w:lastRenderedPageBreak/>
              <w:t>Цель</w:t>
            </w:r>
            <w:r w:rsidRPr="00A24071">
              <w:t xml:space="preserve"> – содействие международному научно-техническому сотрудничеству посредством поддержки академических обменов, </w:t>
            </w:r>
            <w:r w:rsidRPr="00A24071">
              <w:lastRenderedPageBreak/>
              <w:t>сетевого взаимодействия и проведения совместных исследований и мероприятий.</w:t>
            </w:r>
          </w:p>
          <w:p w:rsidR="00AE0DD9" w:rsidRDefault="00AE0DD9" w:rsidP="003F1BA9">
            <w:pPr>
              <w:spacing w:before="120" w:after="0" w:line="240" w:lineRule="auto"/>
            </w:pPr>
            <w:r>
              <w:rPr>
                <w:i/>
              </w:rPr>
              <w:t>Области исследований</w:t>
            </w:r>
            <w:r w:rsidRPr="00A24071">
              <w:t xml:space="preserve"> – все дисциплин</w:t>
            </w:r>
            <w:r>
              <w:t xml:space="preserve">ы. </w:t>
            </w:r>
          </w:p>
          <w:p w:rsidR="00AE0DD9" w:rsidRPr="00A24071" w:rsidRDefault="00AE0DD9" w:rsidP="003F1BA9">
            <w:pPr>
              <w:spacing w:before="120" w:after="0" w:line="240" w:lineRule="auto"/>
            </w:pPr>
            <w:r w:rsidRPr="00A24071">
              <w:rPr>
                <w:i/>
              </w:rPr>
              <w:t xml:space="preserve">Участники </w:t>
            </w:r>
            <w:r w:rsidRPr="00A24071">
              <w:t>– представители корейских университетов или научных организаций с ученым званием не ниже старшего научного сотрудника.</w:t>
            </w:r>
          </w:p>
          <w:p w:rsidR="00AE0DD9" w:rsidRPr="00A24071" w:rsidRDefault="00AE0DD9" w:rsidP="003F1BA9">
            <w:pPr>
              <w:spacing w:before="120" w:after="0" w:line="240" w:lineRule="auto"/>
            </w:pPr>
            <w:r w:rsidRPr="00A24071">
              <w:rPr>
                <w:i/>
              </w:rPr>
              <w:t>П</w:t>
            </w:r>
            <w:r>
              <w:rPr>
                <w:i/>
              </w:rPr>
              <w:t xml:space="preserve">родолжительность </w:t>
            </w:r>
            <w:r w:rsidRPr="00A24071">
              <w:t xml:space="preserve">– 2 года. </w:t>
            </w:r>
          </w:p>
          <w:p w:rsidR="00AE0DD9" w:rsidRPr="00A24071" w:rsidRDefault="00AE0DD9" w:rsidP="003F1BA9">
            <w:pPr>
              <w:spacing w:before="120" w:after="120" w:line="240" w:lineRule="auto"/>
            </w:pPr>
            <w:r w:rsidRPr="00A24071">
              <w:rPr>
                <w:i/>
              </w:rPr>
              <w:t>Финансировани</w:t>
            </w:r>
            <w:r>
              <w:rPr>
                <w:i/>
              </w:rPr>
              <w:t>е</w:t>
            </w:r>
            <w:r w:rsidRPr="00A24071">
              <w:t xml:space="preserve"> </w:t>
            </w:r>
            <w:r>
              <w:t xml:space="preserve">предназначено для проведения </w:t>
            </w:r>
            <w:r w:rsidRPr="00A24071">
              <w:t>совм</w:t>
            </w:r>
            <w:r>
              <w:t xml:space="preserve">естных исследований, семинаров и </w:t>
            </w:r>
            <w:r w:rsidRPr="00A24071">
              <w:t>мобильности</w:t>
            </w:r>
            <w:r>
              <w:t xml:space="preserve"> кадров</w:t>
            </w:r>
            <w:r w:rsidRPr="00A24071">
              <w:t xml:space="preserve">. </w:t>
            </w:r>
          </w:p>
        </w:tc>
      </w:tr>
      <w:tr w:rsidR="00AE0DD9" w:rsidRPr="00157513" w:rsidTr="00187AC5">
        <w:trPr>
          <w:trHeight w:val="350"/>
        </w:trPr>
        <w:tc>
          <w:tcPr>
            <w:tcW w:w="9753" w:type="dxa"/>
            <w:gridSpan w:val="2"/>
            <w:shd w:val="clear" w:color="auto" w:fill="C6D9F1" w:themeFill="text2" w:themeFillTint="33"/>
          </w:tcPr>
          <w:p w:rsidR="00AE0DD9" w:rsidRPr="00157513" w:rsidRDefault="00AE0DD9" w:rsidP="003F1BA9">
            <w:pPr>
              <w:spacing w:before="120" w:after="120" w:line="240" w:lineRule="auto"/>
              <w:jc w:val="center"/>
              <w:rPr>
                <w:rStyle w:val="affe"/>
              </w:rPr>
            </w:pPr>
            <w:r>
              <w:rPr>
                <w:rStyle w:val="affe"/>
              </w:rPr>
              <w:lastRenderedPageBreak/>
              <w:t>ДРУГИЕ ПРОГРАММЫ</w:t>
            </w:r>
          </w:p>
        </w:tc>
      </w:tr>
      <w:tr w:rsidR="00AE0DD9" w:rsidRPr="00373DF7" w:rsidTr="00287D64">
        <w:trPr>
          <w:trHeight w:val="350"/>
        </w:trPr>
        <w:tc>
          <w:tcPr>
            <w:tcW w:w="2665" w:type="dxa"/>
            <w:shd w:val="clear" w:color="auto" w:fill="auto"/>
          </w:tcPr>
          <w:p w:rsidR="00AE0DD9" w:rsidRPr="00AE0DD9" w:rsidRDefault="00AE0DD9" w:rsidP="00F5045C">
            <w:pPr>
              <w:tabs>
                <w:tab w:val="left" w:pos="271"/>
              </w:tabs>
              <w:spacing w:before="120" w:after="120" w:line="240" w:lineRule="auto"/>
            </w:pPr>
            <w:r w:rsidRPr="00A24071">
              <w:t>Стипендиальная программа правительства Кореи (Korean Government Scholarship Program)</w:t>
            </w:r>
          </w:p>
          <w:p w:rsidR="00AE0DD9" w:rsidRPr="00522B8C" w:rsidRDefault="00556BB6" w:rsidP="00F5045C">
            <w:pPr>
              <w:spacing w:after="0" w:line="240" w:lineRule="auto"/>
            </w:pPr>
            <w:hyperlink r:id="rId399" w:history="1">
              <w:r w:rsidR="00AE0DD9" w:rsidRPr="00F5045C">
                <w:rPr>
                  <w:color w:val="0563C1"/>
                  <w:u w:val="single"/>
                  <w:lang w:val="en-US"/>
                </w:rPr>
                <w:t>http</w:t>
              </w:r>
              <w:r w:rsidR="00AE0DD9" w:rsidRPr="00522B8C">
                <w:rPr>
                  <w:color w:val="0563C1"/>
                  <w:u w:val="single"/>
                </w:rPr>
                <w:t>://</w:t>
              </w:r>
              <w:r w:rsidR="00AE0DD9" w:rsidRPr="00F5045C">
                <w:rPr>
                  <w:color w:val="0563C1"/>
                  <w:u w:val="single"/>
                  <w:lang w:val="en-US"/>
                </w:rPr>
                <w:t>www</w:t>
              </w:r>
              <w:r w:rsidR="00AE0DD9" w:rsidRPr="00522B8C">
                <w:rPr>
                  <w:color w:val="0563C1"/>
                  <w:u w:val="single"/>
                </w:rPr>
                <w:t>.</w:t>
              </w:r>
              <w:r w:rsidR="00AE0DD9" w:rsidRPr="00F5045C">
                <w:rPr>
                  <w:color w:val="0563C1"/>
                  <w:u w:val="single"/>
                  <w:lang w:val="en-US"/>
                </w:rPr>
                <w:t>niied</w:t>
              </w:r>
              <w:r w:rsidR="00AE0DD9" w:rsidRPr="00522B8C">
                <w:rPr>
                  <w:color w:val="0563C1"/>
                  <w:u w:val="single"/>
                </w:rPr>
                <w:t>.</w:t>
              </w:r>
              <w:r w:rsidR="00AE0DD9" w:rsidRPr="00F5045C">
                <w:rPr>
                  <w:color w:val="0563C1"/>
                  <w:u w:val="single"/>
                  <w:lang w:val="en-US"/>
                </w:rPr>
                <w:t>go</w:t>
              </w:r>
              <w:r w:rsidR="00AE0DD9" w:rsidRPr="00522B8C">
                <w:rPr>
                  <w:color w:val="0563C1"/>
                  <w:u w:val="single"/>
                </w:rPr>
                <w:t>.</w:t>
              </w:r>
              <w:r w:rsidR="00AE0DD9" w:rsidRPr="00F5045C">
                <w:rPr>
                  <w:color w:val="0563C1"/>
                  <w:u w:val="single"/>
                  <w:lang w:val="en-US"/>
                </w:rPr>
                <w:t>kr</w:t>
              </w:r>
              <w:r w:rsidR="00AE0DD9" w:rsidRPr="00522B8C">
                <w:rPr>
                  <w:color w:val="0563C1"/>
                  <w:u w:val="single"/>
                </w:rPr>
                <w:t>/</w:t>
              </w:r>
              <w:r w:rsidR="00AE0DD9" w:rsidRPr="00F5045C">
                <w:rPr>
                  <w:color w:val="0563C1"/>
                  <w:u w:val="single"/>
                  <w:lang w:val="en-US"/>
                </w:rPr>
                <w:t>eng</w:t>
              </w:r>
              <w:r w:rsidR="00AE0DD9" w:rsidRPr="00522B8C">
                <w:rPr>
                  <w:color w:val="0563C1"/>
                  <w:u w:val="single"/>
                </w:rPr>
                <w:t>/</w:t>
              </w:r>
              <w:r w:rsidR="00AE0DD9" w:rsidRPr="00F5045C">
                <w:rPr>
                  <w:color w:val="0563C1"/>
                  <w:u w:val="single"/>
                  <w:lang w:val="en-US"/>
                </w:rPr>
                <w:t>contents</w:t>
              </w:r>
              <w:r w:rsidR="00AE0DD9" w:rsidRPr="00522B8C">
                <w:rPr>
                  <w:color w:val="0563C1"/>
                  <w:u w:val="single"/>
                </w:rPr>
                <w:t>.</w:t>
              </w:r>
              <w:r w:rsidR="00AE0DD9" w:rsidRPr="00F5045C">
                <w:rPr>
                  <w:color w:val="0563C1"/>
                  <w:u w:val="single"/>
                  <w:lang w:val="en-US"/>
                </w:rPr>
                <w:t>do</w:t>
              </w:r>
              <w:r w:rsidR="00AE0DD9" w:rsidRPr="00522B8C">
                <w:rPr>
                  <w:color w:val="0563C1"/>
                  <w:u w:val="single"/>
                </w:rPr>
                <w:t>?</w:t>
              </w:r>
              <w:r w:rsidR="00AE0DD9" w:rsidRPr="00F5045C">
                <w:rPr>
                  <w:color w:val="0563C1"/>
                  <w:u w:val="single"/>
                  <w:lang w:val="en-US"/>
                </w:rPr>
                <w:t>contentsNo</w:t>
              </w:r>
              <w:r w:rsidR="00AE0DD9" w:rsidRPr="00522B8C">
                <w:rPr>
                  <w:color w:val="0563C1"/>
                  <w:u w:val="single"/>
                </w:rPr>
                <w:t>=78&amp;</w:t>
              </w:r>
              <w:r w:rsidR="00AE0DD9" w:rsidRPr="00F5045C">
                <w:rPr>
                  <w:color w:val="0563C1"/>
                  <w:u w:val="single"/>
                  <w:lang w:val="en-US"/>
                </w:rPr>
                <w:t>menuNo</w:t>
              </w:r>
              <w:r w:rsidR="00AE0DD9" w:rsidRPr="00522B8C">
                <w:rPr>
                  <w:color w:val="0563C1"/>
                  <w:u w:val="single"/>
                </w:rPr>
                <w:t>=349</w:t>
              </w:r>
            </w:hyperlink>
            <w:r w:rsidR="00AE0DD9" w:rsidRPr="00522B8C">
              <w:t xml:space="preserve"> </w:t>
            </w:r>
          </w:p>
          <w:p w:rsidR="00AE0DD9" w:rsidRPr="00A24071" w:rsidRDefault="00AE0DD9" w:rsidP="00F5045C">
            <w:pPr>
              <w:spacing w:after="0" w:line="240" w:lineRule="auto"/>
            </w:pPr>
            <w:r w:rsidRPr="00E54071">
              <w:rPr>
                <w:sz w:val="20"/>
                <w:szCs w:val="20"/>
              </w:rPr>
              <w:t>Дата обращения: 28.12.2016</w:t>
            </w:r>
          </w:p>
          <w:p w:rsidR="00AE0DD9" w:rsidRPr="00F5045C" w:rsidRDefault="00AE0DD9" w:rsidP="006F6CEB">
            <w:pPr>
              <w:tabs>
                <w:tab w:val="left" w:pos="271"/>
              </w:tabs>
              <w:spacing w:after="0" w:line="240" w:lineRule="auto"/>
              <w:rPr>
                <w:lang w:val="en-US"/>
              </w:rPr>
            </w:pPr>
          </w:p>
          <w:p w:rsidR="00AE0DD9" w:rsidRPr="00A24071" w:rsidRDefault="00AE0DD9" w:rsidP="006F6CEB">
            <w:pPr>
              <w:spacing w:after="0" w:line="240" w:lineRule="auto"/>
            </w:pPr>
          </w:p>
        </w:tc>
        <w:tc>
          <w:tcPr>
            <w:tcW w:w="7088" w:type="dxa"/>
            <w:shd w:val="clear" w:color="auto" w:fill="auto"/>
          </w:tcPr>
          <w:p w:rsidR="00AE0DD9" w:rsidRPr="00A24071" w:rsidRDefault="00AE0DD9" w:rsidP="00F5045C">
            <w:pPr>
              <w:tabs>
                <w:tab w:val="left" w:pos="271"/>
              </w:tabs>
              <w:spacing w:before="120" w:after="0" w:line="240" w:lineRule="auto"/>
            </w:pPr>
            <w:r w:rsidRPr="00A24071">
              <w:rPr>
                <w:i/>
              </w:rPr>
              <w:t>Цель</w:t>
            </w:r>
            <w:r w:rsidRPr="00A24071">
              <w:t xml:space="preserve"> – </w:t>
            </w:r>
            <w:r>
              <w:t xml:space="preserve">предоставление </w:t>
            </w:r>
            <w:r w:rsidRPr="00A24071">
              <w:t>стипенди</w:t>
            </w:r>
            <w:r>
              <w:t>й</w:t>
            </w:r>
            <w:r w:rsidRPr="00A24071">
              <w:t xml:space="preserve"> иностранны</w:t>
            </w:r>
            <w:r>
              <w:t>м</w:t>
            </w:r>
            <w:r w:rsidRPr="00A24071">
              <w:t xml:space="preserve"> студент</w:t>
            </w:r>
            <w:r>
              <w:t>ам</w:t>
            </w:r>
            <w:r w:rsidRPr="00A24071">
              <w:t xml:space="preserve"> </w:t>
            </w:r>
            <w:r>
              <w:t xml:space="preserve">для </w:t>
            </w:r>
            <w:r w:rsidRPr="00A24071">
              <w:t>получения степени бакалавра, магистра или кандидата наук</w:t>
            </w:r>
            <w:r>
              <w:t xml:space="preserve"> в Республике Корея</w:t>
            </w:r>
            <w:r w:rsidRPr="00A24071">
              <w:t>.</w:t>
            </w:r>
          </w:p>
          <w:p w:rsidR="00AE0DD9" w:rsidRPr="00A24071" w:rsidRDefault="00AE0DD9" w:rsidP="00F5045C">
            <w:pPr>
              <w:tabs>
                <w:tab w:val="left" w:pos="271"/>
              </w:tabs>
              <w:spacing w:before="120" w:after="0" w:line="240" w:lineRule="auto"/>
            </w:pPr>
            <w:r w:rsidRPr="00A24071">
              <w:t>Для обучения в магистратуре и аспирантуре ежегодно стипендию получают</w:t>
            </w:r>
            <w:r>
              <w:t xml:space="preserve"> </w:t>
            </w:r>
            <w:r w:rsidRPr="00A24071">
              <w:t>700 человек</w:t>
            </w:r>
            <w:r>
              <w:t>.</w:t>
            </w:r>
            <w:r w:rsidRPr="00A24071">
              <w:t xml:space="preserve"> </w:t>
            </w:r>
          </w:p>
          <w:p w:rsidR="00AE0DD9" w:rsidRDefault="00AE0DD9" w:rsidP="00F5045C">
            <w:pPr>
              <w:tabs>
                <w:tab w:val="left" w:pos="271"/>
              </w:tabs>
              <w:spacing w:before="120" w:after="0" w:line="240" w:lineRule="auto"/>
              <w:rPr>
                <w:i/>
              </w:rPr>
            </w:pPr>
            <w:r>
              <w:rPr>
                <w:i/>
              </w:rPr>
              <w:t>Участники:</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иностранные студенты;</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студент и его родители должны быть гражданами зарубежной страны и не быть корейцами по национальности;</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возраст студентов, поступающих в магистратуру или аспирантуру, не должен превышать 40 лет;</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студенты, поступающие на программу магистратуры, должны иметь диплом бакалавра; студенты, поступающие на программу аспирантуры, должны иметь диплом магистра;</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средний балл Grade Point Average (GPA) студента должен быть не ниже 80%;</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 xml:space="preserve">предпочтение отдается кандидатам, которые владеют английским или корейским языком (сдали тест на знание корейского языка TOPIK, сдали тест на знание английского языка TOEFL, TOEIC или IELTS Academic). </w:t>
            </w:r>
          </w:p>
          <w:p w:rsidR="00AE0DD9" w:rsidRPr="00A24071" w:rsidRDefault="00AE0DD9" w:rsidP="00F5045C">
            <w:pPr>
              <w:tabs>
                <w:tab w:val="left" w:pos="271"/>
              </w:tabs>
              <w:spacing w:before="120" w:after="0" w:line="240" w:lineRule="auto"/>
            </w:pPr>
            <w:r>
              <w:rPr>
                <w:i/>
              </w:rPr>
              <w:t xml:space="preserve">Условия участия: </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студенты подают все необходимые до</w:t>
            </w:r>
            <w:r w:rsidR="00420D1C">
              <w:t xml:space="preserve">кументы в посольство Республики </w:t>
            </w:r>
            <w:r w:rsidRPr="00187AC5">
              <w:t>Корея в стране проживания или непосредственно в один из университетов Кореи (возможна электронная подача заявки через Интернет-сайт);</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 xml:space="preserve">посольство Республики Корея или университет отбирают кандидатов, которые, по их мнению, подходят для получения стипендии, и направляют их документы в Национальный институт международного образования (National Institute for International Education). Комиссия Национального института производит окончательный отбор стипендиатов;  </w:t>
            </w:r>
          </w:p>
          <w:p w:rsidR="00AE0DD9" w:rsidRDefault="00AE0DD9" w:rsidP="00C153A4">
            <w:pPr>
              <w:pStyle w:val="affffffb"/>
              <w:numPr>
                <w:ilvl w:val="0"/>
                <w:numId w:val="89"/>
              </w:numPr>
              <w:tabs>
                <w:tab w:val="left" w:pos="317"/>
              </w:tabs>
              <w:spacing w:after="0" w:line="240" w:lineRule="auto"/>
              <w:ind w:left="317" w:hanging="357"/>
              <w:contextualSpacing w:val="0"/>
            </w:pPr>
            <w:r w:rsidRPr="00187AC5">
              <w:t>если заявка подается через посольство Республики Корея, документы студентов, отобранных Национальным институтом международного образования, поступают на рассмотрение в корейские университеты. Университеты принимают решение о зачислении и направляют соискателю подтверждение.</w:t>
            </w:r>
            <w:r w:rsidRPr="00B66F7E">
              <w:t xml:space="preserve"> </w:t>
            </w:r>
          </w:p>
          <w:p w:rsidR="00AE0DD9" w:rsidRPr="00B66F7E" w:rsidRDefault="00AE0DD9" w:rsidP="00F5045C">
            <w:pPr>
              <w:tabs>
                <w:tab w:val="left" w:pos="271"/>
              </w:tabs>
              <w:spacing w:before="120" w:after="0" w:line="240" w:lineRule="auto"/>
            </w:pPr>
            <w:r w:rsidRPr="00A24071">
              <w:lastRenderedPageBreak/>
              <w:t>Для поступающих в магистратуру и аспирантуру последний срок подачи заявок – март-апрель.</w:t>
            </w:r>
          </w:p>
          <w:p w:rsidR="00AE0DD9" w:rsidRPr="00A24071" w:rsidRDefault="00AE0DD9" w:rsidP="00F5045C">
            <w:pPr>
              <w:tabs>
                <w:tab w:val="left" w:pos="271"/>
                <w:tab w:val="center" w:pos="2670"/>
              </w:tabs>
              <w:spacing w:before="120" w:after="0" w:line="240" w:lineRule="auto"/>
            </w:pPr>
            <w:r w:rsidRPr="00A24071">
              <w:rPr>
                <w:i/>
              </w:rPr>
              <w:t>Финансировани</w:t>
            </w:r>
            <w:r>
              <w:rPr>
                <w:i/>
              </w:rPr>
              <w:t>е</w:t>
            </w:r>
            <w:r w:rsidRPr="00A24071">
              <w:t>:</w:t>
            </w:r>
            <w:r>
              <w:tab/>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авиаперелет;</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 xml:space="preserve">проживание (до 800 тыс. вон); </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оплата обучения (правительство выделяет 5 млн вон на оплату обучения. Если стоимость обучения превышает эту сумму, то разницу покрывает университет, в котором будет обучаться студент);</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единовременное пособие 200 тыс. вон;</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грант, который выплачивается после окончания обучения, в размере 100 тыс. вон;</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курс корейского языка;</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медицинская страховка;</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гранты на оплату исследований и защиту диссертации;</w:t>
            </w:r>
          </w:p>
          <w:p w:rsidR="00AE0DD9" w:rsidRPr="00E64E2D" w:rsidRDefault="00AE0DD9" w:rsidP="00F5045C">
            <w:pPr>
              <w:pStyle w:val="affffffb"/>
              <w:numPr>
                <w:ilvl w:val="0"/>
                <w:numId w:val="89"/>
              </w:numPr>
              <w:tabs>
                <w:tab w:val="left" w:pos="317"/>
              </w:tabs>
              <w:spacing w:after="120" w:line="240" w:lineRule="auto"/>
              <w:ind w:left="317" w:hanging="357"/>
              <w:contextualSpacing w:val="0"/>
            </w:pPr>
            <w:r w:rsidRPr="00187AC5">
              <w:t>студенты, владеющие корейским языком, получают дополнительное финансирование в размере 100 тыс. вон ежемесячно на протяжении всего обучения.</w:t>
            </w:r>
            <w:r w:rsidRPr="00E64E2D">
              <w:rPr>
                <w:rFonts w:ascii="Times New Roman" w:hAnsi="Times New Roman"/>
              </w:rPr>
              <w:t xml:space="preserve"> </w:t>
            </w:r>
          </w:p>
        </w:tc>
      </w:tr>
      <w:tr w:rsidR="00AE0DD9" w:rsidRPr="00373DF7" w:rsidTr="00287D64">
        <w:trPr>
          <w:trHeight w:val="350"/>
        </w:trPr>
        <w:tc>
          <w:tcPr>
            <w:tcW w:w="2665" w:type="dxa"/>
            <w:shd w:val="clear" w:color="auto" w:fill="auto"/>
          </w:tcPr>
          <w:p w:rsidR="00AE0DD9" w:rsidRPr="00F5045C" w:rsidRDefault="00AE0DD9" w:rsidP="00F5045C">
            <w:pPr>
              <w:tabs>
                <w:tab w:val="left" w:pos="271"/>
              </w:tabs>
              <w:spacing w:before="120" w:after="0" w:line="240" w:lineRule="auto"/>
            </w:pPr>
            <w:r w:rsidRPr="00A24071">
              <w:lastRenderedPageBreak/>
              <w:t>Гранты</w:t>
            </w:r>
            <w:r w:rsidRPr="00181E8C">
              <w:t xml:space="preserve"> </w:t>
            </w:r>
            <w:r w:rsidRPr="00A24071">
              <w:t>Института</w:t>
            </w:r>
            <w:r w:rsidRPr="00181E8C">
              <w:t xml:space="preserve"> </w:t>
            </w:r>
            <w:r>
              <w:t>Восточной Азии</w:t>
            </w:r>
            <w:r w:rsidRPr="00181E8C">
              <w:rPr>
                <w:bCs/>
              </w:rPr>
              <w:t xml:space="preserve"> </w:t>
            </w:r>
            <w:r w:rsidRPr="00A24071">
              <w:t>на</w:t>
            </w:r>
            <w:r w:rsidRPr="00181E8C">
              <w:t xml:space="preserve"> </w:t>
            </w:r>
            <w:r w:rsidRPr="00A24071">
              <w:t>проведение</w:t>
            </w:r>
            <w:r w:rsidRPr="00181E8C">
              <w:t xml:space="preserve"> </w:t>
            </w:r>
            <w:r w:rsidRPr="00A24071">
              <w:t>краткосрочных</w:t>
            </w:r>
            <w:r w:rsidRPr="00181E8C">
              <w:t xml:space="preserve"> </w:t>
            </w:r>
            <w:r w:rsidRPr="00A24071">
              <w:t>исследований</w:t>
            </w:r>
            <w:r w:rsidRPr="00181E8C">
              <w:t xml:space="preserve"> </w:t>
            </w:r>
            <w:r w:rsidRPr="00A24071">
              <w:t>в</w:t>
            </w:r>
            <w:r w:rsidRPr="00181E8C">
              <w:t xml:space="preserve"> </w:t>
            </w:r>
            <w:r w:rsidRPr="00A24071">
              <w:t>странах</w:t>
            </w:r>
            <w:r w:rsidRPr="00181E8C">
              <w:t xml:space="preserve"> </w:t>
            </w:r>
            <w:r w:rsidRPr="00A24071">
              <w:t>Восточной</w:t>
            </w:r>
            <w:r w:rsidRPr="00181E8C">
              <w:t xml:space="preserve"> </w:t>
            </w:r>
            <w:r w:rsidRPr="00A24071">
              <w:t>Азии</w:t>
            </w:r>
            <w:r w:rsidRPr="00181E8C">
              <w:t xml:space="preserve"> </w:t>
            </w:r>
            <w:r w:rsidRPr="00181E8C">
              <w:rPr>
                <w:bCs/>
              </w:rPr>
              <w:t>(</w:t>
            </w:r>
            <w:r w:rsidRPr="00A24071">
              <w:rPr>
                <w:lang w:val="en-US"/>
              </w:rPr>
              <w:t>Fellows</w:t>
            </w:r>
            <w:r w:rsidRPr="00181E8C">
              <w:t xml:space="preserve"> </w:t>
            </w:r>
            <w:r w:rsidRPr="00A24071">
              <w:rPr>
                <w:lang w:val="en-US"/>
              </w:rPr>
              <w:t>Program</w:t>
            </w:r>
            <w:r w:rsidRPr="00181E8C">
              <w:t xml:space="preserve"> </w:t>
            </w:r>
            <w:r w:rsidRPr="00A24071">
              <w:rPr>
                <w:lang w:val="en-US"/>
              </w:rPr>
              <w:t>on</w:t>
            </w:r>
            <w:r w:rsidRPr="00181E8C">
              <w:t xml:space="preserve"> </w:t>
            </w:r>
            <w:r w:rsidRPr="00A24071">
              <w:rPr>
                <w:lang w:val="en-US"/>
              </w:rPr>
              <w:t>Peace</w:t>
            </w:r>
            <w:r w:rsidRPr="00181E8C">
              <w:t xml:space="preserve">, </w:t>
            </w:r>
            <w:r w:rsidRPr="00A24071">
              <w:rPr>
                <w:lang w:val="en-US"/>
              </w:rPr>
              <w:t>Governance</w:t>
            </w:r>
            <w:r w:rsidRPr="00181E8C">
              <w:t xml:space="preserve">, </w:t>
            </w:r>
            <w:r w:rsidRPr="00A24071">
              <w:rPr>
                <w:lang w:val="en-US"/>
              </w:rPr>
              <w:t>and</w:t>
            </w:r>
            <w:r w:rsidRPr="00181E8C">
              <w:t xml:space="preserve"> </w:t>
            </w:r>
            <w:r w:rsidRPr="00A24071">
              <w:rPr>
                <w:lang w:val="en-US"/>
              </w:rPr>
              <w:t>Development</w:t>
            </w:r>
            <w:r w:rsidRPr="00181E8C">
              <w:t xml:space="preserve"> </w:t>
            </w:r>
            <w:r w:rsidRPr="00A24071">
              <w:rPr>
                <w:lang w:val="en-US"/>
              </w:rPr>
              <w:t>in</w:t>
            </w:r>
            <w:r w:rsidRPr="00181E8C">
              <w:t xml:space="preserve"> </w:t>
            </w:r>
            <w:r w:rsidRPr="00A24071">
              <w:rPr>
                <w:lang w:val="en-US"/>
              </w:rPr>
              <w:t>East</w:t>
            </w:r>
            <w:r w:rsidRPr="00181E8C">
              <w:t xml:space="preserve"> </w:t>
            </w:r>
            <w:r w:rsidRPr="00A24071">
              <w:rPr>
                <w:lang w:val="en-US"/>
              </w:rPr>
              <w:t>Asia</w:t>
            </w:r>
            <w:r w:rsidRPr="00181E8C">
              <w:t>)</w:t>
            </w:r>
          </w:p>
          <w:p w:rsidR="00AE0DD9" w:rsidRPr="00522B8C" w:rsidRDefault="00556BB6" w:rsidP="00F5045C">
            <w:pPr>
              <w:tabs>
                <w:tab w:val="left" w:pos="271"/>
              </w:tabs>
              <w:spacing w:before="120" w:after="0" w:line="240" w:lineRule="auto"/>
            </w:pPr>
            <w:hyperlink r:id="rId400" w:tgtFrame="_blank" w:history="1">
              <w:r w:rsidR="00AE0DD9" w:rsidRPr="00F5045C">
                <w:rPr>
                  <w:color w:val="0563C1"/>
                  <w:u w:val="single"/>
                  <w:lang w:val="en-US"/>
                </w:rPr>
                <w:t>http</w:t>
              </w:r>
              <w:r w:rsidR="00AE0DD9" w:rsidRPr="00522B8C">
                <w:rPr>
                  <w:color w:val="0563C1"/>
                  <w:u w:val="single"/>
                </w:rPr>
                <w:t>://</w:t>
              </w:r>
              <w:r w:rsidR="00AE0DD9" w:rsidRPr="00F5045C">
                <w:rPr>
                  <w:color w:val="0563C1"/>
                  <w:u w:val="single"/>
                  <w:lang w:val="en-US"/>
                </w:rPr>
                <w:t>www</w:t>
              </w:r>
              <w:r w:rsidR="00AE0DD9" w:rsidRPr="00522B8C">
                <w:rPr>
                  <w:color w:val="0563C1"/>
                  <w:u w:val="single"/>
                </w:rPr>
                <w:t>.</w:t>
              </w:r>
              <w:r w:rsidR="00AE0DD9" w:rsidRPr="00F5045C">
                <w:rPr>
                  <w:color w:val="0563C1"/>
                  <w:u w:val="single"/>
                  <w:lang w:val="en-US"/>
                </w:rPr>
                <w:t>eai</w:t>
              </w:r>
              <w:r w:rsidR="00AE0DD9" w:rsidRPr="00522B8C">
                <w:rPr>
                  <w:color w:val="0563C1"/>
                  <w:u w:val="single"/>
                </w:rPr>
                <w:t>.</w:t>
              </w:r>
              <w:r w:rsidR="00AE0DD9" w:rsidRPr="00F5045C">
                <w:rPr>
                  <w:color w:val="0563C1"/>
                  <w:u w:val="single"/>
                  <w:lang w:val="en-US"/>
                </w:rPr>
                <w:t>or</w:t>
              </w:r>
              <w:r w:rsidR="00AE0DD9" w:rsidRPr="00522B8C">
                <w:rPr>
                  <w:color w:val="0563C1"/>
                  <w:u w:val="single"/>
                </w:rPr>
                <w:t>.</w:t>
              </w:r>
              <w:r w:rsidR="00AE0DD9" w:rsidRPr="00F5045C">
                <w:rPr>
                  <w:color w:val="0563C1"/>
                  <w:u w:val="single"/>
                  <w:lang w:val="en-US"/>
                </w:rPr>
                <w:t>kr</w:t>
              </w:r>
              <w:r w:rsidR="00AE0DD9" w:rsidRPr="00522B8C">
                <w:rPr>
                  <w:color w:val="0563C1"/>
                  <w:u w:val="single"/>
                </w:rPr>
                <w:t>/</w:t>
              </w:r>
              <w:r w:rsidR="00AE0DD9" w:rsidRPr="00F5045C">
                <w:rPr>
                  <w:color w:val="0563C1"/>
                  <w:u w:val="single"/>
                  <w:lang w:val="en-US"/>
                </w:rPr>
                <w:t>type</w:t>
              </w:r>
              <w:r w:rsidR="00AE0DD9" w:rsidRPr="00522B8C">
                <w:rPr>
                  <w:color w:val="0563C1"/>
                  <w:u w:val="single"/>
                </w:rPr>
                <w:t>/</w:t>
              </w:r>
              <w:r w:rsidR="00AE0DD9" w:rsidRPr="00F5045C">
                <w:rPr>
                  <w:color w:val="0563C1"/>
                  <w:u w:val="single"/>
                  <w:lang w:val="en-US"/>
                </w:rPr>
                <w:t>p</w:t>
              </w:r>
              <w:r w:rsidR="00AE0DD9" w:rsidRPr="00522B8C">
                <w:rPr>
                  <w:color w:val="0563C1"/>
                  <w:u w:val="single"/>
                </w:rPr>
                <w:t>2.</w:t>
              </w:r>
              <w:r w:rsidR="00AE0DD9" w:rsidRPr="00F5045C">
                <w:rPr>
                  <w:color w:val="0563C1"/>
                  <w:u w:val="single"/>
                  <w:lang w:val="en-US"/>
                </w:rPr>
                <w:t>asp</w:t>
              </w:r>
              <w:r w:rsidR="00AE0DD9" w:rsidRPr="00522B8C">
                <w:rPr>
                  <w:color w:val="0563C1"/>
                  <w:u w:val="single"/>
                </w:rPr>
                <w:t>?</w:t>
              </w:r>
              <w:r w:rsidR="00AE0DD9" w:rsidRPr="00F5045C">
                <w:rPr>
                  <w:color w:val="0563C1"/>
                  <w:u w:val="single"/>
                  <w:lang w:val="en-US"/>
                </w:rPr>
                <w:t>catcode</w:t>
              </w:r>
              <w:r w:rsidR="00AE0DD9" w:rsidRPr="00522B8C">
                <w:rPr>
                  <w:color w:val="0563C1"/>
                  <w:u w:val="single"/>
                </w:rPr>
                <w:t>=1614000000&amp;</w:t>
              </w:r>
              <w:r w:rsidR="00AE0DD9" w:rsidRPr="00F5045C">
                <w:rPr>
                  <w:color w:val="0563C1"/>
                  <w:u w:val="single"/>
                  <w:lang w:val="en-US"/>
                </w:rPr>
                <w:t>subcatcode</w:t>
              </w:r>
              <w:r w:rsidR="00AE0DD9" w:rsidRPr="00522B8C">
                <w:rPr>
                  <w:color w:val="0563C1"/>
                  <w:u w:val="single"/>
                </w:rPr>
                <w:t>=</w:t>
              </w:r>
            </w:hyperlink>
          </w:p>
          <w:p w:rsidR="00AE0DD9" w:rsidRPr="00A24071" w:rsidRDefault="00AE0DD9" w:rsidP="00F5045C">
            <w:pPr>
              <w:spacing w:after="0" w:line="240" w:lineRule="auto"/>
            </w:pPr>
            <w:r w:rsidRPr="00E54071">
              <w:rPr>
                <w:sz w:val="20"/>
                <w:szCs w:val="20"/>
              </w:rPr>
              <w:t>Дата обращения: 28.12.2016</w:t>
            </w:r>
          </w:p>
          <w:p w:rsidR="00AE0DD9" w:rsidRPr="00F5045C" w:rsidRDefault="00AE0DD9" w:rsidP="00F5045C">
            <w:pPr>
              <w:tabs>
                <w:tab w:val="left" w:pos="271"/>
              </w:tabs>
              <w:spacing w:before="120" w:after="0" w:line="240" w:lineRule="auto"/>
              <w:rPr>
                <w:bCs/>
                <w:lang w:val="en-US"/>
              </w:rPr>
            </w:pPr>
          </w:p>
          <w:p w:rsidR="00AE0DD9" w:rsidRPr="00181E8C" w:rsidRDefault="00AE0DD9" w:rsidP="006F6CEB">
            <w:pPr>
              <w:spacing w:after="0" w:line="240" w:lineRule="auto"/>
            </w:pPr>
          </w:p>
        </w:tc>
        <w:tc>
          <w:tcPr>
            <w:tcW w:w="7088" w:type="dxa"/>
            <w:shd w:val="clear" w:color="auto" w:fill="auto"/>
          </w:tcPr>
          <w:p w:rsidR="00AE0DD9" w:rsidRPr="00A24071" w:rsidRDefault="00AE0DD9" w:rsidP="00F5045C">
            <w:pPr>
              <w:tabs>
                <w:tab w:val="left" w:pos="271"/>
              </w:tabs>
              <w:spacing w:before="120" w:after="0" w:line="240" w:lineRule="auto"/>
            </w:pPr>
            <w:r w:rsidRPr="00A24071">
              <w:rPr>
                <w:i/>
              </w:rPr>
              <w:t>Цель</w:t>
            </w:r>
            <w:r w:rsidRPr="00A24071">
              <w:t xml:space="preserve"> – содейств</w:t>
            </w:r>
            <w:r>
              <w:t>ие</w:t>
            </w:r>
            <w:r w:rsidRPr="00A24071">
              <w:t xml:space="preserve"> международному научному обмену</w:t>
            </w:r>
            <w:r>
              <w:t>,</w:t>
            </w:r>
            <w:r w:rsidRPr="00A24071">
              <w:t xml:space="preserve"> прове</w:t>
            </w:r>
            <w:r>
              <w:t>дение</w:t>
            </w:r>
            <w:r w:rsidRPr="00A24071">
              <w:t xml:space="preserve"> краткосрочн</w:t>
            </w:r>
            <w:r>
              <w:t>ой</w:t>
            </w:r>
            <w:r w:rsidRPr="00A24071">
              <w:t xml:space="preserve"> научн</w:t>
            </w:r>
            <w:r>
              <w:t>ой</w:t>
            </w:r>
            <w:r w:rsidRPr="00A24071">
              <w:t xml:space="preserve"> работ</w:t>
            </w:r>
            <w:r>
              <w:t>ы</w:t>
            </w:r>
            <w:r w:rsidRPr="00A24071">
              <w:t xml:space="preserve"> в </w:t>
            </w:r>
            <w:proofErr w:type="gramStart"/>
            <w:r>
              <w:t>восточно-азиатских</w:t>
            </w:r>
            <w:proofErr w:type="gramEnd"/>
            <w:r>
              <w:t xml:space="preserve"> </w:t>
            </w:r>
            <w:r w:rsidRPr="00A24071">
              <w:t>странах исследова</w:t>
            </w:r>
            <w:r>
              <w:t xml:space="preserve">телями </w:t>
            </w:r>
            <w:r w:rsidRPr="00A24071">
              <w:t xml:space="preserve">из </w:t>
            </w:r>
            <w:r>
              <w:t>любой</w:t>
            </w:r>
            <w:r w:rsidRPr="00A24071">
              <w:t xml:space="preserve"> стран</w:t>
            </w:r>
            <w:r>
              <w:t>ы</w:t>
            </w:r>
            <w:r w:rsidRPr="00A24071">
              <w:t xml:space="preserve"> мира</w:t>
            </w:r>
            <w:r>
              <w:t xml:space="preserve">. </w:t>
            </w:r>
            <w:r w:rsidRPr="00A24071">
              <w:t xml:space="preserve"> </w:t>
            </w:r>
          </w:p>
          <w:p w:rsidR="00AE0DD9" w:rsidRDefault="00AE0DD9" w:rsidP="00F5045C">
            <w:pPr>
              <w:tabs>
                <w:tab w:val="left" w:pos="271"/>
              </w:tabs>
              <w:spacing w:before="120" w:after="0" w:line="240" w:lineRule="auto"/>
            </w:pPr>
            <w:r>
              <w:rPr>
                <w:i/>
              </w:rPr>
              <w:t>Области исследований</w:t>
            </w:r>
            <w:r w:rsidRPr="00A24071">
              <w:t xml:space="preserve"> – </w:t>
            </w:r>
            <w:r>
              <w:t xml:space="preserve">политология, социология, международные отношения. </w:t>
            </w:r>
          </w:p>
          <w:p w:rsidR="00AE0DD9" w:rsidRDefault="00AE0DD9" w:rsidP="00F5045C">
            <w:pPr>
              <w:tabs>
                <w:tab w:val="left" w:pos="271"/>
              </w:tabs>
              <w:spacing w:before="120" w:after="0" w:line="240" w:lineRule="auto"/>
            </w:pPr>
            <w:r>
              <w:rPr>
                <w:i/>
              </w:rPr>
              <w:t>Участники</w:t>
            </w:r>
            <w:r w:rsidRPr="00A24071">
              <w:t xml:space="preserve"> –</w:t>
            </w:r>
            <w:r>
              <w:t xml:space="preserve"> </w:t>
            </w:r>
            <w:r w:rsidRPr="00587E0C">
              <w:t>кандидат</w:t>
            </w:r>
            <w:r>
              <w:t xml:space="preserve">ы и </w:t>
            </w:r>
            <w:r w:rsidRPr="00587E0C">
              <w:t>доктора</w:t>
            </w:r>
            <w:r>
              <w:t xml:space="preserve"> наук, </w:t>
            </w:r>
            <w:r w:rsidRPr="00587E0C">
              <w:t>специализирую</w:t>
            </w:r>
            <w:r>
              <w:t>щиеся</w:t>
            </w:r>
            <w:r w:rsidRPr="00587E0C">
              <w:t xml:space="preserve"> на изучении Восточной Азии.</w:t>
            </w:r>
          </w:p>
          <w:p w:rsidR="00AE0DD9" w:rsidRDefault="00AE0DD9" w:rsidP="00F5045C">
            <w:pPr>
              <w:tabs>
                <w:tab w:val="left" w:pos="271"/>
              </w:tabs>
              <w:spacing w:before="120" w:after="0" w:line="240" w:lineRule="auto"/>
            </w:pPr>
            <w:r>
              <w:t xml:space="preserve">Принимающие организации: </w:t>
            </w:r>
            <w:r w:rsidRPr="00A24071">
              <w:t xml:space="preserve">East Asia Institute в Сеуле, Peking University в Пекине, Fudan University в Шанхае, Keio University в Токио, National Taiwan University в городе Тайбэй. </w:t>
            </w:r>
          </w:p>
          <w:p w:rsidR="00AE0DD9" w:rsidRDefault="00AE0DD9" w:rsidP="00F5045C">
            <w:pPr>
              <w:tabs>
                <w:tab w:val="left" w:pos="271"/>
              </w:tabs>
              <w:spacing w:before="120" w:after="0" w:line="240" w:lineRule="auto"/>
            </w:pPr>
            <w:r>
              <w:rPr>
                <w:i/>
              </w:rPr>
              <w:t>Условия участия</w:t>
            </w:r>
            <w:r w:rsidRPr="00A24071">
              <w:t xml:space="preserve"> –</w:t>
            </w:r>
            <w:r>
              <w:t xml:space="preserve"> исследователи подают на конкурс </w:t>
            </w:r>
            <w:r w:rsidRPr="00EF1A9D">
              <w:t>заявку</w:t>
            </w:r>
            <w:r>
              <w:t>, п</w:t>
            </w:r>
            <w:r w:rsidRPr="00EF1A9D">
              <w:t>редложение о проведении исследования (объемом 5-10 страниц)</w:t>
            </w:r>
            <w:r>
              <w:t xml:space="preserve">, </w:t>
            </w:r>
            <w:r w:rsidRPr="00EF1A9D">
              <w:t>резюме</w:t>
            </w:r>
            <w:r>
              <w:t xml:space="preserve">, </w:t>
            </w:r>
            <w:r w:rsidRPr="00EF1A9D">
              <w:t>2 рекомендательных письма.</w:t>
            </w:r>
            <w:r>
              <w:t xml:space="preserve"> </w:t>
            </w:r>
            <w:r w:rsidRPr="00A24071">
              <w:t xml:space="preserve">Во время краткосрочного пребывания в странах Восточной Азии стипендиаты программы участвуют в исследовании, а также проводят семинары и </w:t>
            </w:r>
            <w:r>
              <w:t xml:space="preserve">читают </w:t>
            </w:r>
            <w:r w:rsidRPr="00A24071">
              <w:t xml:space="preserve">лекции в принимающей организации. По окончании </w:t>
            </w:r>
            <w:r>
              <w:t>гранта</w:t>
            </w:r>
            <w:r w:rsidRPr="00A24071">
              <w:t xml:space="preserve"> участники программы должны подать заявку на публикацию р</w:t>
            </w:r>
            <w:r>
              <w:t xml:space="preserve">езультатов своего исследования </w:t>
            </w:r>
            <w:r w:rsidRPr="00A24071">
              <w:t>в научны</w:t>
            </w:r>
            <w:r>
              <w:t>й</w:t>
            </w:r>
            <w:r w:rsidRPr="00A24071">
              <w:t xml:space="preserve"> журнал, в том числе Journal of East Asian Studies.</w:t>
            </w:r>
          </w:p>
          <w:p w:rsidR="00AE0DD9" w:rsidRPr="00A24071" w:rsidRDefault="00AE0DD9" w:rsidP="00F5045C">
            <w:pPr>
              <w:tabs>
                <w:tab w:val="left" w:pos="271"/>
              </w:tabs>
              <w:spacing w:before="120" w:after="0" w:line="240" w:lineRule="auto"/>
            </w:pPr>
            <w:r>
              <w:rPr>
                <w:i/>
              </w:rPr>
              <w:t>Продолжительность</w:t>
            </w:r>
            <w:r w:rsidRPr="00A24071">
              <w:t xml:space="preserve"> –</w:t>
            </w:r>
            <w:r>
              <w:t xml:space="preserve"> 2-3 недели.</w:t>
            </w:r>
          </w:p>
          <w:p w:rsidR="00AE0DD9" w:rsidRPr="00A24071" w:rsidRDefault="00AE0DD9" w:rsidP="00F5045C">
            <w:pPr>
              <w:tabs>
                <w:tab w:val="left" w:pos="271"/>
              </w:tabs>
              <w:spacing w:before="120" w:after="0" w:line="240" w:lineRule="auto"/>
            </w:pPr>
            <w:r w:rsidRPr="00A24071">
              <w:rPr>
                <w:i/>
              </w:rPr>
              <w:t>Финансировани</w:t>
            </w:r>
            <w:r>
              <w:rPr>
                <w:i/>
              </w:rPr>
              <w:t>е</w:t>
            </w:r>
            <w:r w:rsidRPr="00A24071">
              <w:t xml:space="preserve"> –</w:t>
            </w:r>
            <w:r>
              <w:t xml:space="preserve"> </w:t>
            </w:r>
            <w:r w:rsidRPr="00A24071">
              <w:t>6000</w:t>
            </w:r>
            <w:r>
              <w:t>-</w:t>
            </w:r>
            <w:r w:rsidRPr="00A24071">
              <w:t>10000 долл</w:t>
            </w:r>
            <w:r>
              <w:t>.</w:t>
            </w:r>
            <w:r w:rsidRPr="00A24071">
              <w:t xml:space="preserve"> США</w:t>
            </w:r>
            <w:r>
              <w:t>, включая</w:t>
            </w:r>
            <w:r w:rsidRPr="00A24071">
              <w:t xml:space="preserve"> </w:t>
            </w:r>
            <w:r>
              <w:t>р</w:t>
            </w:r>
            <w:r w:rsidRPr="00A24071">
              <w:t>асход</w:t>
            </w:r>
            <w:r>
              <w:t>ы</w:t>
            </w:r>
            <w:r w:rsidRPr="00A24071">
              <w:t>:</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на публикацию статьи, проведение лекций и семинаров;</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трансфер внутри страны;</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международный перелет эконом-классом;</w:t>
            </w:r>
          </w:p>
          <w:p w:rsidR="00AE0DD9" w:rsidRPr="00187AC5" w:rsidRDefault="00AE0DD9" w:rsidP="00C153A4">
            <w:pPr>
              <w:pStyle w:val="affffffb"/>
              <w:numPr>
                <w:ilvl w:val="0"/>
                <w:numId w:val="89"/>
              </w:numPr>
              <w:tabs>
                <w:tab w:val="left" w:pos="317"/>
              </w:tabs>
              <w:spacing w:after="0" w:line="240" w:lineRule="auto"/>
              <w:ind w:left="317" w:hanging="357"/>
              <w:contextualSpacing w:val="0"/>
            </w:pPr>
            <w:r w:rsidRPr="00187AC5">
              <w:t>проживание и питание;</w:t>
            </w:r>
          </w:p>
          <w:p w:rsidR="00AE0DD9" w:rsidRPr="00EF1A9D" w:rsidRDefault="00AE0DD9" w:rsidP="00537478">
            <w:pPr>
              <w:pStyle w:val="affffffb"/>
              <w:numPr>
                <w:ilvl w:val="0"/>
                <w:numId w:val="89"/>
              </w:numPr>
              <w:tabs>
                <w:tab w:val="left" w:pos="317"/>
              </w:tabs>
              <w:spacing w:after="120" w:line="240" w:lineRule="auto"/>
              <w:ind w:left="317" w:hanging="357"/>
              <w:contextualSpacing w:val="0"/>
              <w:rPr>
                <w:rFonts w:ascii="Times New Roman" w:hAnsi="Times New Roman"/>
              </w:rPr>
            </w:pPr>
            <w:r w:rsidRPr="00187AC5">
              <w:t>суточные.</w:t>
            </w:r>
          </w:p>
        </w:tc>
      </w:tr>
    </w:tbl>
    <w:p w:rsidR="00420D1C" w:rsidRDefault="00420D1C" w:rsidP="003F1BA9">
      <w:pPr>
        <w:tabs>
          <w:tab w:val="left" w:pos="1758"/>
        </w:tabs>
        <w:spacing w:before="120" w:after="120" w:line="240" w:lineRule="auto"/>
        <w:jc w:val="center"/>
        <w:rPr>
          <w:b/>
          <w:smallCaps/>
          <w:color w:val="365F91"/>
          <w:szCs w:val="24"/>
        </w:rPr>
      </w:pPr>
    </w:p>
    <w:p w:rsidR="00420D1C" w:rsidRDefault="00420D1C" w:rsidP="003F1BA9">
      <w:pPr>
        <w:tabs>
          <w:tab w:val="left" w:pos="1758"/>
        </w:tabs>
        <w:spacing w:before="120" w:after="120" w:line="240" w:lineRule="auto"/>
        <w:jc w:val="center"/>
        <w:rPr>
          <w:b/>
          <w:smallCaps/>
          <w:color w:val="365F91"/>
          <w:szCs w:val="24"/>
        </w:rPr>
      </w:pPr>
    </w:p>
    <w:p w:rsidR="002E4E7C" w:rsidRPr="003F1BA9" w:rsidRDefault="003F1BA9" w:rsidP="003F1BA9">
      <w:pPr>
        <w:tabs>
          <w:tab w:val="left" w:pos="1758"/>
        </w:tabs>
        <w:spacing w:before="120" w:after="120" w:line="240" w:lineRule="auto"/>
        <w:jc w:val="center"/>
        <w:rPr>
          <w:b/>
          <w:szCs w:val="24"/>
        </w:rPr>
      </w:pPr>
      <w:r w:rsidRPr="003F1BA9">
        <w:rPr>
          <w:b/>
          <w:smallCaps/>
          <w:color w:val="365F91"/>
          <w:szCs w:val="24"/>
        </w:rPr>
        <w:t xml:space="preserve">Международные </w:t>
      </w:r>
      <w:r w:rsidR="002E4E7C" w:rsidRPr="003F1BA9">
        <w:rPr>
          <w:b/>
          <w:smallCaps/>
          <w:color w:val="365F91"/>
          <w:szCs w:val="24"/>
        </w:rPr>
        <w:t>программы научно-технического сотрудничества Республики Корея с зарубежными странами</w:t>
      </w:r>
      <w:r w:rsidR="00270486">
        <w:rPr>
          <w:b/>
          <w:smallCaps/>
          <w:color w:val="365F91"/>
          <w:szCs w:val="24"/>
        </w:rPr>
        <w:t xml:space="preserve"> </w:t>
      </w:r>
      <w:r w:rsidR="002E4E7C" w:rsidRPr="003F1BA9">
        <w:rPr>
          <w:b/>
          <w:smallCaps/>
          <w:color w:val="365F91"/>
          <w:szCs w:val="24"/>
        </w:rPr>
        <w:t>(кроме России)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804"/>
      </w:tblGrid>
      <w:tr w:rsidR="003E0ABD" w:rsidRPr="00FE2E72" w:rsidTr="00287D64">
        <w:trPr>
          <w:trHeight w:val="20"/>
          <w:tblHeader/>
        </w:trPr>
        <w:tc>
          <w:tcPr>
            <w:tcW w:w="2802" w:type="dxa"/>
            <w:tcBorders>
              <w:bottom w:val="single" w:sz="4" w:space="0" w:color="auto"/>
            </w:tcBorders>
            <w:shd w:val="clear" w:color="auto" w:fill="auto"/>
          </w:tcPr>
          <w:p w:rsidR="003E0ABD" w:rsidRPr="00A24071" w:rsidRDefault="003E0ABD" w:rsidP="003F1BA9">
            <w:pPr>
              <w:spacing w:before="120" w:after="120" w:line="240" w:lineRule="auto"/>
              <w:jc w:val="center"/>
            </w:pPr>
            <w:r w:rsidRPr="00A24071">
              <w:t>Программа</w:t>
            </w:r>
          </w:p>
        </w:tc>
        <w:tc>
          <w:tcPr>
            <w:tcW w:w="6804" w:type="dxa"/>
            <w:tcBorders>
              <w:bottom w:val="single" w:sz="4" w:space="0" w:color="auto"/>
            </w:tcBorders>
            <w:shd w:val="clear" w:color="auto" w:fill="auto"/>
          </w:tcPr>
          <w:p w:rsidR="003E0ABD" w:rsidRPr="00A24071" w:rsidRDefault="003E0ABD" w:rsidP="003F1BA9">
            <w:pPr>
              <w:spacing w:before="120" w:after="120" w:line="240" w:lineRule="auto"/>
              <w:jc w:val="center"/>
            </w:pPr>
            <w:r>
              <w:t xml:space="preserve">Описание / </w:t>
            </w:r>
            <w:r w:rsidRPr="00A24071">
              <w:t>условия участия</w:t>
            </w:r>
          </w:p>
        </w:tc>
      </w:tr>
      <w:tr w:rsidR="003E0ABD" w:rsidRPr="00FE2E72" w:rsidTr="00287D64">
        <w:trPr>
          <w:trHeight w:val="20"/>
        </w:trPr>
        <w:tc>
          <w:tcPr>
            <w:tcW w:w="2802" w:type="dxa"/>
            <w:tcBorders>
              <w:bottom w:val="single" w:sz="4" w:space="0" w:color="auto"/>
            </w:tcBorders>
            <w:shd w:val="clear" w:color="auto" w:fill="auto"/>
          </w:tcPr>
          <w:p w:rsidR="003E0ABD" w:rsidRPr="00F5045C" w:rsidRDefault="003E0ABD" w:rsidP="00F5045C">
            <w:pPr>
              <w:spacing w:before="120" w:after="0" w:line="240" w:lineRule="auto"/>
            </w:pPr>
            <w:r w:rsidRPr="001A2A80">
              <w:t>Программа международного сотрудничества в сфере исследований и разработок Министерства торговли, промышленности и энергетики Республики Корея (International Collaborative Research and</w:t>
            </w:r>
            <w:r>
              <w:t xml:space="preserve"> </w:t>
            </w:r>
            <w:r w:rsidRPr="001A2A80">
              <w:t>Development Program of the Ministry of Trade, Industry and Energy)</w:t>
            </w:r>
          </w:p>
          <w:p w:rsidR="003E0ABD" w:rsidRPr="00522B8C" w:rsidRDefault="00556BB6" w:rsidP="00F5045C">
            <w:pPr>
              <w:spacing w:before="120" w:after="0" w:line="240" w:lineRule="auto"/>
            </w:pPr>
            <w:hyperlink r:id="rId401" w:history="1">
              <w:r w:rsidR="003E0ABD" w:rsidRPr="00A24071">
                <w:rPr>
                  <w:color w:val="0563C1"/>
                  <w:u w:val="single"/>
                  <w:lang w:val="en-US"/>
                </w:rPr>
                <w:t>https</w:t>
              </w:r>
              <w:r w:rsidR="003E0ABD" w:rsidRPr="00522B8C">
                <w:rPr>
                  <w:color w:val="0563C1"/>
                  <w:u w:val="single"/>
                </w:rPr>
                <w:t>://</w:t>
              </w:r>
              <w:r w:rsidR="003E0ABD" w:rsidRPr="00A24071">
                <w:rPr>
                  <w:color w:val="0563C1"/>
                  <w:u w:val="single"/>
                  <w:lang w:val="en-US"/>
                </w:rPr>
                <w:t>www</w:t>
              </w:r>
              <w:r w:rsidR="003E0ABD" w:rsidRPr="00522B8C">
                <w:rPr>
                  <w:color w:val="0563C1"/>
                  <w:u w:val="single"/>
                </w:rPr>
                <w:t>.</w:t>
              </w:r>
              <w:r w:rsidR="003E0ABD" w:rsidRPr="00A24071">
                <w:rPr>
                  <w:color w:val="0563C1"/>
                  <w:u w:val="single"/>
                  <w:lang w:val="en-US"/>
                </w:rPr>
                <w:t>kiat</w:t>
              </w:r>
              <w:r w:rsidR="003E0ABD" w:rsidRPr="00522B8C">
                <w:rPr>
                  <w:color w:val="0563C1"/>
                  <w:u w:val="single"/>
                </w:rPr>
                <w:t>.</w:t>
              </w:r>
              <w:r w:rsidR="003E0ABD" w:rsidRPr="00A24071">
                <w:rPr>
                  <w:color w:val="0563C1"/>
                  <w:u w:val="single"/>
                  <w:lang w:val="en-US"/>
                </w:rPr>
                <w:t>or</w:t>
              </w:r>
              <w:r w:rsidR="003E0ABD" w:rsidRPr="00522B8C">
                <w:rPr>
                  <w:color w:val="0563C1"/>
                  <w:u w:val="single"/>
                </w:rPr>
                <w:t>.</w:t>
              </w:r>
              <w:r w:rsidR="003E0ABD" w:rsidRPr="00A24071">
                <w:rPr>
                  <w:color w:val="0563C1"/>
                  <w:u w:val="single"/>
                  <w:lang w:val="en-US"/>
                </w:rPr>
                <w:t>kr</w:t>
              </w:r>
              <w:r w:rsidR="003E0ABD" w:rsidRPr="00522B8C">
                <w:rPr>
                  <w:color w:val="0563C1"/>
                  <w:u w:val="single"/>
                </w:rPr>
                <w:t>/</w:t>
              </w:r>
              <w:r w:rsidR="003E0ABD" w:rsidRPr="00A24071">
                <w:rPr>
                  <w:color w:val="0563C1"/>
                  <w:u w:val="single"/>
                  <w:lang w:val="en-US"/>
                </w:rPr>
                <w:t>site</w:t>
              </w:r>
              <w:r w:rsidR="003E0ABD" w:rsidRPr="00522B8C">
                <w:rPr>
                  <w:color w:val="0563C1"/>
                  <w:u w:val="single"/>
                </w:rPr>
                <w:t>/</w:t>
              </w:r>
              <w:r w:rsidR="003E0ABD" w:rsidRPr="00A24071">
                <w:rPr>
                  <w:color w:val="0563C1"/>
                  <w:u w:val="single"/>
                  <w:lang w:val="en-US"/>
                </w:rPr>
                <w:t>engnew</w:t>
              </w:r>
              <w:r w:rsidR="003E0ABD" w:rsidRPr="00522B8C">
                <w:rPr>
                  <w:color w:val="0563C1"/>
                  <w:u w:val="single"/>
                </w:rPr>
                <w:t>/</w:t>
              </w:r>
              <w:r w:rsidR="003E0ABD" w:rsidRPr="00A24071">
                <w:rPr>
                  <w:color w:val="0563C1"/>
                  <w:u w:val="single"/>
                  <w:lang w:val="en-US"/>
                </w:rPr>
                <w:t>news</w:t>
              </w:r>
              <w:r w:rsidR="003E0ABD" w:rsidRPr="00522B8C">
                <w:rPr>
                  <w:color w:val="0563C1"/>
                  <w:u w:val="single"/>
                </w:rPr>
                <w:t>/</w:t>
              </w:r>
              <w:r w:rsidR="003E0ABD" w:rsidRPr="00A24071">
                <w:rPr>
                  <w:color w:val="0563C1"/>
                  <w:u w:val="single"/>
                  <w:lang w:val="en-US"/>
                </w:rPr>
                <w:t>newsView</w:t>
              </w:r>
              <w:r w:rsidR="003E0ABD" w:rsidRPr="00522B8C">
                <w:rPr>
                  <w:color w:val="0563C1"/>
                  <w:u w:val="single"/>
                </w:rPr>
                <w:t>.</w:t>
              </w:r>
              <w:r w:rsidR="003E0ABD" w:rsidRPr="00A24071">
                <w:rPr>
                  <w:color w:val="0563C1"/>
                  <w:u w:val="single"/>
                  <w:lang w:val="en-US"/>
                </w:rPr>
                <w:t>jsp</w:t>
              </w:r>
              <w:r w:rsidR="003E0ABD" w:rsidRPr="00522B8C">
                <w:rPr>
                  <w:color w:val="0563C1"/>
                  <w:u w:val="single"/>
                </w:rPr>
                <w:t>?</w:t>
              </w:r>
              <w:r w:rsidR="003E0ABD" w:rsidRPr="00A24071">
                <w:rPr>
                  <w:color w:val="0563C1"/>
                  <w:u w:val="single"/>
                  <w:lang w:val="en-US"/>
                </w:rPr>
                <w:t>menuID</w:t>
              </w:r>
              <w:r w:rsidR="003E0ABD" w:rsidRPr="00522B8C">
                <w:rPr>
                  <w:color w:val="0563C1"/>
                  <w:u w:val="single"/>
                </w:rPr>
                <w:t>=002003&amp;</w:t>
              </w:r>
              <w:r w:rsidR="003E0ABD" w:rsidRPr="00A24071">
                <w:rPr>
                  <w:color w:val="0563C1"/>
                  <w:u w:val="single"/>
                  <w:lang w:val="en-US"/>
                </w:rPr>
                <w:t>boardTypeID</w:t>
              </w:r>
              <w:r w:rsidR="003E0ABD" w:rsidRPr="00522B8C">
                <w:rPr>
                  <w:color w:val="0563C1"/>
                  <w:u w:val="single"/>
                </w:rPr>
                <w:t>=98&amp;</w:t>
              </w:r>
              <w:r w:rsidR="003E0ABD" w:rsidRPr="00A24071">
                <w:rPr>
                  <w:color w:val="0563C1"/>
                  <w:u w:val="single"/>
                  <w:lang w:val="en-US"/>
                </w:rPr>
                <w:t>boardID</w:t>
              </w:r>
              <w:r w:rsidR="003E0ABD" w:rsidRPr="00522B8C">
                <w:rPr>
                  <w:color w:val="0563C1"/>
                  <w:u w:val="single"/>
                </w:rPr>
                <w:t>=46915&amp;</w:t>
              </w:r>
              <w:r w:rsidR="003E0ABD" w:rsidRPr="00A24071">
                <w:rPr>
                  <w:color w:val="0563C1"/>
                  <w:u w:val="single"/>
                  <w:lang w:val="en-US"/>
                </w:rPr>
                <w:t>mode</w:t>
              </w:r>
              <w:r w:rsidR="003E0ABD" w:rsidRPr="00522B8C">
                <w:rPr>
                  <w:color w:val="0563C1"/>
                  <w:u w:val="single"/>
                </w:rPr>
                <w:t>=</w:t>
              </w:r>
              <w:r w:rsidR="003E0ABD" w:rsidRPr="00A24071">
                <w:rPr>
                  <w:color w:val="0563C1"/>
                  <w:u w:val="single"/>
                  <w:lang w:val="en-US"/>
                </w:rPr>
                <w:t>detail</w:t>
              </w:r>
            </w:hyperlink>
          </w:p>
          <w:p w:rsidR="003E0ABD" w:rsidRPr="00F5045C" w:rsidRDefault="003E0ABD" w:rsidP="003E0ABD">
            <w:pPr>
              <w:spacing w:after="120" w:line="240" w:lineRule="auto"/>
              <w:rPr>
                <w:lang w:val="en-US"/>
              </w:rPr>
            </w:pPr>
            <w:r w:rsidRPr="00E54071">
              <w:rPr>
                <w:sz w:val="20"/>
                <w:szCs w:val="20"/>
              </w:rPr>
              <w:t>Дата обращения: 28.12.2016</w:t>
            </w:r>
          </w:p>
        </w:tc>
        <w:tc>
          <w:tcPr>
            <w:tcW w:w="6804" w:type="dxa"/>
            <w:tcBorders>
              <w:bottom w:val="single" w:sz="4" w:space="0" w:color="auto"/>
            </w:tcBorders>
            <w:shd w:val="clear" w:color="auto" w:fill="auto"/>
          </w:tcPr>
          <w:p w:rsidR="003E0ABD" w:rsidRPr="00A24071" w:rsidRDefault="003E0ABD" w:rsidP="00F5045C">
            <w:pPr>
              <w:spacing w:before="120" w:after="0" w:line="240" w:lineRule="auto"/>
            </w:pPr>
            <w:r w:rsidRPr="00A24071">
              <w:rPr>
                <w:i/>
              </w:rPr>
              <w:t xml:space="preserve">Цель </w:t>
            </w:r>
            <w:r w:rsidRPr="00A24071">
              <w:t xml:space="preserve">– поддержка научно-технического сотрудничества между исследователями и представителями промышленных кругов Кореи и зарубежных стран с целью внедрения передовых технологий в Корее. </w:t>
            </w:r>
          </w:p>
          <w:p w:rsidR="003E0ABD" w:rsidRPr="00A24071" w:rsidRDefault="003E0ABD" w:rsidP="00F5045C">
            <w:pPr>
              <w:spacing w:before="120" w:after="0" w:line="240" w:lineRule="auto"/>
            </w:pPr>
            <w:r w:rsidRPr="00A24071">
              <w:rPr>
                <w:i/>
              </w:rPr>
              <w:t>Оператор программы</w:t>
            </w:r>
            <w:r w:rsidRPr="00A24071">
              <w:t xml:space="preserve"> – Корейский институт технологического развития (</w:t>
            </w:r>
            <w:r w:rsidRPr="00A24071">
              <w:rPr>
                <w:iCs/>
              </w:rPr>
              <w:t>Korea</w:t>
            </w:r>
            <w:r w:rsidRPr="00A24071">
              <w:rPr>
                <w:i/>
              </w:rPr>
              <w:t xml:space="preserve"> </w:t>
            </w:r>
            <w:r w:rsidRPr="00A24071">
              <w:t xml:space="preserve">Institute for Advancement of Technology). </w:t>
            </w:r>
          </w:p>
          <w:p w:rsidR="003E0ABD" w:rsidRPr="00A24071" w:rsidRDefault="003E0ABD" w:rsidP="00F5045C">
            <w:pPr>
              <w:spacing w:before="120" w:after="0" w:line="240" w:lineRule="auto"/>
            </w:pPr>
            <w:r w:rsidRPr="00A24071">
              <w:rPr>
                <w:i/>
              </w:rPr>
              <w:t xml:space="preserve">Участники </w:t>
            </w:r>
            <w:r w:rsidRPr="00A24071">
              <w:t xml:space="preserve">– международные консорциумы в составе представителей научных кругов и промышленности из Республики Корея и других стран мира. </w:t>
            </w:r>
          </w:p>
          <w:p w:rsidR="003E0ABD" w:rsidRPr="00A24071" w:rsidRDefault="003E0ABD" w:rsidP="00F5045C">
            <w:pPr>
              <w:tabs>
                <w:tab w:val="left" w:pos="271"/>
              </w:tabs>
              <w:spacing w:before="120" w:after="0" w:line="240" w:lineRule="auto"/>
            </w:pPr>
            <w:r w:rsidRPr="00A24071">
              <w:t>Зарубежными партнерами программы являются:</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Центр содружества для передовых технологий (США);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Министерство науки и технологий Китая;</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Германская федерация ассоциаций промышленных исследований;</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Технологическое агентство Чешской республики;</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Bpifrance (Франция); </w:t>
            </w:r>
          </w:p>
          <w:p w:rsidR="003E0ABD" w:rsidRPr="001A2A80" w:rsidRDefault="003E0ABD" w:rsidP="00C153A4">
            <w:pPr>
              <w:pStyle w:val="affffffb"/>
              <w:numPr>
                <w:ilvl w:val="0"/>
                <w:numId w:val="89"/>
              </w:numPr>
              <w:tabs>
                <w:tab w:val="left" w:pos="317"/>
              </w:tabs>
              <w:spacing w:after="0" w:line="240" w:lineRule="auto"/>
              <w:ind w:left="317" w:hanging="357"/>
              <w:contextualSpacing w:val="0"/>
            </w:pPr>
            <w:r w:rsidRPr="00187AC5">
              <w:t xml:space="preserve">Центр развития промышленных технологий (Испания); </w:t>
            </w:r>
          </w:p>
          <w:p w:rsidR="003E0ABD" w:rsidRPr="00A24071" w:rsidRDefault="003E0ABD" w:rsidP="00F5045C">
            <w:pPr>
              <w:pStyle w:val="affffffb"/>
              <w:numPr>
                <w:ilvl w:val="0"/>
                <w:numId w:val="89"/>
              </w:numPr>
              <w:tabs>
                <w:tab w:val="left" w:pos="317"/>
              </w:tabs>
              <w:spacing w:after="120" w:line="240" w:lineRule="auto"/>
              <w:ind w:left="317" w:hanging="357"/>
              <w:contextualSpacing w:val="0"/>
            </w:pPr>
            <w:r w:rsidRPr="00187AC5">
              <w:t>Государственный секретариат по образованию, исследованиям и инновациям, Комиссия технологий и инноваций (Швейцария).</w:t>
            </w:r>
          </w:p>
        </w:tc>
      </w:tr>
      <w:tr w:rsidR="003E0ABD" w:rsidRPr="00FE2E72" w:rsidTr="00287D64">
        <w:trPr>
          <w:trHeight w:val="20"/>
        </w:trPr>
        <w:tc>
          <w:tcPr>
            <w:tcW w:w="2802" w:type="dxa"/>
            <w:shd w:val="clear" w:color="auto" w:fill="auto"/>
          </w:tcPr>
          <w:p w:rsidR="003E0ABD" w:rsidRPr="00665A1E" w:rsidRDefault="003E0ABD" w:rsidP="001531A0">
            <w:pPr>
              <w:spacing w:before="120" w:after="0" w:line="240" w:lineRule="auto"/>
            </w:pPr>
            <w:r w:rsidRPr="00A24071">
              <w:t>Программа сотрудничества в области науки и технологий с ОЭСР</w:t>
            </w:r>
            <w:r>
              <w:t xml:space="preserve"> Министерства науки, ИКТ и планирования будущего</w:t>
            </w:r>
            <w:r w:rsidR="00665A1E">
              <w:t xml:space="preserve"> </w:t>
            </w:r>
            <w:r w:rsidRPr="00665A1E">
              <w:t>(</w:t>
            </w:r>
            <w:r w:rsidRPr="00A24071">
              <w:rPr>
                <w:lang w:val="en-US"/>
              </w:rPr>
              <w:t>OECD</w:t>
            </w:r>
            <w:r w:rsidRPr="00665A1E">
              <w:t xml:space="preserve"> </w:t>
            </w:r>
            <w:r w:rsidRPr="00A24071">
              <w:rPr>
                <w:lang w:val="en-US"/>
              </w:rPr>
              <w:t>S</w:t>
            </w:r>
            <w:r w:rsidRPr="00665A1E">
              <w:t>&amp;</w:t>
            </w:r>
            <w:r w:rsidRPr="00A24071">
              <w:rPr>
                <w:lang w:val="en-US"/>
              </w:rPr>
              <w:t>T</w:t>
            </w:r>
            <w:r w:rsidRPr="00665A1E">
              <w:t xml:space="preserve"> </w:t>
            </w:r>
            <w:r w:rsidRPr="00A24071">
              <w:rPr>
                <w:lang w:val="en-US"/>
              </w:rPr>
              <w:t>Cooperation</w:t>
            </w:r>
            <w:r w:rsidRPr="00665A1E">
              <w:t xml:space="preserve"> </w:t>
            </w:r>
            <w:r w:rsidRPr="00A24071">
              <w:rPr>
                <w:lang w:val="en-US"/>
              </w:rPr>
              <w:t>Program</w:t>
            </w:r>
            <w:r w:rsidRPr="00665A1E">
              <w:t>)</w:t>
            </w:r>
          </w:p>
          <w:p w:rsidR="003E0ABD" w:rsidRPr="00522B8C" w:rsidRDefault="00556BB6" w:rsidP="001531A0">
            <w:pPr>
              <w:spacing w:before="120" w:after="0" w:line="240" w:lineRule="auto"/>
              <w:rPr>
                <w:rStyle w:val="afb"/>
              </w:rPr>
            </w:pPr>
            <w:hyperlink r:id="rId402" w:history="1">
              <w:r w:rsidR="003E0ABD" w:rsidRPr="001531A0">
                <w:rPr>
                  <w:rStyle w:val="afb"/>
                  <w:lang w:val="en-US"/>
                </w:rPr>
                <w:t>http</w:t>
              </w:r>
              <w:r w:rsidR="003E0ABD" w:rsidRPr="00522B8C">
                <w:rPr>
                  <w:rStyle w:val="afb"/>
                </w:rPr>
                <w:t>://</w:t>
              </w:r>
              <w:r w:rsidR="003E0ABD" w:rsidRPr="001531A0">
                <w:rPr>
                  <w:rStyle w:val="afb"/>
                  <w:lang w:val="en-US"/>
                </w:rPr>
                <w:t>www</w:t>
              </w:r>
              <w:r w:rsidR="003E0ABD" w:rsidRPr="00522B8C">
                <w:rPr>
                  <w:rStyle w:val="afb"/>
                </w:rPr>
                <w:t>.</w:t>
              </w:r>
              <w:r w:rsidR="003E0ABD" w:rsidRPr="001531A0">
                <w:rPr>
                  <w:rStyle w:val="afb"/>
                  <w:lang w:val="en-US"/>
                </w:rPr>
                <w:t>nrf</w:t>
              </w:r>
              <w:r w:rsidR="003E0ABD" w:rsidRPr="00522B8C">
                <w:rPr>
                  <w:rStyle w:val="afb"/>
                </w:rPr>
                <w:t>.</w:t>
              </w:r>
              <w:r w:rsidR="003E0ABD" w:rsidRPr="001531A0">
                <w:rPr>
                  <w:rStyle w:val="afb"/>
                  <w:lang w:val="en-US"/>
                </w:rPr>
                <w:t>re</w:t>
              </w:r>
              <w:r w:rsidR="003E0ABD" w:rsidRPr="00522B8C">
                <w:rPr>
                  <w:rStyle w:val="afb"/>
                </w:rPr>
                <w:t>.</w:t>
              </w:r>
              <w:r w:rsidR="003E0ABD" w:rsidRPr="001531A0">
                <w:rPr>
                  <w:rStyle w:val="afb"/>
                  <w:lang w:val="en-US"/>
                </w:rPr>
                <w:t>kr</w:t>
              </w:r>
              <w:r w:rsidR="003E0ABD" w:rsidRPr="00522B8C">
                <w:rPr>
                  <w:rStyle w:val="afb"/>
                </w:rPr>
                <w:t>/</w:t>
              </w:r>
              <w:r w:rsidR="003E0ABD" w:rsidRPr="001531A0">
                <w:rPr>
                  <w:rStyle w:val="afb"/>
                  <w:lang w:val="en-US"/>
                </w:rPr>
                <w:t>eng</w:t>
              </w:r>
              <w:r w:rsidR="003E0ABD" w:rsidRPr="00522B8C">
                <w:rPr>
                  <w:rStyle w:val="afb"/>
                </w:rPr>
                <w:t>/</w:t>
              </w:r>
              <w:r w:rsidR="003E0ABD" w:rsidRPr="001531A0">
                <w:rPr>
                  <w:rStyle w:val="afb"/>
                  <w:lang w:val="en-US"/>
                </w:rPr>
                <w:t>cms</w:t>
              </w:r>
              <w:r w:rsidR="003E0ABD" w:rsidRPr="00522B8C">
                <w:rPr>
                  <w:rStyle w:val="afb"/>
                </w:rPr>
                <w:t>/</w:t>
              </w:r>
              <w:r w:rsidR="003E0ABD" w:rsidRPr="001531A0">
                <w:rPr>
                  <w:rStyle w:val="afb"/>
                  <w:lang w:val="en-US"/>
                </w:rPr>
                <w:t>page</w:t>
              </w:r>
              <w:r w:rsidR="003E0ABD" w:rsidRPr="00522B8C">
                <w:rPr>
                  <w:rStyle w:val="afb"/>
                </w:rPr>
                <w:t>/</w:t>
              </w:r>
              <w:r w:rsidR="003E0ABD" w:rsidRPr="001531A0">
                <w:rPr>
                  <w:rStyle w:val="afb"/>
                  <w:lang w:val="en-US"/>
                </w:rPr>
                <w:t>main</w:t>
              </w:r>
              <w:r w:rsidR="003E0ABD" w:rsidRPr="00522B8C">
                <w:rPr>
                  <w:rStyle w:val="afb"/>
                </w:rPr>
                <w:t>?</w:t>
              </w:r>
              <w:r w:rsidR="003E0ABD" w:rsidRPr="001531A0">
                <w:rPr>
                  <w:rStyle w:val="afb"/>
                  <w:lang w:val="en-US"/>
                </w:rPr>
                <w:t>menu</w:t>
              </w:r>
              <w:r w:rsidR="003E0ABD" w:rsidRPr="00522B8C">
                <w:rPr>
                  <w:rStyle w:val="afb"/>
                </w:rPr>
                <w:t>_</w:t>
              </w:r>
              <w:r w:rsidR="003E0ABD" w:rsidRPr="001531A0">
                <w:rPr>
                  <w:rStyle w:val="afb"/>
                  <w:lang w:val="en-US"/>
                </w:rPr>
                <w:t>no</w:t>
              </w:r>
              <w:r w:rsidR="003E0ABD" w:rsidRPr="00522B8C">
                <w:rPr>
                  <w:rStyle w:val="afb"/>
                </w:rPr>
                <w:t>=208</w:t>
              </w:r>
            </w:hyperlink>
          </w:p>
          <w:p w:rsidR="003E0ABD" w:rsidRPr="00A24071" w:rsidRDefault="003E0ABD" w:rsidP="00187AC5">
            <w:pPr>
              <w:spacing w:after="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1531A0">
            <w:pPr>
              <w:spacing w:before="120" w:after="0" w:line="240" w:lineRule="auto"/>
            </w:pPr>
            <w:r w:rsidRPr="00A24071">
              <w:rPr>
                <w:i/>
              </w:rPr>
              <w:t>Цель</w:t>
            </w:r>
            <w:r w:rsidRPr="00A24071">
              <w:t xml:space="preserve"> – анализ деятельности Комитета по научно-технической политике ОЭСР и аффилированных институтов.</w:t>
            </w:r>
          </w:p>
          <w:p w:rsidR="003E0ABD" w:rsidRPr="00A24071" w:rsidRDefault="003E0ABD" w:rsidP="001531A0">
            <w:pPr>
              <w:spacing w:before="120" w:after="0" w:line="240" w:lineRule="auto"/>
            </w:pPr>
            <w:r>
              <w:rPr>
                <w:i/>
              </w:rPr>
              <w:t>Области исследований</w:t>
            </w:r>
            <w:r w:rsidRPr="00A24071">
              <w:t xml:space="preserve"> – научно-техническая политика.</w:t>
            </w:r>
          </w:p>
          <w:p w:rsidR="003E0ABD" w:rsidRPr="00A24071" w:rsidRDefault="003E0ABD" w:rsidP="001531A0">
            <w:pPr>
              <w:spacing w:before="120" w:after="0" w:line="240" w:lineRule="auto"/>
            </w:pPr>
            <w:r w:rsidRPr="00A24071">
              <w:rPr>
                <w:i/>
              </w:rPr>
              <w:t>Участники</w:t>
            </w:r>
            <w:r w:rsidRPr="00A24071">
              <w:t xml:space="preserve"> – совместные исследовательские программы по научно-технической политике.</w:t>
            </w:r>
          </w:p>
          <w:p w:rsidR="003E0ABD" w:rsidRPr="00A24071" w:rsidRDefault="003E0ABD" w:rsidP="001531A0">
            <w:pPr>
              <w:spacing w:before="120" w:after="0" w:line="240" w:lineRule="auto"/>
            </w:pPr>
            <w:r w:rsidRPr="00A24071">
              <w:rPr>
                <w:i/>
              </w:rPr>
              <w:t>П</w:t>
            </w:r>
            <w:r>
              <w:rPr>
                <w:i/>
              </w:rPr>
              <w:t>родолжительность</w:t>
            </w:r>
            <w:r w:rsidRPr="00A24071">
              <w:t xml:space="preserve"> – 3 года.</w:t>
            </w:r>
          </w:p>
          <w:p w:rsidR="003E0ABD" w:rsidRPr="00A24071" w:rsidRDefault="003E0ABD" w:rsidP="001531A0">
            <w:pPr>
              <w:spacing w:before="120" w:after="0" w:line="240" w:lineRule="auto"/>
            </w:pPr>
            <w:r w:rsidRPr="00A24071">
              <w:rPr>
                <w:i/>
              </w:rPr>
              <w:t>Финансировани</w:t>
            </w:r>
            <w:r>
              <w:rPr>
                <w:i/>
              </w:rPr>
              <w:t>е</w:t>
            </w:r>
            <w:r w:rsidRPr="00A24071">
              <w:t xml:space="preserve"> – 20-150 млн вон на проект.</w:t>
            </w:r>
          </w:p>
        </w:tc>
      </w:tr>
      <w:tr w:rsidR="003E0ABD" w:rsidRPr="00FE2E72" w:rsidTr="00287D64">
        <w:trPr>
          <w:trHeight w:val="20"/>
        </w:trPr>
        <w:tc>
          <w:tcPr>
            <w:tcW w:w="2802" w:type="dxa"/>
            <w:shd w:val="clear" w:color="auto" w:fill="auto"/>
          </w:tcPr>
          <w:p w:rsidR="003E0ABD" w:rsidRPr="001531A0" w:rsidRDefault="003E0ABD" w:rsidP="001531A0">
            <w:pPr>
              <w:spacing w:before="120" w:after="0" w:line="240" w:lineRule="auto"/>
            </w:pPr>
            <w:r w:rsidRPr="00A24071">
              <w:t>Программа развития сотрудничества между Республикой Корея и Ближневосточной Азией (</w:t>
            </w:r>
            <w:r w:rsidRPr="00A24071">
              <w:rPr>
                <w:lang w:val="en-US"/>
              </w:rPr>
              <w:t>Korea</w:t>
            </w:r>
            <w:r w:rsidRPr="00A24071">
              <w:t>-</w:t>
            </w:r>
            <w:r w:rsidRPr="00A24071">
              <w:rPr>
                <w:lang w:val="en-US"/>
              </w:rPr>
              <w:t>Middle</w:t>
            </w:r>
            <w:r w:rsidRPr="00A24071">
              <w:t xml:space="preserve"> </w:t>
            </w:r>
            <w:r w:rsidRPr="00A24071">
              <w:rPr>
                <w:lang w:val="en-US"/>
              </w:rPr>
              <w:t>East</w:t>
            </w:r>
            <w:r w:rsidRPr="00A24071">
              <w:t xml:space="preserve"> </w:t>
            </w:r>
            <w:r w:rsidRPr="00A24071">
              <w:rPr>
                <w:lang w:val="en-US"/>
              </w:rPr>
              <w:t>Asia</w:t>
            </w:r>
            <w:r w:rsidRPr="00A24071">
              <w:t xml:space="preserve"> </w:t>
            </w:r>
            <w:r w:rsidRPr="00A24071">
              <w:rPr>
                <w:lang w:val="en-US"/>
              </w:rPr>
              <w:t>Cooperative</w:t>
            </w:r>
            <w:r w:rsidRPr="00A24071">
              <w:t xml:space="preserve"> </w:t>
            </w:r>
            <w:r w:rsidRPr="00A24071">
              <w:rPr>
                <w:lang w:val="en-US"/>
              </w:rPr>
              <w:t>Development</w:t>
            </w:r>
            <w:r w:rsidRPr="00A24071">
              <w:t xml:space="preserve"> </w:t>
            </w:r>
            <w:r w:rsidRPr="00A24071">
              <w:rPr>
                <w:lang w:val="en-US"/>
              </w:rPr>
              <w:t>Program</w:t>
            </w:r>
            <w:r w:rsidRPr="00A24071">
              <w:t>)</w:t>
            </w:r>
          </w:p>
          <w:p w:rsidR="003E0ABD" w:rsidRPr="00522B8C" w:rsidRDefault="00556BB6" w:rsidP="001531A0">
            <w:pPr>
              <w:spacing w:before="120" w:after="0" w:line="240" w:lineRule="auto"/>
              <w:rPr>
                <w:rStyle w:val="afb"/>
              </w:rPr>
            </w:pPr>
            <w:hyperlink r:id="rId403" w:history="1">
              <w:r w:rsidR="003E0ABD" w:rsidRPr="001531A0">
                <w:rPr>
                  <w:rStyle w:val="afb"/>
                  <w:lang w:val="en-US"/>
                </w:rPr>
                <w:t>http</w:t>
              </w:r>
              <w:r w:rsidR="003E0ABD" w:rsidRPr="00522B8C">
                <w:rPr>
                  <w:rStyle w:val="afb"/>
                </w:rPr>
                <w:t>://</w:t>
              </w:r>
              <w:r w:rsidR="003E0ABD" w:rsidRPr="001531A0">
                <w:rPr>
                  <w:rStyle w:val="afb"/>
                  <w:lang w:val="en-US"/>
                </w:rPr>
                <w:t>www</w:t>
              </w:r>
              <w:r w:rsidR="003E0ABD" w:rsidRPr="00522B8C">
                <w:rPr>
                  <w:rStyle w:val="afb"/>
                </w:rPr>
                <w:t>.</w:t>
              </w:r>
              <w:r w:rsidR="003E0ABD" w:rsidRPr="001531A0">
                <w:rPr>
                  <w:rStyle w:val="afb"/>
                  <w:lang w:val="en-US"/>
                </w:rPr>
                <w:t>nrf</w:t>
              </w:r>
              <w:r w:rsidR="003E0ABD" w:rsidRPr="00522B8C">
                <w:rPr>
                  <w:rStyle w:val="afb"/>
                </w:rPr>
                <w:t>.</w:t>
              </w:r>
              <w:r w:rsidR="003E0ABD" w:rsidRPr="001531A0">
                <w:rPr>
                  <w:rStyle w:val="afb"/>
                  <w:lang w:val="en-US"/>
                </w:rPr>
                <w:t>re</w:t>
              </w:r>
              <w:r w:rsidR="003E0ABD" w:rsidRPr="00522B8C">
                <w:rPr>
                  <w:rStyle w:val="afb"/>
                </w:rPr>
                <w:t>.</w:t>
              </w:r>
              <w:r w:rsidR="003E0ABD" w:rsidRPr="001531A0">
                <w:rPr>
                  <w:rStyle w:val="afb"/>
                  <w:lang w:val="en-US"/>
                </w:rPr>
                <w:t>kr</w:t>
              </w:r>
              <w:r w:rsidR="003E0ABD" w:rsidRPr="00522B8C">
                <w:rPr>
                  <w:rStyle w:val="afb"/>
                </w:rPr>
                <w:t>/</w:t>
              </w:r>
              <w:r w:rsidR="003E0ABD" w:rsidRPr="001531A0">
                <w:rPr>
                  <w:rStyle w:val="afb"/>
                  <w:lang w:val="en-US"/>
                </w:rPr>
                <w:t>eng</w:t>
              </w:r>
              <w:r w:rsidR="003E0ABD" w:rsidRPr="00522B8C">
                <w:rPr>
                  <w:rStyle w:val="afb"/>
                </w:rPr>
                <w:t>/</w:t>
              </w:r>
              <w:r w:rsidR="003E0ABD" w:rsidRPr="001531A0">
                <w:rPr>
                  <w:rStyle w:val="afb"/>
                  <w:lang w:val="en-US"/>
                </w:rPr>
                <w:t>cms</w:t>
              </w:r>
              <w:r w:rsidR="003E0ABD" w:rsidRPr="00522B8C">
                <w:rPr>
                  <w:rStyle w:val="afb"/>
                </w:rPr>
                <w:t>/</w:t>
              </w:r>
              <w:r w:rsidR="003E0ABD" w:rsidRPr="001531A0">
                <w:rPr>
                  <w:rStyle w:val="afb"/>
                  <w:lang w:val="en-US"/>
                </w:rPr>
                <w:t>page</w:t>
              </w:r>
              <w:r w:rsidR="003E0ABD" w:rsidRPr="00522B8C">
                <w:rPr>
                  <w:rStyle w:val="afb"/>
                </w:rPr>
                <w:t>/</w:t>
              </w:r>
              <w:r w:rsidR="003E0ABD" w:rsidRPr="001531A0">
                <w:rPr>
                  <w:rStyle w:val="afb"/>
                  <w:lang w:val="en-US"/>
                </w:rPr>
                <w:t>main</w:t>
              </w:r>
              <w:r w:rsidR="003E0ABD" w:rsidRPr="00522B8C">
                <w:rPr>
                  <w:rStyle w:val="afb"/>
                </w:rPr>
                <w:t>?</w:t>
              </w:r>
              <w:r w:rsidR="003E0ABD" w:rsidRPr="001531A0">
                <w:rPr>
                  <w:rStyle w:val="afb"/>
                  <w:lang w:val="en-US"/>
                </w:rPr>
                <w:t>menu</w:t>
              </w:r>
              <w:r w:rsidR="003E0ABD" w:rsidRPr="00522B8C">
                <w:rPr>
                  <w:rStyle w:val="afb"/>
                </w:rPr>
                <w:t>_</w:t>
              </w:r>
              <w:r w:rsidR="003E0ABD" w:rsidRPr="001531A0">
                <w:rPr>
                  <w:rStyle w:val="afb"/>
                  <w:lang w:val="en-US"/>
                </w:rPr>
                <w:t>no</w:t>
              </w:r>
              <w:r w:rsidR="003E0ABD" w:rsidRPr="00522B8C">
                <w:rPr>
                  <w:rStyle w:val="afb"/>
                </w:rPr>
                <w:t>=208</w:t>
              </w:r>
            </w:hyperlink>
          </w:p>
          <w:p w:rsidR="003E0ABD" w:rsidRPr="001531A0" w:rsidRDefault="003E0ABD" w:rsidP="003E0ABD">
            <w:pPr>
              <w:spacing w:after="12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1531A0">
            <w:pPr>
              <w:spacing w:before="120" w:after="0" w:line="240" w:lineRule="auto"/>
            </w:pPr>
            <w:r w:rsidRPr="00A24071">
              <w:rPr>
                <w:i/>
              </w:rPr>
              <w:t>Цель</w:t>
            </w:r>
            <w:r w:rsidRPr="00A24071">
              <w:t xml:space="preserve"> – поддержка и развитие двустороннего сотрудничества в области науки и технологий посредством проведения совместных исследований в передовых технологических областях между Республикой Корея и Израилем.</w:t>
            </w:r>
          </w:p>
          <w:p w:rsidR="003E0ABD" w:rsidRPr="00A24071" w:rsidRDefault="003E0ABD" w:rsidP="001531A0">
            <w:pPr>
              <w:spacing w:before="120" w:after="0" w:line="240" w:lineRule="auto"/>
            </w:pPr>
            <w:r>
              <w:rPr>
                <w:i/>
              </w:rPr>
              <w:t xml:space="preserve">Приоритетные </w:t>
            </w:r>
            <w:r w:rsidRPr="00A24071">
              <w:rPr>
                <w:i/>
              </w:rPr>
              <w:t>направления</w:t>
            </w:r>
            <w:r w:rsidRPr="00A24071">
              <w:t xml:space="preserve"> – передовые технологические области (нанотехнологии, биотехнологии), согласованные Совместным комитетом по научно-техническому сотрудничеству Республики Корея и Израиля.</w:t>
            </w:r>
          </w:p>
          <w:p w:rsidR="003E0ABD" w:rsidRPr="00A24071" w:rsidRDefault="003E0ABD" w:rsidP="001531A0">
            <w:pPr>
              <w:spacing w:before="120" w:after="0" w:line="240" w:lineRule="auto"/>
            </w:pPr>
            <w:r w:rsidRPr="00A24071">
              <w:rPr>
                <w:i/>
              </w:rPr>
              <w:t>Участники</w:t>
            </w:r>
            <w:r w:rsidRPr="00A24071">
              <w:t xml:space="preserve"> – исследователи, аффилированные с научными институтами или университетами. </w:t>
            </w:r>
          </w:p>
          <w:p w:rsidR="003E0ABD" w:rsidRPr="00A24071" w:rsidRDefault="003E0ABD" w:rsidP="001531A0">
            <w:pPr>
              <w:spacing w:before="120" w:after="120" w:line="240" w:lineRule="auto"/>
            </w:pPr>
            <w:r w:rsidRPr="00A24071">
              <w:rPr>
                <w:i/>
              </w:rPr>
              <w:lastRenderedPageBreak/>
              <w:t>Финансировани</w:t>
            </w:r>
            <w:r>
              <w:rPr>
                <w:i/>
              </w:rPr>
              <w:t>е</w:t>
            </w:r>
            <w:r w:rsidRPr="00A24071">
              <w:t xml:space="preserve"> – 197 м</w:t>
            </w:r>
            <w:r>
              <w:t>лн</w:t>
            </w:r>
            <w:r w:rsidRPr="00A24071">
              <w:t xml:space="preserve"> вон.</w:t>
            </w:r>
          </w:p>
        </w:tc>
      </w:tr>
      <w:tr w:rsidR="003E0ABD" w:rsidRPr="00FE2E72" w:rsidTr="00287D64">
        <w:trPr>
          <w:trHeight w:val="20"/>
        </w:trPr>
        <w:tc>
          <w:tcPr>
            <w:tcW w:w="2802" w:type="dxa"/>
            <w:shd w:val="clear" w:color="auto" w:fill="auto"/>
          </w:tcPr>
          <w:p w:rsidR="003E0ABD" w:rsidRDefault="003E0ABD" w:rsidP="005C7A30">
            <w:pPr>
              <w:spacing w:before="120" w:after="0" w:line="240" w:lineRule="auto"/>
              <w:rPr>
                <w:lang w:val="en-US"/>
              </w:rPr>
            </w:pPr>
            <w:r w:rsidRPr="00A24071">
              <w:lastRenderedPageBreak/>
              <w:t>Программа</w:t>
            </w:r>
            <w:r w:rsidRPr="005C7A30">
              <w:rPr>
                <w:lang w:val="en-US"/>
              </w:rPr>
              <w:t xml:space="preserve"> </w:t>
            </w:r>
            <w:r w:rsidRPr="00A24071">
              <w:t>поддержки</w:t>
            </w:r>
            <w:r w:rsidRPr="005C7A30">
              <w:rPr>
                <w:lang w:val="en-US"/>
              </w:rPr>
              <w:t xml:space="preserve"> </w:t>
            </w:r>
            <w:r w:rsidRPr="00A24071">
              <w:t>науки</w:t>
            </w:r>
            <w:r w:rsidRPr="005C7A30">
              <w:rPr>
                <w:lang w:val="en-US"/>
              </w:rPr>
              <w:t xml:space="preserve"> </w:t>
            </w:r>
            <w:r w:rsidRPr="00A24071">
              <w:t>и</w:t>
            </w:r>
            <w:r w:rsidRPr="005C7A30">
              <w:rPr>
                <w:lang w:val="en-US"/>
              </w:rPr>
              <w:t xml:space="preserve"> </w:t>
            </w:r>
            <w:r w:rsidRPr="00A24071">
              <w:t>технологий</w:t>
            </w:r>
            <w:r>
              <w:rPr>
                <w:lang w:val="en-US"/>
              </w:rPr>
              <w:t xml:space="preserve"> </w:t>
            </w:r>
            <w:r w:rsidRPr="005C7A30">
              <w:rPr>
                <w:lang w:val="en-US"/>
              </w:rPr>
              <w:t>(</w:t>
            </w:r>
            <w:r w:rsidRPr="00A24071">
              <w:rPr>
                <w:lang w:val="en-US"/>
              </w:rPr>
              <w:t>Scientific</w:t>
            </w:r>
            <w:r w:rsidRPr="005C7A30">
              <w:rPr>
                <w:lang w:val="en-US"/>
              </w:rPr>
              <w:t xml:space="preserve"> </w:t>
            </w:r>
            <w:r w:rsidRPr="00A24071">
              <w:rPr>
                <w:lang w:val="en-US"/>
              </w:rPr>
              <w:t>and</w:t>
            </w:r>
            <w:r w:rsidRPr="005C7A30">
              <w:rPr>
                <w:lang w:val="en-US"/>
              </w:rPr>
              <w:t xml:space="preserve"> </w:t>
            </w:r>
            <w:r w:rsidRPr="00A24071">
              <w:rPr>
                <w:lang w:val="en-US"/>
              </w:rPr>
              <w:t>Technological</w:t>
            </w:r>
            <w:r>
              <w:rPr>
                <w:lang w:val="en-US"/>
              </w:rPr>
              <w:t xml:space="preserve"> </w:t>
            </w:r>
            <w:r w:rsidRPr="00A24071">
              <w:rPr>
                <w:lang w:val="en-US"/>
              </w:rPr>
              <w:t>Support Program)</w:t>
            </w:r>
          </w:p>
          <w:p w:rsidR="003E0ABD" w:rsidRPr="005C7A30" w:rsidRDefault="00556BB6" w:rsidP="005C7A30">
            <w:pPr>
              <w:spacing w:before="120" w:after="0" w:line="240" w:lineRule="auto"/>
              <w:rPr>
                <w:rStyle w:val="afb"/>
                <w:lang w:val="en-US"/>
              </w:rPr>
            </w:pPr>
            <w:hyperlink r:id="rId404" w:history="1">
              <w:r w:rsidR="003E0ABD" w:rsidRPr="005C7A30">
                <w:rPr>
                  <w:rStyle w:val="afb"/>
                  <w:lang w:val="en-US"/>
                </w:rPr>
                <w:t>http://www.nrf.re.kr/eng/cms/page/main?menu_no=208</w:t>
              </w:r>
            </w:hyperlink>
          </w:p>
          <w:p w:rsidR="003E0ABD" w:rsidRPr="00A24071" w:rsidRDefault="003E0ABD" w:rsidP="003E0ABD">
            <w:pPr>
              <w:spacing w:after="12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5C7A30">
            <w:pPr>
              <w:spacing w:before="120" w:after="0" w:line="240" w:lineRule="auto"/>
            </w:pPr>
            <w:r w:rsidRPr="00A24071">
              <w:rPr>
                <w:i/>
              </w:rPr>
              <w:t>Цель</w:t>
            </w:r>
            <w:r w:rsidRPr="00A24071">
              <w:t xml:space="preserve"> – повышение научного потенциала развивающихся стран, разрешение региональных проблем, создание «корейской волны» науки посредством поддержки национальных исследований. </w:t>
            </w:r>
          </w:p>
          <w:p w:rsidR="003E0ABD" w:rsidRDefault="003E0ABD" w:rsidP="005C7A30">
            <w:pPr>
              <w:spacing w:before="120" w:after="0" w:line="240" w:lineRule="auto"/>
            </w:pPr>
            <w:r w:rsidRPr="00A24071">
              <w:rPr>
                <w:i/>
              </w:rPr>
              <w:t>Участники</w:t>
            </w:r>
            <w:r w:rsidRPr="00A24071">
              <w:t xml:space="preserve"> – университеты, государственные и частные научные организации</w:t>
            </w:r>
            <w:r>
              <w:t xml:space="preserve">. </w:t>
            </w:r>
          </w:p>
          <w:p w:rsidR="003E0ABD" w:rsidRPr="00A24071" w:rsidRDefault="003E0ABD" w:rsidP="005C7A30">
            <w:pPr>
              <w:spacing w:before="120" w:after="0" w:line="240" w:lineRule="auto"/>
            </w:pPr>
            <w:r w:rsidRPr="00A24071">
              <w:rPr>
                <w:i/>
              </w:rPr>
              <w:t>П</w:t>
            </w:r>
            <w:r>
              <w:rPr>
                <w:i/>
              </w:rPr>
              <w:t>родолжительность</w:t>
            </w:r>
            <w:r w:rsidRPr="00A24071">
              <w:t xml:space="preserve"> – 1</w:t>
            </w:r>
            <w:r>
              <w:t>-</w:t>
            </w:r>
            <w:r w:rsidRPr="00A24071">
              <w:t xml:space="preserve">3 </w:t>
            </w:r>
            <w:r>
              <w:t xml:space="preserve">года </w:t>
            </w:r>
            <w:r w:rsidRPr="00A24071">
              <w:t>для проектов институционального сотрудничества</w:t>
            </w:r>
            <w:r>
              <w:t xml:space="preserve">, 4 года </w:t>
            </w:r>
            <w:r w:rsidRPr="00A24071">
              <w:t>для проектов создания Центра поддержки научно-те</w:t>
            </w:r>
            <w:r>
              <w:t>хнических инноваций</w:t>
            </w:r>
            <w:r w:rsidRPr="00A24071">
              <w:t xml:space="preserve">. </w:t>
            </w:r>
          </w:p>
          <w:p w:rsidR="003E0ABD" w:rsidRPr="00A24071" w:rsidRDefault="003E0ABD" w:rsidP="005C7A30">
            <w:pPr>
              <w:spacing w:before="120" w:after="120" w:line="240" w:lineRule="auto"/>
            </w:pPr>
            <w:r w:rsidRPr="00A24071">
              <w:rPr>
                <w:i/>
              </w:rPr>
              <w:t>Финансировани</w:t>
            </w:r>
            <w:r>
              <w:rPr>
                <w:i/>
              </w:rPr>
              <w:t>е</w:t>
            </w:r>
            <w:r w:rsidRPr="00A24071">
              <w:t xml:space="preserve"> – </w:t>
            </w:r>
            <w:r>
              <w:t xml:space="preserve">бюджет программы </w:t>
            </w:r>
            <w:r w:rsidRPr="00A24071">
              <w:t>– 2</w:t>
            </w:r>
            <w:r>
              <w:t xml:space="preserve"> </w:t>
            </w:r>
            <w:r w:rsidRPr="00A24071">
              <w:t>860 м</w:t>
            </w:r>
            <w:r>
              <w:t>лн</w:t>
            </w:r>
            <w:r w:rsidRPr="00A24071">
              <w:t xml:space="preserve"> вон. </w:t>
            </w:r>
          </w:p>
        </w:tc>
      </w:tr>
      <w:tr w:rsidR="003E0ABD" w:rsidRPr="00FE2E72" w:rsidTr="00287D64">
        <w:trPr>
          <w:trHeight w:val="20"/>
        </w:trPr>
        <w:tc>
          <w:tcPr>
            <w:tcW w:w="2802" w:type="dxa"/>
            <w:shd w:val="clear" w:color="auto" w:fill="auto"/>
          </w:tcPr>
          <w:p w:rsidR="003E0ABD" w:rsidRPr="005C7A30" w:rsidRDefault="003E0ABD" w:rsidP="005C7A30">
            <w:pPr>
              <w:spacing w:before="120" w:after="0" w:line="240" w:lineRule="auto"/>
            </w:pPr>
            <w:r w:rsidRPr="00A24071">
              <w:t>Программа поддержки научно-технического сотрудничества между Республикой Корея и Африкой (</w:t>
            </w:r>
            <w:r w:rsidRPr="00A24071">
              <w:rPr>
                <w:lang w:val="en-US"/>
              </w:rPr>
              <w:t>Scientific</w:t>
            </w:r>
            <w:r w:rsidRPr="00A24071">
              <w:t xml:space="preserve"> </w:t>
            </w:r>
            <w:r w:rsidRPr="00A24071">
              <w:rPr>
                <w:lang w:val="en-US"/>
              </w:rPr>
              <w:t>and</w:t>
            </w:r>
            <w:r w:rsidRPr="00A24071">
              <w:t xml:space="preserve"> </w:t>
            </w:r>
            <w:r w:rsidRPr="00A24071">
              <w:rPr>
                <w:lang w:val="en-US"/>
              </w:rPr>
              <w:t>Technological</w:t>
            </w:r>
            <w:r w:rsidRPr="005C7A30">
              <w:t xml:space="preserve"> </w:t>
            </w:r>
            <w:r w:rsidRPr="00A24071">
              <w:rPr>
                <w:lang w:val="en-US"/>
              </w:rPr>
              <w:t>Support</w:t>
            </w:r>
            <w:r w:rsidRPr="005C7A30">
              <w:t xml:space="preserve"> </w:t>
            </w:r>
            <w:r w:rsidRPr="00A24071">
              <w:rPr>
                <w:lang w:val="en-US"/>
              </w:rPr>
              <w:t>Program</w:t>
            </w:r>
            <w:r w:rsidRPr="00A24071">
              <w:t>)</w:t>
            </w:r>
          </w:p>
          <w:p w:rsidR="003E0ABD" w:rsidRPr="00522B8C" w:rsidRDefault="00556BB6" w:rsidP="005C7A30">
            <w:pPr>
              <w:spacing w:before="120" w:after="0" w:line="240" w:lineRule="auto"/>
              <w:rPr>
                <w:rStyle w:val="afb"/>
              </w:rPr>
            </w:pPr>
            <w:hyperlink r:id="rId405" w:history="1">
              <w:r w:rsidR="003E0ABD" w:rsidRPr="005C7A30">
                <w:rPr>
                  <w:rStyle w:val="afb"/>
                  <w:lang w:val="en-US"/>
                </w:rPr>
                <w:t>http</w:t>
              </w:r>
              <w:r w:rsidR="003E0ABD" w:rsidRPr="00522B8C">
                <w:rPr>
                  <w:rStyle w:val="afb"/>
                </w:rPr>
                <w:t>://</w:t>
              </w:r>
              <w:r w:rsidR="003E0ABD" w:rsidRPr="005C7A30">
                <w:rPr>
                  <w:rStyle w:val="afb"/>
                  <w:lang w:val="en-US"/>
                </w:rPr>
                <w:t>www</w:t>
              </w:r>
              <w:r w:rsidR="003E0ABD" w:rsidRPr="00522B8C">
                <w:rPr>
                  <w:rStyle w:val="afb"/>
                </w:rPr>
                <w:t>.</w:t>
              </w:r>
              <w:r w:rsidR="003E0ABD" w:rsidRPr="005C7A30">
                <w:rPr>
                  <w:rStyle w:val="afb"/>
                  <w:lang w:val="en-US"/>
                </w:rPr>
                <w:t>nrf</w:t>
              </w:r>
              <w:r w:rsidR="003E0ABD" w:rsidRPr="00522B8C">
                <w:rPr>
                  <w:rStyle w:val="afb"/>
                </w:rPr>
                <w:t>.</w:t>
              </w:r>
              <w:r w:rsidR="003E0ABD" w:rsidRPr="005C7A30">
                <w:rPr>
                  <w:rStyle w:val="afb"/>
                  <w:lang w:val="en-US"/>
                </w:rPr>
                <w:t>re</w:t>
              </w:r>
              <w:r w:rsidR="003E0ABD" w:rsidRPr="00522B8C">
                <w:rPr>
                  <w:rStyle w:val="afb"/>
                </w:rPr>
                <w:t>.</w:t>
              </w:r>
              <w:r w:rsidR="003E0ABD" w:rsidRPr="005C7A30">
                <w:rPr>
                  <w:rStyle w:val="afb"/>
                  <w:lang w:val="en-US"/>
                </w:rPr>
                <w:t>kr</w:t>
              </w:r>
              <w:r w:rsidR="003E0ABD" w:rsidRPr="00522B8C">
                <w:rPr>
                  <w:rStyle w:val="afb"/>
                </w:rPr>
                <w:t>/</w:t>
              </w:r>
              <w:r w:rsidR="003E0ABD" w:rsidRPr="005C7A30">
                <w:rPr>
                  <w:rStyle w:val="afb"/>
                  <w:lang w:val="en-US"/>
                </w:rPr>
                <w:t>eng</w:t>
              </w:r>
              <w:r w:rsidR="003E0ABD" w:rsidRPr="00522B8C">
                <w:rPr>
                  <w:rStyle w:val="afb"/>
                </w:rPr>
                <w:t>/</w:t>
              </w:r>
              <w:r w:rsidR="003E0ABD" w:rsidRPr="005C7A30">
                <w:rPr>
                  <w:rStyle w:val="afb"/>
                  <w:lang w:val="en-US"/>
                </w:rPr>
                <w:t>cms</w:t>
              </w:r>
              <w:r w:rsidR="003E0ABD" w:rsidRPr="00522B8C">
                <w:rPr>
                  <w:rStyle w:val="afb"/>
                </w:rPr>
                <w:t>/</w:t>
              </w:r>
              <w:r w:rsidR="003E0ABD" w:rsidRPr="005C7A30">
                <w:rPr>
                  <w:rStyle w:val="afb"/>
                  <w:lang w:val="en-US"/>
                </w:rPr>
                <w:t>page</w:t>
              </w:r>
              <w:r w:rsidR="003E0ABD" w:rsidRPr="00522B8C">
                <w:rPr>
                  <w:rStyle w:val="afb"/>
                </w:rPr>
                <w:t>/</w:t>
              </w:r>
              <w:r w:rsidR="003E0ABD" w:rsidRPr="005C7A30">
                <w:rPr>
                  <w:rStyle w:val="afb"/>
                  <w:lang w:val="en-US"/>
                </w:rPr>
                <w:t>main</w:t>
              </w:r>
              <w:r w:rsidR="003E0ABD" w:rsidRPr="00522B8C">
                <w:rPr>
                  <w:rStyle w:val="afb"/>
                </w:rPr>
                <w:t>?</w:t>
              </w:r>
              <w:r w:rsidR="003E0ABD" w:rsidRPr="005C7A30">
                <w:rPr>
                  <w:rStyle w:val="afb"/>
                  <w:lang w:val="en-US"/>
                </w:rPr>
                <w:t>menu</w:t>
              </w:r>
              <w:r w:rsidR="003E0ABD" w:rsidRPr="00522B8C">
                <w:rPr>
                  <w:rStyle w:val="afb"/>
                </w:rPr>
                <w:t>_</w:t>
              </w:r>
              <w:r w:rsidR="003E0ABD" w:rsidRPr="005C7A30">
                <w:rPr>
                  <w:rStyle w:val="afb"/>
                  <w:lang w:val="en-US"/>
                </w:rPr>
                <w:t>no</w:t>
              </w:r>
              <w:r w:rsidR="003E0ABD" w:rsidRPr="00522B8C">
                <w:rPr>
                  <w:rStyle w:val="afb"/>
                </w:rPr>
                <w:t>=208</w:t>
              </w:r>
            </w:hyperlink>
          </w:p>
          <w:p w:rsidR="003E0ABD" w:rsidRPr="005C7A30" w:rsidRDefault="003E0ABD" w:rsidP="005C7A30">
            <w:pPr>
              <w:spacing w:after="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5C7A30">
            <w:pPr>
              <w:spacing w:before="120" w:after="0" w:line="240" w:lineRule="auto"/>
            </w:pPr>
            <w:r w:rsidRPr="00A24071">
              <w:rPr>
                <w:i/>
              </w:rPr>
              <w:t>Цель</w:t>
            </w:r>
            <w:r w:rsidRPr="00A24071">
              <w:t xml:space="preserve"> – содействие структурированному сотрудничеству со странами африканского континента посредством проведения совместных исследовательских проектов</w:t>
            </w:r>
            <w:r>
              <w:t>, способствующих</w:t>
            </w:r>
            <w:r w:rsidRPr="00A24071">
              <w:t xml:space="preserve"> борьб</w:t>
            </w:r>
            <w:r>
              <w:t>е</w:t>
            </w:r>
            <w:r w:rsidRPr="00A24071">
              <w:t xml:space="preserve"> с бедностью и устойчивому </w:t>
            </w:r>
            <w:r>
              <w:t>развитию</w:t>
            </w:r>
            <w:r w:rsidRPr="00A24071">
              <w:t xml:space="preserve"> стран Африки.</w:t>
            </w:r>
          </w:p>
          <w:p w:rsidR="003E0ABD" w:rsidRPr="00A24071" w:rsidRDefault="003E0ABD" w:rsidP="005C7A30">
            <w:pPr>
              <w:spacing w:before="120" w:after="0" w:line="240" w:lineRule="auto"/>
            </w:pPr>
            <w:r w:rsidRPr="00A24071">
              <w:rPr>
                <w:i/>
              </w:rPr>
              <w:t xml:space="preserve">Участники </w:t>
            </w:r>
            <w:r w:rsidRPr="00A24071">
              <w:t>– университеты и исследовательские институты.</w:t>
            </w:r>
          </w:p>
          <w:p w:rsidR="003E0ABD" w:rsidRPr="00A24071" w:rsidRDefault="003E0ABD" w:rsidP="005C7A30">
            <w:pPr>
              <w:spacing w:before="120" w:after="0" w:line="240" w:lineRule="auto"/>
            </w:pPr>
            <w:r w:rsidRPr="00A24071">
              <w:rPr>
                <w:i/>
              </w:rPr>
              <w:t>Финансировани</w:t>
            </w:r>
            <w:r>
              <w:rPr>
                <w:i/>
              </w:rPr>
              <w:t>е</w:t>
            </w:r>
            <w:r w:rsidRPr="00A24071">
              <w:t xml:space="preserve"> – 783 </w:t>
            </w:r>
            <w:r>
              <w:t>млн</w:t>
            </w:r>
            <w:r w:rsidRPr="00A24071">
              <w:t xml:space="preserve"> вон.</w:t>
            </w:r>
          </w:p>
        </w:tc>
      </w:tr>
      <w:tr w:rsidR="003E0ABD" w:rsidRPr="00FE2E72" w:rsidTr="00287D64">
        <w:trPr>
          <w:trHeight w:val="20"/>
        </w:trPr>
        <w:tc>
          <w:tcPr>
            <w:tcW w:w="2802" w:type="dxa"/>
            <w:shd w:val="clear" w:color="auto" w:fill="auto"/>
          </w:tcPr>
          <w:p w:rsidR="003E0ABD" w:rsidRPr="005C7A30" w:rsidRDefault="003E0ABD" w:rsidP="00524189">
            <w:pPr>
              <w:spacing w:before="120" w:after="0" w:line="240" w:lineRule="auto"/>
            </w:pPr>
            <w:r w:rsidRPr="00A24071">
              <w:t>Корейско-американская программа расширения сотрудничест</w:t>
            </w:r>
            <w:r>
              <w:t>ва в области науки и технологий</w:t>
            </w:r>
            <w:r w:rsidRPr="005C7A30">
              <w:t xml:space="preserve"> (</w:t>
            </w:r>
            <w:r w:rsidRPr="00A24071">
              <w:rPr>
                <w:lang w:val="en-US"/>
              </w:rPr>
              <w:t>Korean</w:t>
            </w:r>
            <w:r w:rsidRPr="005C7A30">
              <w:t>-</w:t>
            </w:r>
            <w:r w:rsidRPr="00A24071">
              <w:rPr>
                <w:lang w:val="en-US"/>
              </w:rPr>
              <w:t>American</w:t>
            </w:r>
            <w:r w:rsidRPr="005C7A30">
              <w:t xml:space="preserve"> </w:t>
            </w:r>
            <w:r w:rsidRPr="00A24071">
              <w:rPr>
                <w:lang w:val="en-US"/>
              </w:rPr>
              <w:t>S</w:t>
            </w:r>
            <w:r w:rsidRPr="005C7A30">
              <w:t>&amp;</w:t>
            </w:r>
            <w:r w:rsidRPr="00A24071">
              <w:rPr>
                <w:lang w:val="en-US"/>
              </w:rPr>
              <w:t>T</w:t>
            </w:r>
            <w:r w:rsidRPr="005C7A30">
              <w:t xml:space="preserve"> </w:t>
            </w:r>
            <w:r w:rsidRPr="00A24071">
              <w:rPr>
                <w:lang w:val="en-US"/>
              </w:rPr>
              <w:t>Cooperation</w:t>
            </w:r>
          </w:p>
          <w:p w:rsidR="003E0ABD" w:rsidRDefault="003E0ABD" w:rsidP="005C7A30">
            <w:pPr>
              <w:spacing w:before="120" w:after="0" w:line="240" w:lineRule="auto"/>
              <w:rPr>
                <w:lang w:val="en-US"/>
              </w:rPr>
            </w:pPr>
            <w:r w:rsidRPr="00A24071">
              <w:rPr>
                <w:lang w:val="en-US"/>
              </w:rPr>
              <w:t>Expansion Program)</w:t>
            </w:r>
          </w:p>
          <w:p w:rsidR="003E0ABD" w:rsidRPr="005C7A30" w:rsidRDefault="00556BB6" w:rsidP="005C7A30">
            <w:pPr>
              <w:spacing w:before="120" w:after="0" w:line="240" w:lineRule="auto"/>
              <w:rPr>
                <w:rStyle w:val="afb"/>
                <w:color w:val="auto"/>
                <w:u w:val="none"/>
                <w:lang w:val="en-US"/>
              </w:rPr>
            </w:pPr>
            <w:hyperlink r:id="rId406" w:history="1">
              <w:r w:rsidR="003E0ABD" w:rsidRPr="005C7A30">
                <w:rPr>
                  <w:rStyle w:val="afb"/>
                  <w:lang w:val="en-US"/>
                </w:rPr>
                <w:t>http://www.nrf.re.kr/eng/cms/page/main?menu_no=208</w:t>
              </w:r>
            </w:hyperlink>
          </w:p>
          <w:p w:rsidR="003E0ABD" w:rsidRPr="00A24071" w:rsidRDefault="003E0ABD" w:rsidP="005C7A30">
            <w:pPr>
              <w:spacing w:after="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5C7A30">
            <w:pPr>
              <w:spacing w:before="120" w:after="0" w:line="240" w:lineRule="auto"/>
            </w:pPr>
            <w:r w:rsidRPr="00A24071">
              <w:rPr>
                <w:i/>
              </w:rPr>
              <w:t>Цель</w:t>
            </w:r>
            <w:r w:rsidRPr="00A24071">
              <w:t xml:space="preserve"> – содействие укреплени</w:t>
            </w:r>
            <w:r>
              <w:t>ю</w:t>
            </w:r>
            <w:r w:rsidRPr="00A24071">
              <w:t xml:space="preserve"> д</w:t>
            </w:r>
            <w:r>
              <w:t xml:space="preserve">ипломатических, экономических, </w:t>
            </w:r>
            <w:r w:rsidRPr="00A24071">
              <w:t xml:space="preserve">культурных </w:t>
            </w:r>
            <w:r>
              <w:t>и н</w:t>
            </w:r>
            <w:r w:rsidRPr="00A24071">
              <w:t>аучно-техническ</w:t>
            </w:r>
            <w:r>
              <w:t>их</w:t>
            </w:r>
            <w:r w:rsidRPr="00A24071">
              <w:t xml:space="preserve"> связей со странами Латинской Америки</w:t>
            </w:r>
            <w:r>
              <w:t>, в том числе</w:t>
            </w:r>
            <w:r w:rsidRPr="00A24071">
              <w:t xml:space="preserve"> посредством проведения совместных исследований</w:t>
            </w:r>
            <w:r>
              <w:t xml:space="preserve"> и </w:t>
            </w:r>
            <w:r w:rsidRPr="00A24071">
              <w:t>расширени</w:t>
            </w:r>
            <w:r>
              <w:t>я</w:t>
            </w:r>
            <w:r w:rsidRPr="00A24071">
              <w:t xml:space="preserve"> сетевого взаимодействия. </w:t>
            </w:r>
          </w:p>
          <w:p w:rsidR="003E0ABD" w:rsidRPr="00A24071" w:rsidRDefault="003E0ABD" w:rsidP="005C7A30">
            <w:pPr>
              <w:spacing w:before="120" w:after="0" w:line="240" w:lineRule="auto"/>
            </w:pPr>
            <w:r>
              <w:rPr>
                <w:i/>
              </w:rPr>
              <w:t>Области исследований</w:t>
            </w:r>
            <w:r w:rsidRPr="00A24071">
              <w:t xml:space="preserve"> – экология (глобальное потепление), демограф</w:t>
            </w:r>
            <w:r>
              <w:t>ия</w:t>
            </w:r>
            <w:r w:rsidRPr="00A24071">
              <w:t>, проблемы бедности, развитие энергетики.</w:t>
            </w:r>
          </w:p>
          <w:p w:rsidR="003E0ABD" w:rsidRPr="00A24071" w:rsidRDefault="003E0ABD" w:rsidP="005C7A30">
            <w:pPr>
              <w:spacing w:before="120" w:after="0" w:line="240" w:lineRule="auto"/>
            </w:pPr>
            <w:r w:rsidRPr="00A24071">
              <w:rPr>
                <w:i/>
              </w:rPr>
              <w:t>Участники</w:t>
            </w:r>
            <w:r w:rsidRPr="00A24071">
              <w:t xml:space="preserve"> – ученые, официально трудоустроенные в национальных или государственных научных организациях и университетах. </w:t>
            </w:r>
          </w:p>
          <w:p w:rsidR="003E0ABD" w:rsidRPr="00A24071" w:rsidRDefault="003E0ABD" w:rsidP="005C7A30">
            <w:pPr>
              <w:spacing w:before="120" w:after="0" w:line="240" w:lineRule="auto"/>
            </w:pPr>
            <w:r w:rsidRPr="00A24071">
              <w:rPr>
                <w:i/>
              </w:rPr>
              <w:t>П</w:t>
            </w:r>
            <w:r>
              <w:rPr>
                <w:i/>
              </w:rPr>
              <w:t xml:space="preserve">родолжительность </w:t>
            </w:r>
            <w:r w:rsidRPr="00A24071">
              <w:t>– 3 года.</w:t>
            </w:r>
          </w:p>
          <w:p w:rsidR="003E0ABD" w:rsidRPr="00A24071" w:rsidRDefault="003E0ABD" w:rsidP="005C7A30">
            <w:pPr>
              <w:spacing w:before="120" w:after="120" w:line="240" w:lineRule="auto"/>
            </w:pPr>
            <w:r w:rsidRPr="00A24071">
              <w:rPr>
                <w:i/>
              </w:rPr>
              <w:t>Финансировани</w:t>
            </w:r>
            <w:r>
              <w:rPr>
                <w:i/>
              </w:rPr>
              <w:t>е</w:t>
            </w:r>
            <w:r w:rsidRPr="00A24071">
              <w:t xml:space="preserve"> – около 70 </w:t>
            </w:r>
            <w:r>
              <w:t>млн</w:t>
            </w:r>
            <w:r w:rsidRPr="00A24071">
              <w:t xml:space="preserve"> вон на проект ежегодно. </w:t>
            </w:r>
          </w:p>
        </w:tc>
      </w:tr>
      <w:tr w:rsidR="003E0ABD" w:rsidRPr="00FE2E72" w:rsidTr="00287D64">
        <w:trPr>
          <w:trHeight w:val="20"/>
        </w:trPr>
        <w:tc>
          <w:tcPr>
            <w:tcW w:w="2802" w:type="dxa"/>
            <w:shd w:val="clear" w:color="auto" w:fill="auto"/>
          </w:tcPr>
          <w:p w:rsidR="003E0ABD" w:rsidRPr="00524189" w:rsidRDefault="003E0ABD" w:rsidP="00524189">
            <w:pPr>
              <w:spacing w:before="120" w:after="0" w:line="240" w:lineRule="auto"/>
            </w:pPr>
            <w:r w:rsidRPr="00A24071">
              <w:t>Специальная программа поддержки сотрудничества Республики Корея и США (Korea – US Special Cooperation Program)</w:t>
            </w:r>
          </w:p>
          <w:p w:rsidR="003E0ABD" w:rsidRPr="00522B8C" w:rsidRDefault="00556BB6" w:rsidP="00524189">
            <w:pPr>
              <w:spacing w:before="120" w:after="0" w:line="240" w:lineRule="auto"/>
              <w:rPr>
                <w:rStyle w:val="afb"/>
              </w:rPr>
            </w:pPr>
            <w:hyperlink r:id="rId407" w:history="1">
              <w:r w:rsidR="003E0ABD" w:rsidRPr="00524189">
                <w:rPr>
                  <w:rStyle w:val="afb"/>
                  <w:lang w:val="en-US"/>
                </w:rPr>
                <w:t>http</w:t>
              </w:r>
              <w:r w:rsidR="003E0ABD" w:rsidRPr="00522B8C">
                <w:rPr>
                  <w:rStyle w:val="afb"/>
                </w:rPr>
                <w:t>://</w:t>
              </w:r>
              <w:r w:rsidR="003E0ABD" w:rsidRPr="00524189">
                <w:rPr>
                  <w:rStyle w:val="afb"/>
                  <w:lang w:val="en-US"/>
                </w:rPr>
                <w:t>www</w:t>
              </w:r>
              <w:r w:rsidR="003E0ABD" w:rsidRPr="00522B8C">
                <w:rPr>
                  <w:rStyle w:val="afb"/>
                </w:rPr>
                <w:t>.</w:t>
              </w:r>
              <w:r w:rsidR="003E0ABD" w:rsidRPr="00524189">
                <w:rPr>
                  <w:rStyle w:val="afb"/>
                  <w:lang w:val="en-US"/>
                </w:rPr>
                <w:t>nrf</w:t>
              </w:r>
              <w:r w:rsidR="003E0ABD" w:rsidRPr="00522B8C">
                <w:rPr>
                  <w:rStyle w:val="afb"/>
                </w:rPr>
                <w:t>.</w:t>
              </w:r>
              <w:r w:rsidR="003E0ABD" w:rsidRPr="00524189">
                <w:rPr>
                  <w:rStyle w:val="afb"/>
                  <w:lang w:val="en-US"/>
                </w:rPr>
                <w:t>re</w:t>
              </w:r>
              <w:r w:rsidR="003E0ABD" w:rsidRPr="00522B8C">
                <w:rPr>
                  <w:rStyle w:val="afb"/>
                </w:rPr>
                <w:t>.</w:t>
              </w:r>
              <w:r w:rsidR="003E0ABD" w:rsidRPr="00524189">
                <w:rPr>
                  <w:rStyle w:val="afb"/>
                  <w:lang w:val="en-US"/>
                </w:rPr>
                <w:t>kr</w:t>
              </w:r>
              <w:r w:rsidR="003E0ABD" w:rsidRPr="00522B8C">
                <w:rPr>
                  <w:rStyle w:val="afb"/>
                </w:rPr>
                <w:t>/</w:t>
              </w:r>
              <w:r w:rsidR="003E0ABD" w:rsidRPr="00524189">
                <w:rPr>
                  <w:rStyle w:val="afb"/>
                  <w:lang w:val="en-US"/>
                </w:rPr>
                <w:t>eng</w:t>
              </w:r>
              <w:r w:rsidR="003E0ABD" w:rsidRPr="00522B8C">
                <w:rPr>
                  <w:rStyle w:val="afb"/>
                </w:rPr>
                <w:t>/</w:t>
              </w:r>
              <w:r w:rsidR="003E0ABD" w:rsidRPr="00524189">
                <w:rPr>
                  <w:rStyle w:val="afb"/>
                  <w:lang w:val="en-US"/>
                </w:rPr>
                <w:t>cms</w:t>
              </w:r>
              <w:r w:rsidR="003E0ABD" w:rsidRPr="00522B8C">
                <w:rPr>
                  <w:rStyle w:val="afb"/>
                </w:rPr>
                <w:t>/</w:t>
              </w:r>
              <w:r w:rsidR="003E0ABD" w:rsidRPr="00524189">
                <w:rPr>
                  <w:rStyle w:val="afb"/>
                  <w:lang w:val="en-US"/>
                </w:rPr>
                <w:t>page</w:t>
              </w:r>
              <w:r w:rsidR="003E0ABD" w:rsidRPr="00522B8C">
                <w:rPr>
                  <w:rStyle w:val="afb"/>
                </w:rPr>
                <w:t>/</w:t>
              </w:r>
              <w:r w:rsidR="003E0ABD" w:rsidRPr="00524189">
                <w:rPr>
                  <w:rStyle w:val="afb"/>
                  <w:lang w:val="en-US"/>
                </w:rPr>
                <w:t>main</w:t>
              </w:r>
              <w:r w:rsidR="003E0ABD" w:rsidRPr="00522B8C">
                <w:rPr>
                  <w:rStyle w:val="afb"/>
                </w:rPr>
                <w:t>?</w:t>
              </w:r>
              <w:r w:rsidR="003E0ABD" w:rsidRPr="00524189">
                <w:rPr>
                  <w:rStyle w:val="afb"/>
                  <w:lang w:val="en-US"/>
                </w:rPr>
                <w:t>menu</w:t>
              </w:r>
              <w:r w:rsidR="003E0ABD" w:rsidRPr="00522B8C">
                <w:rPr>
                  <w:rStyle w:val="afb"/>
                </w:rPr>
                <w:t>_</w:t>
              </w:r>
              <w:r w:rsidR="003E0ABD" w:rsidRPr="00524189">
                <w:rPr>
                  <w:rStyle w:val="afb"/>
                  <w:lang w:val="en-US"/>
                </w:rPr>
                <w:t>no</w:t>
              </w:r>
              <w:r w:rsidR="003E0ABD" w:rsidRPr="00522B8C">
                <w:rPr>
                  <w:rStyle w:val="afb"/>
                </w:rPr>
                <w:t>=208</w:t>
              </w:r>
            </w:hyperlink>
          </w:p>
          <w:p w:rsidR="003E0ABD" w:rsidRPr="00A24071" w:rsidRDefault="003E0ABD" w:rsidP="00524189">
            <w:pPr>
              <w:spacing w:after="0" w:line="240" w:lineRule="auto"/>
            </w:pPr>
            <w:r w:rsidRPr="00E54071">
              <w:rPr>
                <w:sz w:val="20"/>
                <w:szCs w:val="20"/>
              </w:rPr>
              <w:t>Дата обращения: 28.12.2016</w:t>
            </w:r>
          </w:p>
          <w:p w:rsidR="003E0ABD" w:rsidRPr="00524189" w:rsidRDefault="003E0ABD" w:rsidP="00524189">
            <w:pPr>
              <w:spacing w:before="120" w:after="0" w:line="240" w:lineRule="auto"/>
              <w:rPr>
                <w:lang w:val="en-US"/>
              </w:rPr>
            </w:pPr>
          </w:p>
        </w:tc>
        <w:tc>
          <w:tcPr>
            <w:tcW w:w="6804" w:type="dxa"/>
            <w:shd w:val="clear" w:color="auto" w:fill="auto"/>
          </w:tcPr>
          <w:p w:rsidR="003E0ABD" w:rsidRDefault="003E0ABD" w:rsidP="00524189">
            <w:pPr>
              <w:spacing w:before="120" w:after="0" w:line="240" w:lineRule="auto"/>
            </w:pPr>
            <w:r w:rsidRPr="00A24071">
              <w:rPr>
                <w:i/>
              </w:rPr>
              <w:lastRenderedPageBreak/>
              <w:t>Цель</w:t>
            </w:r>
            <w:r w:rsidRPr="00A24071">
              <w:t xml:space="preserve"> – укрепление структурированного сотрудничества с США с целью развития национальных </w:t>
            </w:r>
            <w:r>
              <w:t>исследований и разработок.</w:t>
            </w:r>
            <w:r w:rsidRPr="00A24071">
              <w:t xml:space="preserve"> </w:t>
            </w:r>
          </w:p>
          <w:p w:rsidR="003E0ABD" w:rsidRDefault="003E0ABD" w:rsidP="00524189">
            <w:pPr>
              <w:spacing w:before="120" w:after="0" w:line="240" w:lineRule="auto"/>
            </w:pPr>
            <w:r>
              <w:rPr>
                <w:i/>
              </w:rPr>
              <w:t>Области исследований</w:t>
            </w:r>
            <w:r w:rsidRPr="00A24071">
              <w:t xml:space="preserve"> – фундаментальные </w:t>
            </w:r>
            <w:proofErr w:type="gramStart"/>
            <w:r>
              <w:t xml:space="preserve">науки, </w:t>
            </w:r>
            <w:r w:rsidRPr="00A24071">
              <w:t xml:space="preserve"> управление</w:t>
            </w:r>
            <w:proofErr w:type="gramEnd"/>
            <w:r w:rsidRPr="00A24071">
              <w:t xml:space="preserve"> </w:t>
            </w:r>
            <w:r>
              <w:t xml:space="preserve">наукой. </w:t>
            </w:r>
          </w:p>
          <w:p w:rsidR="003E0ABD" w:rsidRPr="00A24071" w:rsidRDefault="003E0ABD" w:rsidP="00524189">
            <w:pPr>
              <w:spacing w:before="120" w:after="0" w:line="240" w:lineRule="auto"/>
            </w:pPr>
            <w:r w:rsidRPr="00871AB1">
              <w:rPr>
                <w:i/>
              </w:rPr>
              <w:t>Усл</w:t>
            </w:r>
            <w:r>
              <w:rPr>
                <w:i/>
              </w:rPr>
              <w:t>о</w:t>
            </w:r>
            <w:r w:rsidRPr="00871AB1">
              <w:rPr>
                <w:i/>
              </w:rPr>
              <w:t>вия участия</w:t>
            </w:r>
            <w:r w:rsidRPr="00A24071">
              <w:t xml:space="preserve">: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ежегодно молодые американские исследователи приглашаются на стажировку в корейские научные организации по программе Корейского летнего института. Программа софинансируется Национальным научным советом США (National Scientific Foundation)</w:t>
            </w:r>
            <w:r>
              <w:t>.</w:t>
            </w:r>
          </w:p>
          <w:p w:rsidR="003E0ABD" w:rsidRPr="00443473" w:rsidRDefault="003E0ABD" w:rsidP="00524189">
            <w:pPr>
              <w:tabs>
                <w:tab w:val="left" w:pos="317"/>
              </w:tabs>
              <w:spacing w:before="120" w:after="0" w:line="240" w:lineRule="auto"/>
              <w:ind w:left="295"/>
            </w:pPr>
            <w:r w:rsidRPr="00443473">
              <w:rPr>
                <w:i/>
              </w:rPr>
              <w:lastRenderedPageBreak/>
              <w:t>Продолжительность</w:t>
            </w:r>
            <w:r w:rsidRPr="00443473">
              <w:t xml:space="preserve"> – 2 месяца.</w:t>
            </w:r>
          </w:p>
          <w:p w:rsidR="003E0ABD" w:rsidRPr="00443473" w:rsidRDefault="003E0ABD" w:rsidP="00524189">
            <w:pPr>
              <w:tabs>
                <w:tab w:val="left" w:pos="317"/>
              </w:tabs>
              <w:spacing w:before="120" w:after="120" w:line="240" w:lineRule="auto"/>
              <w:ind w:left="295"/>
            </w:pPr>
            <w:r w:rsidRPr="00443473">
              <w:rPr>
                <w:i/>
              </w:rPr>
              <w:t>Финансирование</w:t>
            </w:r>
            <w:r w:rsidRPr="00443473">
              <w:t xml:space="preserve"> – 110 млн вон;</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ежегодно американские аспиранты приглашаются в корейские университеты и научные организации для проведения исследований. Программа софинансируется Национальным научным советом США (National Scientific Foundation).</w:t>
            </w:r>
          </w:p>
          <w:p w:rsidR="003E0ABD" w:rsidRPr="00443473" w:rsidRDefault="003E0ABD" w:rsidP="00524189">
            <w:pPr>
              <w:tabs>
                <w:tab w:val="left" w:pos="317"/>
              </w:tabs>
              <w:spacing w:before="120" w:after="120" w:line="240" w:lineRule="auto"/>
              <w:ind w:left="295"/>
            </w:pPr>
            <w:r w:rsidRPr="00443473">
              <w:rPr>
                <w:i/>
              </w:rPr>
              <w:t>Финансирование</w:t>
            </w:r>
            <w:r w:rsidRPr="00443473">
              <w:t xml:space="preserve"> – 200 млн вон. </w:t>
            </w:r>
          </w:p>
        </w:tc>
      </w:tr>
      <w:tr w:rsidR="003E0ABD" w:rsidRPr="00FE2E72" w:rsidTr="00287D64">
        <w:trPr>
          <w:trHeight w:val="20"/>
        </w:trPr>
        <w:tc>
          <w:tcPr>
            <w:tcW w:w="2802" w:type="dxa"/>
            <w:tcBorders>
              <w:bottom w:val="single" w:sz="4" w:space="0" w:color="auto"/>
            </w:tcBorders>
            <w:shd w:val="clear" w:color="auto" w:fill="auto"/>
          </w:tcPr>
          <w:p w:rsidR="003E0ABD" w:rsidRPr="00524189" w:rsidRDefault="003E0ABD" w:rsidP="00524189">
            <w:pPr>
              <w:spacing w:before="120" w:after="0" w:line="240" w:lineRule="auto"/>
            </w:pPr>
            <w:r w:rsidRPr="00A24071">
              <w:lastRenderedPageBreak/>
              <w:t>Корейско-китайский центр сотрудничества в области науки и технологий (</w:t>
            </w:r>
            <w:r w:rsidRPr="00A24071">
              <w:rPr>
                <w:lang w:val="en-US"/>
              </w:rPr>
              <w:t>Korea</w:t>
            </w:r>
            <w:r w:rsidRPr="00A24071">
              <w:t>-</w:t>
            </w:r>
            <w:r w:rsidRPr="00A24071">
              <w:rPr>
                <w:lang w:val="en-US"/>
              </w:rPr>
              <w:t>China</w:t>
            </w:r>
            <w:r w:rsidRPr="00A24071">
              <w:t xml:space="preserve"> </w:t>
            </w:r>
            <w:r w:rsidRPr="00A24071">
              <w:rPr>
                <w:lang w:val="en-US"/>
              </w:rPr>
              <w:t>S</w:t>
            </w:r>
            <w:r w:rsidRPr="00A24071">
              <w:t>&amp;</w:t>
            </w:r>
            <w:r w:rsidRPr="00A24071">
              <w:rPr>
                <w:lang w:val="en-US"/>
              </w:rPr>
              <w:t>T</w:t>
            </w:r>
            <w:r w:rsidRPr="00A24071">
              <w:t xml:space="preserve"> </w:t>
            </w:r>
            <w:r w:rsidRPr="00A24071">
              <w:rPr>
                <w:lang w:val="en-US"/>
              </w:rPr>
              <w:t>Cooperation</w:t>
            </w:r>
            <w:r w:rsidRPr="00A24071">
              <w:t xml:space="preserve"> </w:t>
            </w:r>
            <w:r w:rsidRPr="00A24071">
              <w:rPr>
                <w:lang w:val="en-US"/>
              </w:rPr>
              <w:t>Center</w:t>
            </w:r>
            <w:r w:rsidRPr="00A24071">
              <w:t>)</w:t>
            </w:r>
          </w:p>
          <w:p w:rsidR="003E0ABD" w:rsidRPr="00522B8C" w:rsidRDefault="00556BB6" w:rsidP="00524189">
            <w:pPr>
              <w:spacing w:before="120" w:after="0" w:line="240" w:lineRule="auto"/>
              <w:rPr>
                <w:rStyle w:val="afb"/>
              </w:rPr>
            </w:pPr>
            <w:hyperlink r:id="rId408" w:history="1">
              <w:r w:rsidR="003E0ABD" w:rsidRPr="00524189">
                <w:rPr>
                  <w:rStyle w:val="afb"/>
                  <w:lang w:val="en-US"/>
                </w:rPr>
                <w:t>http</w:t>
              </w:r>
              <w:r w:rsidR="003E0ABD" w:rsidRPr="00522B8C">
                <w:rPr>
                  <w:rStyle w:val="afb"/>
                </w:rPr>
                <w:t>://</w:t>
              </w:r>
              <w:r w:rsidR="003E0ABD" w:rsidRPr="00524189">
                <w:rPr>
                  <w:rStyle w:val="afb"/>
                  <w:lang w:val="en-US"/>
                </w:rPr>
                <w:t>www</w:t>
              </w:r>
              <w:r w:rsidR="003E0ABD" w:rsidRPr="00522B8C">
                <w:rPr>
                  <w:rStyle w:val="afb"/>
                </w:rPr>
                <w:t>.</w:t>
              </w:r>
              <w:r w:rsidR="003E0ABD" w:rsidRPr="00524189">
                <w:rPr>
                  <w:rStyle w:val="afb"/>
                  <w:lang w:val="en-US"/>
                </w:rPr>
                <w:t>nrf</w:t>
              </w:r>
              <w:r w:rsidR="003E0ABD" w:rsidRPr="00522B8C">
                <w:rPr>
                  <w:rStyle w:val="afb"/>
                </w:rPr>
                <w:t>.</w:t>
              </w:r>
              <w:r w:rsidR="003E0ABD" w:rsidRPr="00524189">
                <w:rPr>
                  <w:rStyle w:val="afb"/>
                  <w:lang w:val="en-US"/>
                </w:rPr>
                <w:t>re</w:t>
              </w:r>
              <w:r w:rsidR="003E0ABD" w:rsidRPr="00522B8C">
                <w:rPr>
                  <w:rStyle w:val="afb"/>
                </w:rPr>
                <w:t>.</w:t>
              </w:r>
              <w:r w:rsidR="003E0ABD" w:rsidRPr="00524189">
                <w:rPr>
                  <w:rStyle w:val="afb"/>
                  <w:lang w:val="en-US"/>
                </w:rPr>
                <w:t>kr</w:t>
              </w:r>
              <w:r w:rsidR="003E0ABD" w:rsidRPr="00522B8C">
                <w:rPr>
                  <w:rStyle w:val="afb"/>
                </w:rPr>
                <w:t>/</w:t>
              </w:r>
              <w:r w:rsidR="003E0ABD" w:rsidRPr="00524189">
                <w:rPr>
                  <w:rStyle w:val="afb"/>
                  <w:lang w:val="en-US"/>
                </w:rPr>
                <w:t>eng</w:t>
              </w:r>
              <w:r w:rsidR="003E0ABD" w:rsidRPr="00522B8C">
                <w:rPr>
                  <w:rStyle w:val="afb"/>
                </w:rPr>
                <w:t>/</w:t>
              </w:r>
              <w:r w:rsidR="003E0ABD" w:rsidRPr="00524189">
                <w:rPr>
                  <w:rStyle w:val="afb"/>
                  <w:lang w:val="en-US"/>
                </w:rPr>
                <w:t>cms</w:t>
              </w:r>
              <w:r w:rsidR="003E0ABD" w:rsidRPr="00522B8C">
                <w:rPr>
                  <w:rStyle w:val="afb"/>
                </w:rPr>
                <w:t>/</w:t>
              </w:r>
              <w:r w:rsidR="003E0ABD" w:rsidRPr="00524189">
                <w:rPr>
                  <w:rStyle w:val="afb"/>
                  <w:lang w:val="en-US"/>
                </w:rPr>
                <w:t>page</w:t>
              </w:r>
              <w:r w:rsidR="003E0ABD" w:rsidRPr="00522B8C">
                <w:rPr>
                  <w:rStyle w:val="afb"/>
                </w:rPr>
                <w:t>/</w:t>
              </w:r>
              <w:r w:rsidR="003E0ABD" w:rsidRPr="00524189">
                <w:rPr>
                  <w:rStyle w:val="afb"/>
                  <w:lang w:val="en-US"/>
                </w:rPr>
                <w:t>main</w:t>
              </w:r>
              <w:r w:rsidR="003E0ABD" w:rsidRPr="00522B8C">
                <w:rPr>
                  <w:rStyle w:val="afb"/>
                </w:rPr>
                <w:t>?</w:t>
              </w:r>
              <w:r w:rsidR="003E0ABD" w:rsidRPr="00524189">
                <w:rPr>
                  <w:rStyle w:val="afb"/>
                  <w:lang w:val="en-US"/>
                </w:rPr>
                <w:t>menu</w:t>
              </w:r>
              <w:r w:rsidR="003E0ABD" w:rsidRPr="00522B8C">
                <w:rPr>
                  <w:rStyle w:val="afb"/>
                </w:rPr>
                <w:t>_</w:t>
              </w:r>
              <w:r w:rsidR="003E0ABD" w:rsidRPr="00524189">
                <w:rPr>
                  <w:rStyle w:val="afb"/>
                  <w:lang w:val="en-US"/>
                </w:rPr>
                <w:t>no</w:t>
              </w:r>
              <w:r w:rsidR="003E0ABD" w:rsidRPr="00522B8C">
                <w:rPr>
                  <w:rStyle w:val="afb"/>
                </w:rPr>
                <w:t>=208</w:t>
              </w:r>
            </w:hyperlink>
          </w:p>
          <w:p w:rsidR="003E0ABD" w:rsidRPr="00A24071" w:rsidRDefault="003E0ABD" w:rsidP="00524189">
            <w:pPr>
              <w:spacing w:after="0" w:line="240" w:lineRule="auto"/>
            </w:pPr>
            <w:r w:rsidRPr="00E54071">
              <w:rPr>
                <w:sz w:val="20"/>
                <w:szCs w:val="20"/>
              </w:rPr>
              <w:t>Дата обращения: 28.12.2016</w:t>
            </w:r>
          </w:p>
          <w:p w:rsidR="003E0ABD" w:rsidRPr="00524189" w:rsidRDefault="003E0ABD" w:rsidP="00524189">
            <w:pPr>
              <w:spacing w:before="120" w:after="0" w:line="240" w:lineRule="auto"/>
              <w:rPr>
                <w:lang w:val="en-US"/>
              </w:rPr>
            </w:pPr>
          </w:p>
        </w:tc>
        <w:tc>
          <w:tcPr>
            <w:tcW w:w="6804" w:type="dxa"/>
            <w:tcBorders>
              <w:bottom w:val="single" w:sz="4" w:space="0" w:color="auto"/>
            </w:tcBorders>
            <w:shd w:val="clear" w:color="auto" w:fill="auto"/>
          </w:tcPr>
          <w:p w:rsidR="003E0ABD" w:rsidRDefault="003E0ABD" w:rsidP="00524189">
            <w:pPr>
              <w:spacing w:before="120" w:after="0" w:line="240" w:lineRule="auto"/>
              <w:rPr>
                <w:i/>
              </w:rPr>
            </w:pPr>
            <w:r w:rsidRPr="00A24071">
              <w:rPr>
                <w:i/>
              </w:rPr>
              <w:t>Цел</w:t>
            </w:r>
            <w:r>
              <w:rPr>
                <w:i/>
              </w:rPr>
              <w:t>и:</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создание платформы для поддержки многостороннего научно-технического сотрудничества между Кореей и КНР;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проведение совместных исследований в областях, представляющих взаимный интерес сторон, прежде всего в областях научного лидерства Китая;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сбор информации о сфере науки и технологий КНР корейским венчурным компаниям и малым и средним предприятиям;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продвижение выхода корейских предприятий на китайский рынок.</w:t>
            </w:r>
          </w:p>
          <w:p w:rsidR="003E0ABD" w:rsidRDefault="003E0ABD" w:rsidP="00524189">
            <w:pPr>
              <w:spacing w:before="120" w:after="0" w:line="240" w:lineRule="auto"/>
            </w:pPr>
            <w:r w:rsidRPr="004F63EA">
              <w:rPr>
                <w:i/>
              </w:rPr>
              <w:t>Области исследований</w:t>
            </w:r>
            <w:r>
              <w:t xml:space="preserve"> </w:t>
            </w:r>
            <w:r w:rsidRPr="00A24071">
              <w:t>– ИКТ, фотоэлектричество, новые материалы, наноматериалы, биология, биомедицина</w:t>
            </w:r>
            <w:r>
              <w:t>.</w:t>
            </w:r>
          </w:p>
          <w:p w:rsidR="003E0ABD" w:rsidRDefault="003E0ABD" w:rsidP="00524189">
            <w:pPr>
              <w:spacing w:before="120" w:after="0" w:line="240" w:lineRule="auto"/>
            </w:pPr>
            <w:r>
              <w:t xml:space="preserve">Сотрудничество реализуется в рамках программ совместных исследовательских проектов и </w:t>
            </w:r>
            <w:r w:rsidRPr="00A24071">
              <w:t>Центра крупномасштабных совместных исследовательских проектов</w:t>
            </w:r>
            <w:r>
              <w:t>.</w:t>
            </w:r>
          </w:p>
          <w:p w:rsidR="003E0ABD" w:rsidRDefault="003E0ABD" w:rsidP="00524189">
            <w:pPr>
              <w:spacing w:before="120" w:after="0" w:line="240" w:lineRule="auto"/>
            </w:pPr>
            <w:r w:rsidRPr="00A24071">
              <w:rPr>
                <w:i/>
              </w:rPr>
              <w:t>Пр</w:t>
            </w:r>
            <w:r>
              <w:rPr>
                <w:i/>
              </w:rPr>
              <w:t xml:space="preserve">одолжительность </w:t>
            </w:r>
            <w:r w:rsidRPr="004F63EA">
              <w:t>проектов</w:t>
            </w:r>
            <w:r>
              <w:rPr>
                <w:i/>
              </w:rPr>
              <w:t xml:space="preserve"> </w:t>
            </w:r>
            <w:r w:rsidRPr="00A24071">
              <w:t>–</w:t>
            </w:r>
            <w:r>
              <w:t xml:space="preserve"> </w:t>
            </w:r>
            <w:r w:rsidRPr="00A24071">
              <w:t>до 3</w:t>
            </w:r>
            <w:r>
              <w:t>-х лет.</w:t>
            </w:r>
          </w:p>
          <w:p w:rsidR="003E0ABD" w:rsidRDefault="003E0ABD" w:rsidP="00524189">
            <w:pPr>
              <w:spacing w:before="120" w:after="0" w:line="240" w:lineRule="auto"/>
              <w:rPr>
                <w:i/>
              </w:rPr>
            </w:pPr>
            <w:r w:rsidRPr="00A24071">
              <w:rPr>
                <w:i/>
              </w:rPr>
              <w:t>Финансировани</w:t>
            </w:r>
            <w:r>
              <w:rPr>
                <w:i/>
              </w:rPr>
              <w:t>е:</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исследовательских проектов – около 60 млн вон на проект ежегодно;</w:t>
            </w:r>
          </w:p>
          <w:p w:rsidR="003E0ABD" w:rsidRPr="00A24071" w:rsidRDefault="003E0ABD" w:rsidP="00524189">
            <w:pPr>
              <w:pStyle w:val="affffffb"/>
              <w:numPr>
                <w:ilvl w:val="0"/>
                <w:numId w:val="89"/>
              </w:numPr>
              <w:tabs>
                <w:tab w:val="left" w:pos="317"/>
              </w:tabs>
              <w:spacing w:after="120" w:line="240" w:lineRule="auto"/>
              <w:ind w:left="317" w:hanging="357"/>
              <w:contextualSpacing w:val="0"/>
            </w:pPr>
            <w:r w:rsidRPr="00187AC5">
              <w:t>крупных исследовательских проектов – 500 млн вон на проект ежегодно.</w:t>
            </w:r>
          </w:p>
        </w:tc>
      </w:tr>
      <w:tr w:rsidR="003E0ABD" w:rsidRPr="003F1BA9" w:rsidTr="00287D64">
        <w:trPr>
          <w:trHeight w:val="20"/>
        </w:trPr>
        <w:tc>
          <w:tcPr>
            <w:tcW w:w="9606" w:type="dxa"/>
            <w:gridSpan w:val="2"/>
            <w:shd w:val="clear" w:color="auto" w:fill="C6D9F1" w:themeFill="text2" w:themeFillTint="33"/>
          </w:tcPr>
          <w:p w:rsidR="003E0ABD" w:rsidRDefault="003E0ABD" w:rsidP="00287D64">
            <w:pPr>
              <w:tabs>
                <w:tab w:val="left" w:pos="2568"/>
              </w:tabs>
              <w:spacing w:before="120" w:after="0" w:line="240" w:lineRule="auto"/>
              <w:jc w:val="center"/>
              <w:rPr>
                <w:rStyle w:val="affe"/>
              </w:rPr>
            </w:pPr>
            <w:r w:rsidRPr="00287D64">
              <w:rPr>
                <w:rStyle w:val="affe"/>
                <w:sz w:val="21"/>
                <w:szCs w:val="21"/>
              </w:rPr>
              <w:t>ПРОГРАММЫ МИНИСТЕРСТВА ИНОСТРАННЫХ ДЕЛ И ТОРГОВЛИ РЕСПУБЛИКИ КОРЕЯ</w:t>
            </w:r>
            <w:r w:rsidR="00287D64">
              <w:rPr>
                <w:rStyle w:val="affe"/>
                <w:sz w:val="21"/>
                <w:szCs w:val="21"/>
              </w:rPr>
              <w:t xml:space="preserve"> </w:t>
            </w:r>
            <w:r w:rsidRPr="00287D64">
              <w:rPr>
                <w:rStyle w:val="affe"/>
              </w:rPr>
              <w:t>(</w:t>
            </w:r>
            <w:r w:rsidRPr="00CB617D">
              <w:rPr>
                <w:rStyle w:val="affe"/>
                <w:lang w:val="en-US"/>
              </w:rPr>
              <w:t>MINISTRY</w:t>
            </w:r>
            <w:r w:rsidRPr="00287D64">
              <w:rPr>
                <w:rStyle w:val="affe"/>
              </w:rPr>
              <w:t xml:space="preserve"> </w:t>
            </w:r>
            <w:r w:rsidRPr="00CB617D">
              <w:rPr>
                <w:rStyle w:val="affe"/>
                <w:lang w:val="en-US"/>
              </w:rPr>
              <w:t>OF</w:t>
            </w:r>
            <w:r w:rsidRPr="00287D64">
              <w:rPr>
                <w:rStyle w:val="affe"/>
              </w:rPr>
              <w:t xml:space="preserve"> </w:t>
            </w:r>
            <w:r w:rsidRPr="00CB617D">
              <w:rPr>
                <w:rStyle w:val="affe"/>
                <w:lang w:val="en-US"/>
              </w:rPr>
              <w:t>FOREIGN</w:t>
            </w:r>
            <w:r w:rsidRPr="00287D64">
              <w:rPr>
                <w:rStyle w:val="affe"/>
              </w:rPr>
              <w:t xml:space="preserve"> </w:t>
            </w:r>
            <w:r w:rsidRPr="00CB617D">
              <w:rPr>
                <w:rStyle w:val="affe"/>
                <w:lang w:val="en-US"/>
              </w:rPr>
              <w:t>AFFAIRS</w:t>
            </w:r>
            <w:r w:rsidRPr="00287D64">
              <w:rPr>
                <w:rStyle w:val="affe"/>
              </w:rPr>
              <w:t xml:space="preserve"> </w:t>
            </w:r>
            <w:r w:rsidRPr="00CB617D">
              <w:rPr>
                <w:rStyle w:val="affe"/>
                <w:lang w:val="en-US"/>
              </w:rPr>
              <w:t>AND</w:t>
            </w:r>
            <w:r w:rsidRPr="00287D64">
              <w:rPr>
                <w:rStyle w:val="affe"/>
              </w:rPr>
              <w:t xml:space="preserve"> </w:t>
            </w:r>
            <w:r w:rsidRPr="00CB617D">
              <w:rPr>
                <w:rStyle w:val="affe"/>
                <w:lang w:val="en-US"/>
              </w:rPr>
              <w:t>TRADE</w:t>
            </w:r>
            <w:r w:rsidRPr="00287D64">
              <w:rPr>
                <w:rStyle w:val="affe"/>
              </w:rPr>
              <w:t>)</w:t>
            </w:r>
          </w:p>
          <w:p w:rsidR="003E0ABD" w:rsidRPr="003F1BA9" w:rsidRDefault="00556BB6" w:rsidP="00157513">
            <w:pPr>
              <w:tabs>
                <w:tab w:val="left" w:pos="2568"/>
              </w:tabs>
              <w:spacing w:before="120" w:after="120" w:line="240" w:lineRule="auto"/>
              <w:jc w:val="center"/>
              <w:rPr>
                <w:rStyle w:val="affe"/>
              </w:rPr>
            </w:pPr>
            <w:hyperlink r:id="rId409" w:history="1">
              <w:r w:rsidR="003E0ABD" w:rsidRPr="00CB617D">
                <w:rPr>
                  <w:rStyle w:val="affe"/>
                  <w:lang w:val="en-US"/>
                </w:rPr>
                <w:t>http</w:t>
              </w:r>
              <w:r w:rsidR="003E0ABD" w:rsidRPr="003F1BA9">
                <w:rPr>
                  <w:rStyle w:val="affe"/>
                </w:rPr>
                <w:t>://</w:t>
              </w:r>
              <w:r w:rsidR="003E0ABD" w:rsidRPr="00CB617D">
                <w:rPr>
                  <w:rStyle w:val="affe"/>
                  <w:lang w:val="en-US"/>
                </w:rPr>
                <w:t>www</w:t>
              </w:r>
              <w:r w:rsidR="003E0ABD" w:rsidRPr="003F1BA9">
                <w:rPr>
                  <w:rStyle w:val="affe"/>
                </w:rPr>
                <w:t>.</w:t>
              </w:r>
              <w:r w:rsidR="003E0ABD" w:rsidRPr="00CB617D">
                <w:rPr>
                  <w:rStyle w:val="affe"/>
                  <w:lang w:val="en-US"/>
                </w:rPr>
                <w:t>mofat</w:t>
              </w:r>
              <w:r w:rsidR="003E0ABD" w:rsidRPr="003F1BA9">
                <w:rPr>
                  <w:rStyle w:val="affe"/>
                </w:rPr>
                <w:t>.</w:t>
              </w:r>
              <w:r w:rsidR="003E0ABD" w:rsidRPr="00CB617D">
                <w:rPr>
                  <w:rStyle w:val="affe"/>
                  <w:lang w:val="en-US"/>
                </w:rPr>
                <w:t>go</w:t>
              </w:r>
              <w:r w:rsidR="003E0ABD" w:rsidRPr="003F1BA9">
                <w:rPr>
                  <w:rStyle w:val="affe"/>
                </w:rPr>
                <w:t>.</w:t>
              </w:r>
              <w:r w:rsidR="003E0ABD" w:rsidRPr="00CB617D">
                <w:rPr>
                  <w:rStyle w:val="affe"/>
                  <w:lang w:val="en-US"/>
                </w:rPr>
                <w:t>kr</w:t>
              </w:r>
              <w:r w:rsidR="003E0ABD" w:rsidRPr="003F1BA9">
                <w:rPr>
                  <w:rStyle w:val="affe"/>
                </w:rPr>
                <w:t>/</w:t>
              </w:r>
              <w:r w:rsidR="003E0ABD" w:rsidRPr="00CB617D">
                <w:rPr>
                  <w:rStyle w:val="affe"/>
                  <w:lang w:val="en-US"/>
                </w:rPr>
                <w:t>ENG</w:t>
              </w:r>
              <w:r w:rsidR="003E0ABD" w:rsidRPr="003F1BA9">
                <w:rPr>
                  <w:rStyle w:val="affe"/>
                </w:rPr>
                <w:t>/</w:t>
              </w:r>
              <w:r w:rsidR="003E0ABD" w:rsidRPr="00CB617D">
                <w:rPr>
                  <w:rStyle w:val="affe"/>
                  <w:lang w:val="en-US"/>
                </w:rPr>
                <w:t>main</w:t>
              </w:r>
              <w:r w:rsidR="003E0ABD" w:rsidRPr="003F1BA9">
                <w:rPr>
                  <w:rStyle w:val="affe"/>
                </w:rPr>
                <w:t>/</w:t>
              </w:r>
            </w:hyperlink>
          </w:p>
        </w:tc>
      </w:tr>
      <w:tr w:rsidR="003E0ABD" w:rsidRPr="00FE2E72" w:rsidTr="00287D64">
        <w:trPr>
          <w:trHeight w:val="20"/>
        </w:trPr>
        <w:tc>
          <w:tcPr>
            <w:tcW w:w="2802" w:type="dxa"/>
            <w:shd w:val="clear" w:color="auto" w:fill="auto"/>
          </w:tcPr>
          <w:p w:rsidR="003E0ABD" w:rsidRPr="003F2680" w:rsidRDefault="003E0ABD" w:rsidP="003F2680">
            <w:pPr>
              <w:spacing w:before="120" w:after="0" w:line="240" w:lineRule="auto"/>
            </w:pPr>
            <w:r w:rsidRPr="003F2680">
              <w:t>«</w:t>
            </w:r>
            <w:r w:rsidRPr="00A24071">
              <w:t>Глобальные</w:t>
            </w:r>
            <w:r w:rsidRPr="003F2680">
              <w:t xml:space="preserve"> </w:t>
            </w:r>
            <w:r w:rsidRPr="00A24071">
              <w:t>друзья</w:t>
            </w:r>
            <w:r w:rsidRPr="003F2680">
              <w:t xml:space="preserve"> </w:t>
            </w:r>
            <w:r w:rsidRPr="00A24071">
              <w:t>Кореи</w:t>
            </w:r>
            <w:r w:rsidRPr="003F2680">
              <w:t xml:space="preserve"> – </w:t>
            </w:r>
            <w:r w:rsidRPr="00A24071">
              <w:t>Программа</w:t>
            </w:r>
            <w:r w:rsidRPr="003F2680">
              <w:t xml:space="preserve"> </w:t>
            </w:r>
            <w:r w:rsidRPr="00A24071">
              <w:t>техно</w:t>
            </w:r>
            <w:r w:rsidRPr="003F2680">
              <w:t xml:space="preserve"> </w:t>
            </w:r>
            <w:r w:rsidRPr="00A24071">
              <w:t>корпус</w:t>
            </w:r>
            <w:r w:rsidRPr="003F2680">
              <w:t xml:space="preserve"> </w:t>
            </w:r>
            <w:r w:rsidRPr="00A24071">
              <w:t>мира</w:t>
            </w:r>
            <w:r w:rsidRPr="003F2680">
              <w:t>» (</w:t>
            </w:r>
            <w:r w:rsidRPr="00A24071">
              <w:rPr>
                <w:lang w:val="en-US"/>
              </w:rPr>
              <w:t>World</w:t>
            </w:r>
            <w:r w:rsidRPr="003F2680">
              <w:t xml:space="preserve"> </w:t>
            </w:r>
            <w:r w:rsidRPr="00A24071">
              <w:rPr>
                <w:lang w:val="en-US"/>
              </w:rPr>
              <w:t>Friends</w:t>
            </w:r>
            <w:r w:rsidRPr="003F2680">
              <w:t xml:space="preserve"> </w:t>
            </w:r>
            <w:r w:rsidRPr="00A24071">
              <w:rPr>
                <w:lang w:val="en-US"/>
              </w:rPr>
              <w:t>Korea</w:t>
            </w:r>
            <w:r w:rsidRPr="003F2680">
              <w:t xml:space="preserve"> – </w:t>
            </w:r>
            <w:r w:rsidRPr="00A24071">
              <w:rPr>
                <w:lang w:val="en-US"/>
              </w:rPr>
              <w:t>Techno</w:t>
            </w:r>
            <w:r w:rsidRPr="003F2680">
              <w:t xml:space="preserve"> </w:t>
            </w:r>
            <w:r w:rsidRPr="00A24071">
              <w:rPr>
                <w:lang w:val="en-US"/>
              </w:rPr>
              <w:t>Peace</w:t>
            </w:r>
            <w:r w:rsidRPr="003F2680">
              <w:t xml:space="preserve"> </w:t>
            </w:r>
            <w:r w:rsidRPr="00A24071">
              <w:rPr>
                <w:lang w:val="en-US"/>
              </w:rPr>
              <w:t>Corps</w:t>
            </w:r>
            <w:r w:rsidRPr="003F2680">
              <w:t xml:space="preserve"> </w:t>
            </w:r>
            <w:r w:rsidRPr="00A24071">
              <w:rPr>
                <w:lang w:val="en-US"/>
              </w:rPr>
              <w:t>Program</w:t>
            </w:r>
            <w:r w:rsidRPr="003F2680">
              <w:t>)</w:t>
            </w:r>
          </w:p>
          <w:p w:rsidR="003E0ABD" w:rsidRPr="00522B8C" w:rsidRDefault="00556BB6" w:rsidP="003F2680">
            <w:pPr>
              <w:spacing w:before="120" w:after="0" w:line="240" w:lineRule="auto"/>
              <w:rPr>
                <w:rStyle w:val="afb"/>
              </w:rPr>
            </w:pPr>
            <w:hyperlink r:id="rId410" w:history="1">
              <w:r w:rsidR="003E0ABD" w:rsidRPr="003F2680">
                <w:rPr>
                  <w:rStyle w:val="afb"/>
                  <w:lang w:val="en-US"/>
                </w:rPr>
                <w:t>http</w:t>
              </w:r>
              <w:r w:rsidR="003E0ABD" w:rsidRPr="00522B8C">
                <w:rPr>
                  <w:rStyle w:val="afb"/>
                </w:rPr>
                <w:t>://</w:t>
              </w:r>
              <w:r w:rsidR="003E0ABD" w:rsidRPr="003F2680">
                <w:rPr>
                  <w:rStyle w:val="afb"/>
                  <w:lang w:val="en-US"/>
                </w:rPr>
                <w:t>www</w:t>
              </w:r>
              <w:r w:rsidR="003E0ABD" w:rsidRPr="00522B8C">
                <w:rPr>
                  <w:rStyle w:val="afb"/>
                </w:rPr>
                <w:t>.</w:t>
              </w:r>
              <w:r w:rsidR="003E0ABD" w:rsidRPr="003F2680">
                <w:rPr>
                  <w:rStyle w:val="afb"/>
                  <w:lang w:val="en-US"/>
                </w:rPr>
                <w:t>nrf</w:t>
              </w:r>
              <w:r w:rsidR="003E0ABD" w:rsidRPr="00522B8C">
                <w:rPr>
                  <w:rStyle w:val="afb"/>
                </w:rPr>
                <w:t>.</w:t>
              </w:r>
              <w:r w:rsidR="003E0ABD" w:rsidRPr="003F2680">
                <w:rPr>
                  <w:rStyle w:val="afb"/>
                  <w:lang w:val="en-US"/>
                </w:rPr>
                <w:t>re</w:t>
              </w:r>
              <w:r w:rsidR="003E0ABD" w:rsidRPr="00522B8C">
                <w:rPr>
                  <w:rStyle w:val="afb"/>
                </w:rPr>
                <w:t>.</w:t>
              </w:r>
              <w:r w:rsidR="003E0ABD" w:rsidRPr="003F2680">
                <w:rPr>
                  <w:rStyle w:val="afb"/>
                  <w:lang w:val="en-US"/>
                </w:rPr>
                <w:t>kr</w:t>
              </w:r>
              <w:r w:rsidR="003E0ABD" w:rsidRPr="00522B8C">
                <w:rPr>
                  <w:rStyle w:val="afb"/>
                </w:rPr>
                <w:t>/</w:t>
              </w:r>
              <w:r w:rsidR="003E0ABD" w:rsidRPr="003F2680">
                <w:rPr>
                  <w:rStyle w:val="afb"/>
                  <w:lang w:val="en-US"/>
                </w:rPr>
                <w:t>eng</w:t>
              </w:r>
              <w:r w:rsidR="003E0ABD" w:rsidRPr="00522B8C">
                <w:rPr>
                  <w:rStyle w:val="afb"/>
                </w:rPr>
                <w:t>/</w:t>
              </w:r>
              <w:r w:rsidR="003E0ABD" w:rsidRPr="003F2680">
                <w:rPr>
                  <w:rStyle w:val="afb"/>
                  <w:lang w:val="en-US"/>
                </w:rPr>
                <w:t>cms</w:t>
              </w:r>
              <w:r w:rsidR="003E0ABD" w:rsidRPr="00522B8C">
                <w:rPr>
                  <w:rStyle w:val="afb"/>
                </w:rPr>
                <w:t>/</w:t>
              </w:r>
              <w:r w:rsidR="003E0ABD" w:rsidRPr="003F2680">
                <w:rPr>
                  <w:rStyle w:val="afb"/>
                  <w:lang w:val="en-US"/>
                </w:rPr>
                <w:t>page</w:t>
              </w:r>
              <w:r w:rsidR="003E0ABD" w:rsidRPr="00522B8C">
                <w:rPr>
                  <w:rStyle w:val="afb"/>
                </w:rPr>
                <w:t>/</w:t>
              </w:r>
              <w:r w:rsidR="003E0ABD" w:rsidRPr="003F2680">
                <w:rPr>
                  <w:rStyle w:val="afb"/>
                  <w:lang w:val="en-US"/>
                </w:rPr>
                <w:t>main</w:t>
              </w:r>
              <w:r w:rsidR="003E0ABD" w:rsidRPr="00522B8C">
                <w:rPr>
                  <w:rStyle w:val="afb"/>
                </w:rPr>
                <w:t>?</w:t>
              </w:r>
              <w:r w:rsidR="003E0ABD" w:rsidRPr="003F2680">
                <w:rPr>
                  <w:rStyle w:val="afb"/>
                  <w:lang w:val="en-US"/>
                </w:rPr>
                <w:t>menu</w:t>
              </w:r>
              <w:r w:rsidR="003E0ABD" w:rsidRPr="00522B8C">
                <w:rPr>
                  <w:rStyle w:val="afb"/>
                </w:rPr>
                <w:t>_</w:t>
              </w:r>
              <w:r w:rsidR="003E0ABD" w:rsidRPr="003F2680">
                <w:rPr>
                  <w:rStyle w:val="afb"/>
                  <w:lang w:val="en-US"/>
                </w:rPr>
                <w:t>no</w:t>
              </w:r>
              <w:r w:rsidR="003E0ABD" w:rsidRPr="00522B8C">
                <w:rPr>
                  <w:rStyle w:val="afb"/>
                </w:rPr>
                <w:t>=208</w:t>
              </w:r>
            </w:hyperlink>
          </w:p>
          <w:p w:rsidR="003E0ABD" w:rsidRPr="00A24071" w:rsidRDefault="003E0ABD" w:rsidP="00287D64">
            <w:pPr>
              <w:spacing w:after="12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3F2680">
            <w:pPr>
              <w:spacing w:before="120" w:after="0" w:line="240" w:lineRule="auto"/>
            </w:pPr>
            <w:r w:rsidRPr="00A24071">
              <w:rPr>
                <w:i/>
              </w:rPr>
              <w:t xml:space="preserve">Цель </w:t>
            </w:r>
            <w:r w:rsidRPr="00A24071">
              <w:t xml:space="preserve">– </w:t>
            </w:r>
            <w:r>
              <w:t>содействие</w:t>
            </w:r>
            <w:r w:rsidRPr="00A24071">
              <w:t xml:space="preserve"> стратегическо</w:t>
            </w:r>
            <w:r>
              <w:t>му</w:t>
            </w:r>
            <w:r w:rsidRPr="00A24071">
              <w:t xml:space="preserve"> научно</w:t>
            </w:r>
            <w:r>
              <w:t>му</w:t>
            </w:r>
            <w:r w:rsidRPr="00A24071">
              <w:t xml:space="preserve"> сотрудничеств</w:t>
            </w:r>
            <w:r>
              <w:t>у</w:t>
            </w:r>
            <w:r w:rsidRPr="00A24071">
              <w:t xml:space="preserve"> с развивающимися странами, обладающими значительным </w:t>
            </w:r>
            <w:r>
              <w:t>потенциалом</w:t>
            </w:r>
            <w:r w:rsidRPr="00A24071">
              <w:t xml:space="preserve"> в области производства энергии, биологических ресурсов, </w:t>
            </w:r>
            <w:r>
              <w:t>науки и техники</w:t>
            </w:r>
            <w:r w:rsidRPr="00A24071">
              <w:t xml:space="preserve">.  </w:t>
            </w:r>
          </w:p>
          <w:p w:rsidR="003E0ABD" w:rsidRPr="00A24071" w:rsidRDefault="003E0ABD" w:rsidP="003F2680">
            <w:pPr>
              <w:spacing w:before="120" w:after="0" w:line="240" w:lineRule="auto"/>
            </w:pPr>
            <w:r>
              <w:rPr>
                <w:i/>
              </w:rPr>
              <w:t>Условия участия</w:t>
            </w:r>
            <w:r w:rsidRPr="00A24071">
              <w:t xml:space="preserve"> – в рамках программы организуются </w:t>
            </w:r>
            <w:r>
              <w:t>визиты</w:t>
            </w:r>
            <w:r w:rsidRPr="00A24071">
              <w:t xml:space="preserve"> корейских исследователей в университеты и научные организации развивающи</w:t>
            </w:r>
            <w:r>
              <w:t>х</w:t>
            </w:r>
            <w:r w:rsidRPr="00A24071">
              <w:t>ся стран</w:t>
            </w:r>
            <w:r>
              <w:t xml:space="preserve"> </w:t>
            </w:r>
            <w:r w:rsidRPr="00A24071">
              <w:t>с целью консультирования, осуществления технологического руководства проектами, чтения лекций, проведения совместных исследований.</w:t>
            </w:r>
            <w:r>
              <w:t xml:space="preserve"> </w:t>
            </w:r>
            <w:r w:rsidRPr="00A24071">
              <w:t xml:space="preserve">проводятся </w:t>
            </w:r>
          </w:p>
          <w:p w:rsidR="003E0ABD" w:rsidRPr="00A24071" w:rsidRDefault="003E0ABD" w:rsidP="003F2680">
            <w:pPr>
              <w:spacing w:before="120" w:after="0" w:line="240" w:lineRule="auto"/>
            </w:pPr>
            <w:r>
              <w:rPr>
                <w:i/>
              </w:rPr>
              <w:t>Продолжительность</w:t>
            </w:r>
            <w:r w:rsidRPr="00A24071">
              <w:t xml:space="preserve"> – 1-2 года.</w:t>
            </w:r>
          </w:p>
          <w:p w:rsidR="003E0ABD" w:rsidRPr="00A24071" w:rsidRDefault="003E0ABD" w:rsidP="00537478">
            <w:pPr>
              <w:spacing w:before="120" w:after="120" w:line="240" w:lineRule="auto"/>
            </w:pPr>
            <w:r w:rsidRPr="00A24071">
              <w:rPr>
                <w:i/>
              </w:rPr>
              <w:lastRenderedPageBreak/>
              <w:t>Финансировани</w:t>
            </w:r>
            <w:r>
              <w:rPr>
                <w:i/>
              </w:rPr>
              <w:t>е</w:t>
            </w:r>
            <w:r w:rsidRPr="00A24071">
              <w:t xml:space="preserve"> </w:t>
            </w:r>
            <w:r>
              <w:t xml:space="preserve">– 2,445 </w:t>
            </w:r>
            <w:r w:rsidRPr="00A24071">
              <w:t>м</w:t>
            </w:r>
            <w:r>
              <w:t>лн вон.</w:t>
            </w:r>
          </w:p>
        </w:tc>
      </w:tr>
      <w:tr w:rsidR="003E0ABD" w:rsidRPr="00FE2E72" w:rsidTr="00287D64">
        <w:trPr>
          <w:trHeight w:val="20"/>
        </w:trPr>
        <w:tc>
          <w:tcPr>
            <w:tcW w:w="2802" w:type="dxa"/>
            <w:tcBorders>
              <w:bottom w:val="single" w:sz="4" w:space="0" w:color="auto"/>
            </w:tcBorders>
            <w:shd w:val="clear" w:color="auto" w:fill="auto"/>
          </w:tcPr>
          <w:p w:rsidR="003E0ABD" w:rsidRDefault="003E0ABD" w:rsidP="003F2680">
            <w:pPr>
              <w:spacing w:before="120" w:after="0" w:line="240" w:lineRule="auto"/>
              <w:rPr>
                <w:lang w:val="en-US"/>
              </w:rPr>
            </w:pPr>
            <w:r w:rsidRPr="00A24071">
              <w:lastRenderedPageBreak/>
              <w:t xml:space="preserve">Программа докторантуры для иностранных ученых со степенью </w:t>
            </w:r>
            <w:r w:rsidRPr="00A24071">
              <w:rPr>
                <w:lang w:val="en-US"/>
              </w:rPr>
              <w:t xml:space="preserve">PhD (Postdoctoral Fellowship Program for Foreign Researchers) </w:t>
            </w:r>
          </w:p>
          <w:p w:rsidR="003E0ABD" w:rsidRPr="003F2680" w:rsidRDefault="00556BB6" w:rsidP="003F2680">
            <w:pPr>
              <w:spacing w:before="120" w:after="0" w:line="240" w:lineRule="auto"/>
              <w:rPr>
                <w:rStyle w:val="afb"/>
                <w:lang w:val="en-US"/>
              </w:rPr>
            </w:pPr>
            <w:hyperlink r:id="rId411" w:history="1">
              <w:r w:rsidR="003E0ABD" w:rsidRPr="003F2680">
                <w:rPr>
                  <w:rStyle w:val="afb"/>
                  <w:lang w:val="en-US"/>
                </w:rPr>
                <w:t>http://www.nrf.re.kr/eng/cms/page/main?menu_no=208</w:t>
              </w:r>
            </w:hyperlink>
          </w:p>
          <w:p w:rsidR="003E0ABD" w:rsidRPr="00A24071" w:rsidRDefault="003E0ABD" w:rsidP="003F2680">
            <w:pPr>
              <w:spacing w:after="120" w:line="240" w:lineRule="auto"/>
              <w:rPr>
                <w:lang w:val="en-US"/>
              </w:rPr>
            </w:pPr>
            <w:r w:rsidRPr="00E54071">
              <w:rPr>
                <w:sz w:val="20"/>
                <w:szCs w:val="20"/>
              </w:rPr>
              <w:t>Дата обращения: 28.12.2016</w:t>
            </w:r>
          </w:p>
        </w:tc>
        <w:tc>
          <w:tcPr>
            <w:tcW w:w="6804" w:type="dxa"/>
            <w:tcBorders>
              <w:bottom w:val="single" w:sz="4" w:space="0" w:color="auto"/>
            </w:tcBorders>
            <w:shd w:val="clear" w:color="auto" w:fill="auto"/>
          </w:tcPr>
          <w:p w:rsidR="003E0ABD" w:rsidRPr="00A24071" w:rsidRDefault="003E0ABD" w:rsidP="003F2680">
            <w:pPr>
              <w:spacing w:before="120" w:after="0" w:line="240" w:lineRule="auto"/>
            </w:pPr>
            <w:r w:rsidRPr="00A24071">
              <w:rPr>
                <w:i/>
              </w:rPr>
              <w:t>Цель</w:t>
            </w:r>
            <w:r w:rsidRPr="00A24071">
              <w:t xml:space="preserve"> –</w:t>
            </w:r>
            <w:r>
              <w:t xml:space="preserve"> обучение</w:t>
            </w:r>
            <w:r w:rsidRPr="00A24071">
              <w:t xml:space="preserve"> талантливых молодых ученых из развивающихся стран в университетах Кореи. </w:t>
            </w:r>
          </w:p>
          <w:p w:rsidR="003E0ABD" w:rsidRPr="00A24071" w:rsidRDefault="003E0ABD" w:rsidP="003F2680">
            <w:pPr>
              <w:spacing w:before="120" w:after="0" w:line="240" w:lineRule="auto"/>
            </w:pPr>
            <w:r w:rsidRPr="00A24071">
              <w:rPr>
                <w:i/>
              </w:rPr>
              <w:t>Участники</w:t>
            </w:r>
            <w:r w:rsidRPr="00A24071">
              <w:t xml:space="preserve"> – граждане развивающихся стран Азии и Африки в возрасте до 40 лет, имеющие степень </w:t>
            </w:r>
            <w:r w:rsidRPr="00A24071">
              <w:rPr>
                <w:lang w:val="en-US"/>
              </w:rPr>
              <w:t>PhD</w:t>
            </w:r>
            <w:r w:rsidRPr="00A24071">
              <w:t xml:space="preserve">.  </w:t>
            </w:r>
          </w:p>
          <w:p w:rsidR="003E0ABD" w:rsidRPr="00A24071" w:rsidRDefault="003E0ABD" w:rsidP="003F2680">
            <w:pPr>
              <w:spacing w:before="120" w:after="0" w:line="240" w:lineRule="auto"/>
            </w:pPr>
            <w:r w:rsidRPr="00A24071">
              <w:rPr>
                <w:i/>
              </w:rPr>
              <w:t>П</w:t>
            </w:r>
            <w:r>
              <w:rPr>
                <w:i/>
              </w:rPr>
              <w:t xml:space="preserve">родолжительность </w:t>
            </w:r>
            <w:r w:rsidRPr="00A24071">
              <w:t>–</w:t>
            </w:r>
            <w:r>
              <w:t xml:space="preserve"> </w:t>
            </w:r>
            <w:r w:rsidRPr="00A24071">
              <w:t>6 месяцев</w:t>
            </w:r>
            <w:r>
              <w:t>-</w:t>
            </w:r>
            <w:r w:rsidRPr="00A24071">
              <w:t>1 год.</w:t>
            </w:r>
          </w:p>
          <w:p w:rsidR="003E0ABD" w:rsidRPr="00A24071" w:rsidRDefault="003E0ABD" w:rsidP="003F2680">
            <w:pPr>
              <w:spacing w:before="120" w:after="0" w:line="240" w:lineRule="auto"/>
            </w:pPr>
            <w:r w:rsidRPr="00A24071">
              <w:rPr>
                <w:i/>
              </w:rPr>
              <w:t>Финансировани</w:t>
            </w:r>
            <w:r>
              <w:rPr>
                <w:i/>
              </w:rPr>
              <w:t>е</w:t>
            </w:r>
            <w:r w:rsidRPr="00A24071">
              <w:t xml:space="preserve"> – 2 </w:t>
            </w:r>
            <w:r>
              <w:t>млн вон в месяц</w:t>
            </w:r>
            <w:r w:rsidRPr="00A24071">
              <w:t xml:space="preserve">. </w:t>
            </w:r>
          </w:p>
        </w:tc>
      </w:tr>
      <w:tr w:rsidR="003E0ABD" w:rsidRPr="00157513" w:rsidTr="00287D64">
        <w:trPr>
          <w:trHeight w:val="20"/>
        </w:trPr>
        <w:tc>
          <w:tcPr>
            <w:tcW w:w="9606" w:type="dxa"/>
            <w:gridSpan w:val="2"/>
            <w:shd w:val="clear" w:color="auto" w:fill="C6D9F1" w:themeFill="text2" w:themeFillTint="33"/>
          </w:tcPr>
          <w:p w:rsidR="003E0ABD" w:rsidRDefault="003E0ABD" w:rsidP="00157513">
            <w:pPr>
              <w:spacing w:before="120" w:after="120" w:line="240" w:lineRule="auto"/>
              <w:jc w:val="center"/>
              <w:rPr>
                <w:rStyle w:val="affe"/>
              </w:rPr>
            </w:pPr>
            <w:r w:rsidRPr="00157513">
              <w:rPr>
                <w:rStyle w:val="affe"/>
              </w:rPr>
              <w:t>ПРОГРАММЫ НАЦИОНАЛЬНОГО ИССЛЕДОВАТЕЛЬСКОГО ФОНДА РЕСПУБЛИКИ КОРЕЯ (NATIONAL RESEARCH FOUNDATION)</w:t>
            </w:r>
          </w:p>
          <w:p w:rsidR="003E0ABD" w:rsidRPr="00157513" w:rsidRDefault="00556BB6" w:rsidP="00157513">
            <w:pPr>
              <w:spacing w:before="120" w:after="120" w:line="240" w:lineRule="auto"/>
              <w:jc w:val="center"/>
              <w:rPr>
                <w:rStyle w:val="affe"/>
              </w:rPr>
            </w:pPr>
            <w:hyperlink r:id="rId412" w:history="1">
              <w:r w:rsidR="003E0ABD" w:rsidRPr="00157513">
                <w:rPr>
                  <w:rStyle w:val="affe"/>
                </w:rPr>
                <w:t>http://www.nrf.re.kr/nrf_eng_cms/</w:t>
              </w:r>
            </w:hyperlink>
          </w:p>
        </w:tc>
      </w:tr>
      <w:tr w:rsidR="003E0ABD" w:rsidRPr="00FE2E72" w:rsidTr="00287D64">
        <w:trPr>
          <w:trHeight w:val="20"/>
        </w:trPr>
        <w:tc>
          <w:tcPr>
            <w:tcW w:w="2802" w:type="dxa"/>
            <w:shd w:val="clear" w:color="auto" w:fill="auto"/>
          </w:tcPr>
          <w:p w:rsidR="003E0ABD" w:rsidRPr="003E0ABD" w:rsidRDefault="003E0ABD" w:rsidP="00884491">
            <w:pPr>
              <w:spacing w:before="120" w:after="0" w:line="240" w:lineRule="auto"/>
            </w:pPr>
            <w:r w:rsidRPr="00A24071">
              <w:t>Программа сотрудничества между Республикой Корея и Германией</w:t>
            </w:r>
            <w:r w:rsidRPr="00884491">
              <w:t xml:space="preserve"> </w:t>
            </w:r>
            <w:r w:rsidRPr="00A24071">
              <w:t>(Korea-Germany Cooperative Fund)</w:t>
            </w:r>
          </w:p>
          <w:p w:rsidR="003E0ABD" w:rsidRPr="00522B8C" w:rsidRDefault="00556BB6" w:rsidP="00884491">
            <w:pPr>
              <w:spacing w:before="120" w:after="0" w:line="240" w:lineRule="auto"/>
              <w:rPr>
                <w:rStyle w:val="afb"/>
              </w:rPr>
            </w:pPr>
            <w:hyperlink r:id="rId413" w:history="1">
              <w:r w:rsidR="003E0ABD" w:rsidRPr="00884491">
                <w:rPr>
                  <w:rStyle w:val="afb"/>
                  <w:lang w:val="en-US"/>
                </w:rPr>
                <w:t>http</w:t>
              </w:r>
              <w:r w:rsidR="003E0ABD" w:rsidRPr="00522B8C">
                <w:rPr>
                  <w:rStyle w:val="afb"/>
                </w:rPr>
                <w:t>://</w:t>
              </w:r>
              <w:r w:rsidR="003E0ABD" w:rsidRPr="00884491">
                <w:rPr>
                  <w:rStyle w:val="afb"/>
                  <w:lang w:val="en-US"/>
                </w:rPr>
                <w:t>www</w:t>
              </w:r>
              <w:r w:rsidR="003E0ABD" w:rsidRPr="00522B8C">
                <w:rPr>
                  <w:rStyle w:val="afb"/>
                </w:rPr>
                <w:t>.</w:t>
              </w:r>
              <w:r w:rsidR="003E0ABD" w:rsidRPr="00884491">
                <w:rPr>
                  <w:rStyle w:val="afb"/>
                  <w:lang w:val="en-US"/>
                </w:rPr>
                <w:t>nrf</w:t>
              </w:r>
              <w:r w:rsidR="003E0ABD" w:rsidRPr="00522B8C">
                <w:rPr>
                  <w:rStyle w:val="afb"/>
                </w:rPr>
                <w:t>.</w:t>
              </w:r>
              <w:r w:rsidR="003E0ABD" w:rsidRPr="00884491">
                <w:rPr>
                  <w:rStyle w:val="afb"/>
                  <w:lang w:val="en-US"/>
                </w:rPr>
                <w:t>re</w:t>
              </w:r>
              <w:r w:rsidR="003E0ABD" w:rsidRPr="00522B8C">
                <w:rPr>
                  <w:rStyle w:val="afb"/>
                </w:rPr>
                <w:t>.</w:t>
              </w:r>
              <w:r w:rsidR="003E0ABD" w:rsidRPr="00884491">
                <w:rPr>
                  <w:rStyle w:val="afb"/>
                  <w:lang w:val="en-US"/>
                </w:rPr>
                <w:t>kr</w:t>
              </w:r>
              <w:r w:rsidR="003E0ABD" w:rsidRPr="00522B8C">
                <w:rPr>
                  <w:rStyle w:val="afb"/>
                </w:rPr>
                <w:t>/</w:t>
              </w:r>
              <w:r w:rsidR="003E0ABD" w:rsidRPr="00884491">
                <w:rPr>
                  <w:rStyle w:val="afb"/>
                  <w:lang w:val="en-US"/>
                </w:rPr>
                <w:t>eng</w:t>
              </w:r>
              <w:r w:rsidR="003E0ABD" w:rsidRPr="00522B8C">
                <w:rPr>
                  <w:rStyle w:val="afb"/>
                </w:rPr>
                <w:t>/</w:t>
              </w:r>
              <w:r w:rsidR="003E0ABD" w:rsidRPr="00884491">
                <w:rPr>
                  <w:rStyle w:val="afb"/>
                  <w:lang w:val="en-US"/>
                </w:rPr>
                <w:t>cms</w:t>
              </w:r>
              <w:r w:rsidR="003E0ABD" w:rsidRPr="00522B8C">
                <w:rPr>
                  <w:rStyle w:val="afb"/>
                </w:rPr>
                <w:t>/</w:t>
              </w:r>
              <w:r w:rsidR="003E0ABD" w:rsidRPr="00884491">
                <w:rPr>
                  <w:rStyle w:val="afb"/>
                  <w:lang w:val="en-US"/>
                </w:rPr>
                <w:t>page</w:t>
              </w:r>
              <w:r w:rsidR="003E0ABD" w:rsidRPr="00522B8C">
                <w:rPr>
                  <w:rStyle w:val="afb"/>
                </w:rPr>
                <w:t>/</w:t>
              </w:r>
              <w:r w:rsidR="003E0ABD" w:rsidRPr="00884491">
                <w:rPr>
                  <w:rStyle w:val="afb"/>
                  <w:lang w:val="en-US"/>
                </w:rPr>
                <w:t>main</w:t>
              </w:r>
              <w:r w:rsidR="003E0ABD" w:rsidRPr="00522B8C">
                <w:rPr>
                  <w:rStyle w:val="afb"/>
                </w:rPr>
                <w:t>?</w:t>
              </w:r>
              <w:r w:rsidR="003E0ABD" w:rsidRPr="00884491">
                <w:rPr>
                  <w:rStyle w:val="afb"/>
                  <w:lang w:val="en-US"/>
                </w:rPr>
                <w:t>menu</w:t>
              </w:r>
              <w:r w:rsidR="003E0ABD" w:rsidRPr="00522B8C">
                <w:rPr>
                  <w:rStyle w:val="afb"/>
                </w:rPr>
                <w:t>_</w:t>
              </w:r>
              <w:r w:rsidR="003E0ABD" w:rsidRPr="00884491">
                <w:rPr>
                  <w:rStyle w:val="afb"/>
                  <w:lang w:val="en-US"/>
                </w:rPr>
                <w:t>no</w:t>
              </w:r>
              <w:r w:rsidR="003E0ABD" w:rsidRPr="00522B8C">
                <w:rPr>
                  <w:rStyle w:val="afb"/>
                </w:rPr>
                <w:t>=208</w:t>
              </w:r>
            </w:hyperlink>
          </w:p>
          <w:p w:rsidR="003E0ABD" w:rsidRPr="00A24071" w:rsidRDefault="003E0ABD" w:rsidP="00884491">
            <w:pPr>
              <w:spacing w:after="0" w:line="240" w:lineRule="auto"/>
            </w:pPr>
            <w:r w:rsidRPr="00E54071">
              <w:rPr>
                <w:sz w:val="20"/>
                <w:szCs w:val="20"/>
              </w:rPr>
              <w:t>Дата обращения: 28.12.2016</w:t>
            </w:r>
          </w:p>
          <w:p w:rsidR="003E0ABD" w:rsidRPr="00884491" w:rsidRDefault="003E0ABD" w:rsidP="00884491">
            <w:pPr>
              <w:spacing w:before="120" w:after="0" w:line="240" w:lineRule="auto"/>
            </w:pPr>
          </w:p>
        </w:tc>
        <w:tc>
          <w:tcPr>
            <w:tcW w:w="6804" w:type="dxa"/>
            <w:shd w:val="clear" w:color="auto" w:fill="auto"/>
          </w:tcPr>
          <w:p w:rsidR="003E0ABD" w:rsidRDefault="003E0ABD" w:rsidP="00884491">
            <w:pPr>
              <w:spacing w:before="120" w:after="0" w:line="240" w:lineRule="auto"/>
              <w:rPr>
                <w:i/>
              </w:rPr>
            </w:pPr>
            <w:r w:rsidRPr="00A24071">
              <w:rPr>
                <w:i/>
              </w:rPr>
              <w:t>Цел</w:t>
            </w:r>
            <w:r>
              <w:rPr>
                <w:i/>
              </w:rPr>
              <w:t>и:</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поддержка научного развития Кореи посредством внедрения передовых технологий, разработанных в сотрудничестве с исследовательскими группами Германии;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содействие созданию «глобальных лидеров следующего поколения» через кооперацию с немецкими научными коллективами.</w:t>
            </w:r>
          </w:p>
          <w:p w:rsidR="003E0ABD" w:rsidRPr="00A24071" w:rsidRDefault="003E0ABD" w:rsidP="00884491">
            <w:pPr>
              <w:spacing w:before="120" w:after="0" w:line="240" w:lineRule="auto"/>
            </w:pPr>
            <w:r w:rsidRPr="00500603">
              <w:rPr>
                <w:i/>
              </w:rPr>
              <w:t>Участники</w:t>
            </w:r>
            <w:r w:rsidRPr="00A24071">
              <w:t xml:space="preserve"> – профессора университетов и ученые из государственных исследовательских институтов. </w:t>
            </w:r>
          </w:p>
          <w:p w:rsidR="003E0ABD" w:rsidRPr="00A24071" w:rsidRDefault="003E0ABD" w:rsidP="00884491">
            <w:pPr>
              <w:spacing w:before="120" w:after="0" w:line="240" w:lineRule="auto"/>
            </w:pPr>
            <w:r w:rsidRPr="00A24071">
              <w:rPr>
                <w:i/>
              </w:rPr>
              <w:t>П</w:t>
            </w:r>
            <w:r>
              <w:rPr>
                <w:i/>
              </w:rPr>
              <w:t xml:space="preserve">родолжительность </w:t>
            </w:r>
            <w:r w:rsidRPr="00A24071">
              <w:t>– 2-3 года.</w:t>
            </w:r>
          </w:p>
          <w:p w:rsidR="003E0ABD" w:rsidRPr="00A24071" w:rsidRDefault="003E0ABD" w:rsidP="00884491">
            <w:pPr>
              <w:spacing w:before="120" w:after="120" w:line="240" w:lineRule="auto"/>
            </w:pPr>
            <w:r w:rsidRPr="00A24071">
              <w:rPr>
                <w:i/>
              </w:rPr>
              <w:t>Финансировани</w:t>
            </w:r>
            <w:r>
              <w:rPr>
                <w:i/>
              </w:rPr>
              <w:t>е</w:t>
            </w:r>
            <w:r w:rsidRPr="00A24071">
              <w:t xml:space="preserve"> – 15</w:t>
            </w:r>
            <w:r>
              <w:t>-</w:t>
            </w:r>
            <w:r w:rsidRPr="00A24071">
              <w:t xml:space="preserve">50 </w:t>
            </w:r>
            <w:r>
              <w:t xml:space="preserve">млн вон ежегодно. </w:t>
            </w:r>
          </w:p>
        </w:tc>
      </w:tr>
      <w:tr w:rsidR="003E0ABD" w:rsidRPr="00FE2E72" w:rsidTr="00287D64">
        <w:trPr>
          <w:trHeight w:val="20"/>
        </w:trPr>
        <w:tc>
          <w:tcPr>
            <w:tcW w:w="2802" w:type="dxa"/>
            <w:shd w:val="clear" w:color="auto" w:fill="auto"/>
          </w:tcPr>
          <w:p w:rsidR="003E0ABD" w:rsidRPr="00884491" w:rsidRDefault="003E0ABD" w:rsidP="00884491">
            <w:pPr>
              <w:spacing w:before="120" w:after="0" w:line="240" w:lineRule="auto"/>
            </w:pPr>
            <w:r w:rsidRPr="00A24071">
              <w:t>Программа сотрудничества Национального исследовательского фонда Республики Коря и Национального фонда естественных наук Китая</w:t>
            </w:r>
            <w:r w:rsidRPr="00884491">
              <w:t xml:space="preserve"> (</w:t>
            </w:r>
            <w:r w:rsidRPr="00A24071">
              <w:rPr>
                <w:lang w:val="en-US"/>
              </w:rPr>
              <w:t>NRF</w:t>
            </w:r>
            <w:r w:rsidRPr="00884491">
              <w:t xml:space="preserve"> – </w:t>
            </w:r>
            <w:r w:rsidRPr="00A24071">
              <w:rPr>
                <w:lang w:val="en-US"/>
              </w:rPr>
              <w:t>NSFC</w:t>
            </w:r>
            <w:r w:rsidRPr="00884491">
              <w:t xml:space="preserve"> </w:t>
            </w:r>
            <w:r w:rsidRPr="00A24071">
              <w:rPr>
                <w:lang w:val="en-US"/>
              </w:rPr>
              <w:t>Cooperation</w:t>
            </w:r>
            <w:r w:rsidRPr="00884491">
              <w:t xml:space="preserve"> </w:t>
            </w:r>
            <w:r w:rsidRPr="00A24071">
              <w:rPr>
                <w:lang w:val="en-US"/>
              </w:rPr>
              <w:t>Program</w:t>
            </w:r>
            <w:r w:rsidRPr="00884491">
              <w:t>)</w:t>
            </w:r>
          </w:p>
          <w:p w:rsidR="003E0ABD" w:rsidRPr="00522B8C" w:rsidRDefault="00556BB6" w:rsidP="00884491">
            <w:pPr>
              <w:spacing w:before="120" w:after="0" w:line="240" w:lineRule="auto"/>
              <w:rPr>
                <w:rStyle w:val="afb"/>
                <w:color w:val="auto"/>
                <w:u w:val="none"/>
              </w:rPr>
            </w:pPr>
            <w:hyperlink r:id="rId414" w:history="1">
              <w:r w:rsidR="003E0ABD" w:rsidRPr="00884491">
                <w:rPr>
                  <w:rStyle w:val="afb"/>
                  <w:lang w:val="en-US"/>
                </w:rPr>
                <w:t>http</w:t>
              </w:r>
              <w:r w:rsidR="003E0ABD" w:rsidRPr="00522B8C">
                <w:rPr>
                  <w:rStyle w:val="afb"/>
                </w:rPr>
                <w:t>://</w:t>
              </w:r>
              <w:r w:rsidR="003E0ABD" w:rsidRPr="00884491">
                <w:rPr>
                  <w:rStyle w:val="afb"/>
                  <w:lang w:val="en-US"/>
                </w:rPr>
                <w:t>www</w:t>
              </w:r>
              <w:r w:rsidR="003E0ABD" w:rsidRPr="00522B8C">
                <w:rPr>
                  <w:rStyle w:val="afb"/>
                </w:rPr>
                <w:t>.</w:t>
              </w:r>
              <w:r w:rsidR="003E0ABD" w:rsidRPr="00884491">
                <w:rPr>
                  <w:rStyle w:val="afb"/>
                  <w:lang w:val="en-US"/>
                </w:rPr>
                <w:t>nrf</w:t>
              </w:r>
              <w:r w:rsidR="003E0ABD" w:rsidRPr="00522B8C">
                <w:rPr>
                  <w:rStyle w:val="afb"/>
                </w:rPr>
                <w:t>.</w:t>
              </w:r>
              <w:r w:rsidR="003E0ABD" w:rsidRPr="00884491">
                <w:rPr>
                  <w:rStyle w:val="afb"/>
                  <w:lang w:val="en-US"/>
                </w:rPr>
                <w:t>re</w:t>
              </w:r>
              <w:r w:rsidR="003E0ABD" w:rsidRPr="00522B8C">
                <w:rPr>
                  <w:rStyle w:val="afb"/>
                </w:rPr>
                <w:t>.</w:t>
              </w:r>
              <w:r w:rsidR="003E0ABD" w:rsidRPr="00884491">
                <w:rPr>
                  <w:rStyle w:val="afb"/>
                  <w:lang w:val="en-US"/>
                </w:rPr>
                <w:t>kr</w:t>
              </w:r>
              <w:r w:rsidR="003E0ABD" w:rsidRPr="00522B8C">
                <w:rPr>
                  <w:rStyle w:val="afb"/>
                </w:rPr>
                <w:t>/</w:t>
              </w:r>
              <w:r w:rsidR="003E0ABD" w:rsidRPr="00884491">
                <w:rPr>
                  <w:rStyle w:val="afb"/>
                  <w:lang w:val="en-US"/>
                </w:rPr>
                <w:t>eng</w:t>
              </w:r>
              <w:r w:rsidR="003E0ABD" w:rsidRPr="00522B8C">
                <w:rPr>
                  <w:rStyle w:val="afb"/>
                </w:rPr>
                <w:t>/</w:t>
              </w:r>
              <w:r w:rsidR="003E0ABD" w:rsidRPr="00884491">
                <w:rPr>
                  <w:rStyle w:val="afb"/>
                  <w:lang w:val="en-US"/>
                </w:rPr>
                <w:t>cms</w:t>
              </w:r>
              <w:r w:rsidR="003E0ABD" w:rsidRPr="00522B8C">
                <w:rPr>
                  <w:rStyle w:val="afb"/>
                </w:rPr>
                <w:t>/</w:t>
              </w:r>
              <w:r w:rsidR="003E0ABD" w:rsidRPr="00884491">
                <w:rPr>
                  <w:rStyle w:val="afb"/>
                  <w:lang w:val="en-US"/>
                </w:rPr>
                <w:t>page</w:t>
              </w:r>
              <w:r w:rsidR="003E0ABD" w:rsidRPr="00522B8C">
                <w:rPr>
                  <w:rStyle w:val="afb"/>
                </w:rPr>
                <w:t>/</w:t>
              </w:r>
              <w:r w:rsidR="003E0ABD" w:rsidRPr="00884491">
                <w:rPr>
                  <w:rStyle w:val="afb"/>
                  <w:lang w:val="en-US"/>
                </w:rPr>
                <w:t>main</w:t>
              </w:r>
              <w:r w:rsidR="003E0ABD" w:rsidRPr="00522B8C">
                <w:rPr>
                  <w:rStyle w:val="afb"/>
                </w:rPr>
                <w:t>?</w:t>
              </w:r>
              <w:r w:rsidR="003E0ABD" w:rsidRPr="00884491">
                <w:rPr>
                  <w:rStyle w:val="afb"/>
                  <w:lang w:val="en-US"/>
                </w:rPr>
                <w:t>menu</w:t>
              </w:r>
              <w:r w:rsidR="003E0ABD" w:rsidRPr="00522B8C">
                <w:rPr>
                  <w:rStyle w:val="afb"/>
                </w:rPr>
                <w:t>_</w:t>
              </w:r>
              <w:r w:rsidR="003E0ABD" w:rsidRPr="00884491">
                <w:rPr>
                  <w:rStyle w:val="afb"/>
                  <w:lang w:val="en-US"/>
                </w:rPr>
                <w:t>no</w:t>
              </w:r>
              <w:r w:rsidR="003E0ABD" w:rsidRPr="00522B8C">
                <w:rPr>
                  <w:rStyle w:val="afb"/>
                </w:rPr>
                <w:t>=208</w:t>
              </w:r>
            </w:hyperlink>
          </w:p>
          <w:p w:rsidR="003E0ABD" w:rsidRPr="00884491" w:rsidRDefault="003E0ABD" w:rsidP="00187AC5">
            <w:pPr>
              <w:spacing w:after="120" w:line="240" w:lineRule="auto"/>
              <w:rPr>
                <w:lang w:val="en-US"/>
              </w:rPr>
            </w:pPr>
            <w:r w:rsidRPr="00E54071">
              <w:rPr>
                <w:sz w:val="20"/>
                <w:szCs w:val="20"/>
              </w:rPr>
              <w:t>Дата обращения: 28.12.2016</w:t>
            </w:r>
          </w:p>
        </w:tc>
        <w:tc>
          <w:tcPr>
            <w:tcW w:w="6804" w:type="dxa"/>
            <w:shd w:val="clear" w:color="auto" w:fill="auto"/>
          </w:tcPr>
          <w:p w:rsidR="003E0ABD" w:rsidRPr="00A24071" w:rsidRDefault="003E0ABD" w:rsidP="00884491">
            <w:pPr>
              <w:spacing w:before="120" w:after="0" w:line="240" w:lineRule="auto"/>
            </w:pPr>
            <w:r w:rsidRPr="00A24071">
              <w:rPr>
                <w:i/>
              </w:rPr>
              <w:t xml:space="preserve">Цель </w:t>
            </w:r>
            <w:r w:rsidRPr="00A24071">
              <w:t>– расширение сотрудничества между учеными обеих стран посредством проведения совместных исследований</w:t>
            </w:r>
            <w:r>
              <w:t xml:space="preserve">, </w:t>
            </w:r>
            <w:r w:rsidRPr="00A24071">
              <w:t>семинаров и обучени</w:t>
            </w:r>
            <w:r>
              <w:t>я</w:t>
            </w:r>
            <w:r w:rsidRPr="00A24071">
              <w:t xml:space="preserve"> в передовых областях науки. </w:t>
            </w:r>
          </w:p>
          <w:p w:rsidR="003E0ABD" w:rsidRDefault="003E0ABD" w:rsidP="00884491">
            <w:pPr>
              <w:spacing w:before="120" w:after="0" w:line="240" w:lineRule="auto"/>
              <w:rPr>
                <w:i/>
              </w:rPr>
            </w:pPr>
            <w:r w:rsidRPr="00A24071">
              <w:rPr>
                <w:i/>
              </w:rPr>
              <w:t>П</w:t>
            </w:r>
            <w:r>
              <w:rPr>
                <w:i/>
              </w:rPr>
              <w:t>родолжительность:</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2 года для исследовательских проектов;</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1 год для проведения семинаров.</w:t>
            </w:r>
          </w:p>
          <w:p w:rsidR="003E0ABD" w:rsidRDefault="003E0ABD" w:rsidP="00884491">
            <w:pPr>
              <w:spacing w:before="120" w:after="0" w:line="240" w:lineRule="auto"/>
              <w:rPr>
                <w:i/>
              </w:rPr>
            </w:pPr>
            <w:r w:rsidRPr="00A24071">
              <w:rPr>
                <w:i/>
              </w:rPr>
              <w:t>Финансировани</w:t>
            </w:r>
            <w:r>
              <w:rPr>
                <w:i/>
              </w:rPr>
              <w:t>е:</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около 20 млн вон на совместный исследовательский проект; </w:t>
            </w:r>
          </w:p>
          <w:p w:rsidR="003E0ABD" w:rsidRDefault="003E0ABD" w:rsidP="00C153A4">
            <w:pPr>
              <w:pStyle w:val="affffffb"/>
              <w:numPr>
                <w:ilvl w:val="0"/>
                <w:numId w:val="89"/>
              </w:numPr>
              <w:tabs>
                <w:tab w:val="left" w:pos="317"/>
              </w:tabs>
              <w:spacing w:after="0" w:line="240" w:lineRule="auto"/>
              <w:ind w:left="317" w:hanging="357"/>
              <w:contextualSpacing w:val="0"/>
            </w:pPr>
            <w:r w:rsidRPr="00187AC5">
              <w:t>10 млн вон на проведение семинаров</w:t>
            </w:r>
            <w:r w:rsidRPr="00A24071">
              <w:t xml:space="preserve">. </w:t>
            </w:r>
          </w:p>
          <w:p w:rsidR="008A6096" w:rsidRDefault="008A6096" w:rsidP="008A6096">
            <w:pPr>
              <w:tabs>
                <w:tab w:val="left" w:pos="317"/>
              </w:tabs>
              <w:spacing w:after="0" w:line="240" w:lineRule="auto"/>
            </w:pPr>
          </w:p>
          <w:p w:rsidR="008A6096" w:rsidRDefault="008A6096" w:rsidP="008A6096">
            <w:pPr>
              <w:tabs>
                <w:tab w:val="left" w:pos="317"/>
              </w:tabs>
              <w:spacing w:after="0" w:line="240" w:lineRule="auto"/>
            </w:pPr>
          </w:p>
          <w:p w:rsidR="008A6096" w:rsidRDefault="008A6096" w:rsidP="008A6096">
            <w:pPr>
              <w:tabs>
                <w:tab w:val="left" w:pos="317"/>
              </w:tabs>
              <w:spacing w:after="0" w:line="240" w:lineRule="auto"/>
            </w:pPr>
          </w:p>
          <w:p w:rsidR="008A6096" w:rsidRPr="00A24071" w:rsidRDefault="008A6096" w:rsidP="008A6096">
            <w:pPr>
              <w:tabs>
                <w:tab w:val="left" w:pos="317"/>
              </w:tabs>
              <w:spacing w:after="0" w:line="240" w:lineRule="auto"/>
            </w:pPr>
          </w:p>
        </w:tc>
      </w:tr>
      <w:tr w:rsidR="003E0ABD" w:rsidRPr="00FE2E72" w:rsidTr="00287D64">
        <w:trPr>
          <w:trHeight w:val="20"/>
        </w:trPr>
        <w:tc>
          <w:tcPr>
            <w:tcW w:w="2802" w:type="dxa"/>
            <w:shd w:val="clear" w:color="auto" w:fill="auto"/>
          </w:tcPr>
          <w:p w:rsidR="003E0ABD" w:rsidRDefault="003E0ABD" w:rsidP="00884491">
            <w:pPr>
              <w:spacing w:before="120" w:after="120" w:line="240" w:lineRule="auto"/>
              <w:rPr>
                <w:lang w:val="en-US"/>
              </w:rPr>
            </w:pPr>
            <w:r w:rsidRPr="00A24071">
              <w:t>Форсайт</w:t>
            </w:r>
            <w:r w:rsidRPr="00A24071">
              <w:rPr>
                <w:lang w:val="en-US"/>
              </w:rPr>
              <w:t>-</w:t>
            </w:r>
            <w:r w:rsidRPr="00A24071">
              <w:t>программа</w:t>
            </w:r>
            <w:r w:rsidRPr="00A24071">
              <w:rPr>
                <w:lang w:val="en-US"/>
              </w:rPr>
              <w:t xml:space="preserve"> </w:t>
            </w:r>
            <w:r w:rsidRPr="00A24071">
              <w:t>А</w:t>
            </w:r>
            <w:r w:rsidRPr="00A24071">
              <w:rPr>
                <w:lang w:val="en-US"/>
              </w:rPr>
              <w:t>3</w:t>
            </w:r>
            <w:r>
              <w:rPr>
                <w:lang w:val="en-US"/>
              </w:rPr>
              <w:t xml:space="preserve"> </w:t>
            </w:r>
            <w:r w:rsidRPr="00A24071">
              <w:rPr>
                <w:lang w:val="en-US"/>
              </w:rPr>
              <w:t>(A3 Foresight Program)</w:t>
            </w:r>
          </w:p>
          <w:p w:rsidR="003E0ABD" w:rsidRPr="00884491" w:rsidRDefault="00556BB6" w:rsidP="00884491">
            <w:pPr>
              <w:spacing w:after="0" w:line="240" w:lineRule="auto"/>
              <w:rPr>
                <w:rStyle w:val="afb"/>
                <w:lang w:val="en-US"/>
              </w:rPr>
            </w:pPr>
            <w:hyperlink r:id="rId415" w:history="1">
              <w:r w:rsidR="003E0ABD" w:rsidRPr="000751E1">
                <w:rPr>
                  <w:rStyle w:val="afb"/>
                  <w:lang w:val="en-US"/>
                </w:rPr>
                <w:t>http://www.nrf.re.kr/eng/cms/page/main?menu_no=208</w:t>
              </w:r>
            </w:hyperlink>
          </w:p>
          <w:p w:rsidR="003E0ABD" w:rsidRPr="00287D64" w:rsidRDefault="003E0ABD" w:rsidP="00287D64">
            <w:pPr>
              <w:spacing w:after="0" w:line="240" w:lineRule="auto"/>
            </w:pPr>
            <w:r w:rsidRPr="00E54071">
              <w:rPr>
                <w:sz w:val="20"/>
                <w:szCs w:val="20"/>
              </w:rPr>
              <w:t>Дата обращения: 28.12.2016</w:t>
            </w:r>
          </w:p>
        </w:tc>
        <w:tc>
          <w:tcPr>
            <w:tcW w:w="6804" w:type="dxa"/>
            <w:shd w:val="clear" w:color="auto" w:fill="auto"/>
          </w:tcPr>
          <w:p w:rsidR="003E0ABD" w:rsidRPr="00A24071" w:rsidRDefault="003E0ABD" w:rsidP="00884491">
            <w:pPr>
              <w:spacing w:before="120" w:after="0" w:line="240" w:lineRule="auto"/>
            </w:pPr>
            <w:r w:rsidRPr="00A24071">
              <w:rPr>
                <w:i/>
              </w:rPr>
              <w:lastRenderedPageBreak/>
              <w:t xml:space="preserve">Цель </w:t>
            </w:r>
            <w:r w:rsidRPr="00A24071">
              <w:t>– поиск решений общи</w:t>
            </w:r>
            <w:r>
              <w:t>х</w:t>
            </w:r>
            <w:r w:rsidRPr="00A24071">
              <w:t xml:space="preserve"> проблем</w:t>
            </w:r>
            <w:r>
              <w:t xml:space="preserve"> стран Северо-Восточной Азии, </w:t>
            </w:r>
            <w:r w:rsidRPr="00A24071">
              <w:t>поддержка сетевого взаимодействия между ключевыми финансирующими организациями Кореи, Китая и Японии</w:t>
            </w:r>
            <w:r>
              <w:t xml:space="preserve">. </w:t>
            </w:r>
          </w:p>
          <w:p w:rsidR="003E0ABD" w:rsidRPr="00A24071" w:rsidRDefault="003E0ABD" w:rsidP="00884491">
            <w:pPr>
              <w:spacing w:before="120" w:after="0" w:line="240" w:lineRule="auto"/>
            </w:pPr>
            <w:r w:rsidRPr="00A24071">
              <w:rPr>
                <w:i/>
              </w:rPr>
              <w:lastRenderedPageBreak/>
              <w:t>Участники</w:t>
            </w:r>
            <w:r w:rsidRPr="00A24071">
              <w:t xml:space="preserve"> – доценты, старшие научные сотрудники из частных, государственных и национальных исследовательских институтов.</w:t>
            </w:r>
          </w:p>
          <w:p w:rsidR="003E0ABD" w:rsidRPr="00A24071" w:rsidRDefault="003E0ABD" w:rsidP="00884491">
            <w:pPr>
              <w:spacing w:before="120" w:after="0" w:line="240" w:lineRule="auto"/>
            </w:pPr>
            <w:r w:rsidRPr="00A24071">
              <w:rPr>
                <w:i/>
              </w:rPr>
              <w:t>П</w:t>
            </w:r>
            <w:r>
              <w:rPr>
                <w:i/>
              </w:rPr>
              <w:t xml:space="preserve">родолжительность </w:t>
            </w:r>
            <w:r w:rsidRPr="00A24071">
              <w:t>– 5 лет.</w:t>
            </w:r>
          </w:p>
          <w:p w:rsidR="003E0ABD" w:rsidRDefault="003E0ABD" w:rsidP="00884491">
            <w:pPr>
              <w:spacing w:before="120" w:after="120" w:line="240" w:lineRule="auto"/>
            </w:pPr>
            <w:r w:rsidRPr="00A24071">
              <w:rPr>
                <w:i/>
              </w:rPr>
              <w:t>Финансировани</w:t>
            </w:r>
            <w:r>
              <w:rPr>
                <w:i/>
              </w:rPr>
              <w:t>е</w:t>
            </w:r>
            <w:r w:rsidRPr="00A24071">
              <w:t xml:space="preserve"> – около 70 </w:t>
            </w:r>
            <w:r>
              <w:t>млн</w:t>
            </w:r>
            <w:r w:rsidRPr="00A24071">
              <w:t xml:space="preserve"> вон на проект в год. </w:t>
            </w:r>
          </w:p>
          <w:p w:rsidR="008A6096" w:rsidRPr="008A6096" w:rsidRDefault="008A6096" w:rsidP="00884491">
            <w:pPr>
              <w:spacing w:before="120" w:after="120" w:line="240" w:lineRule="auto"/>
              <w:rPr>
                <w:sz w:val="2"/>
                <w:szCs w:val="2"/>
              </w:rPr>
            </w:pPr>
          </w:p>
        </w:tc>
      </w:tr>
      <w:tr w:rsidR="003E0ABD" w:rsidRPr="00FE2E72" w:rsidTr="00287D64">
        <w:trPr>
          <w:trHeight w:val="20"/>
        </w:trPr>
        <w:tc>
          <w:tcPr>
            <w:tcW w:w="2802" w:type="dxa"/>
            <w:shd w:val="clear" w:color="auto" w:fill="auto"/>
          </w:tcPr>
          <w:p w:rsidR="003E0ABD" w:rsidRDefault="003E0ABD" w:rsidP="00884491">
            <w:pPr>
              <w:spacing w:before="120" w:after="120" w:line="240" w:lineRule="auto"/>
              <w:rPr>
                <w:lang w:val="en-US"/>
              </w:rPr>
            </w:pPr>
            <w:r w:rsidRPr="00A24071">
              <w:lastRenderedPageBreak/>
              <w:t>Программа</w:t>
            </w:r>
            <w:r w:rsidRPr="00884491">
              <w:rPr>
                <w:lang w:val="en-US"/>
              </w:rPr>
              <w:t xml:space="preserve"> </w:t>
            </w:r>
            <w:r w:rsidRPr="00A24071">
              <w:t>сотрудничества</w:t>
            </w:r>
            <w:r w:rsidRPr="00884491">
              <w:rPr>
                <w:lang w:val="en-US"/>
              </w:rPr>
              <w:t xml:space="preserve"> </w:t>
            </w:r>
            <w:r w:rsidRPr="00A24071">
              <w:rPr>
                <w:lang w:val="en-US"/>
              </w:rPr>
              <w:t>NRF</w:t>
            </w:r>
            <w:r w:rsidRPr="00884491">
              <w:rPr>
                <w:lang w:val="en-US"/>
              </w:rPr>
              <w:t xml:space="preserve"> </w:t>
            </w:r>
            <w:r w:rsidRPr="00A24071">
              <w:t>и</w:t>
            </w:r>
            <w:r w:rsidRPr="00884491">
              <w:rPr>
                <w:lang w:val="en-US"/>
              </w:rPr>
              <w:t xml:space="preserve"> </w:t>
            </w:r>
            <w:r w:rsidRPr="00A24071">
              <w:t>Общества</w:t>
            </w:r>
            <w:r w:rsidRPr="00884491">
              <w:rPr>
                <w:lang w:val="en-US"/>
              </w:rPr>
              <w:t xml:space="preserve"> </w:t>
            </w:r>
            <w:r>
              <w:t>содействия</w:t>
            </w:r>
            <w:r w:rsidRPr="00884491">
              <w:rPr>
                <w:lang w:val="en-US"/>
              </w:rPr>
              <w:t xml:space="preserve"> </w:t>
            </w:r>
            <w:r>
              <w:t>развитию</w:t>
            </w:r>
            <w:r w:rsidRPr="00884491">
              <w:rPr>
                <w:lang w:val="en-US"/>
              </w:rPr>
              <w:t xml:space="preserve"> </w:t>
            </w:r>
            <w:r w:rsidRPr="00A24071">
              <w:t>науки</w:t>
            </w:r>
            <w:r w:rsidRPr="00884491">
              <w:rPr>
                <w:lang w:val="en-US"/>
              </w:rPr>
              <w:t xml:space="preserve"> </w:t>
            </w:r>
            <w:r w:rsidRPr="00A24071">
              <w:t>Японии</w:t>
            </w:r>
            <w:r w:rsidRPr="00884491">
              <w:rPr>
                <w:lang w:val="en-US"/>
              </w:rPr>
              <w:t xml:space="preserve"> (</w:t>
            </w:r>
            <w:r w:rsidRPr="00A24071">
              <w:rPr>
                <w:lang w:val="en-US"/>
              </w:rPr>
              <w:t>NRF</w:t>
            </w:r>
            <w:r w:rsidRPr="00884491">
              <w:rPr>
                <w:lang w:val="en-US"/>
              </w:rPr>
              <w:t xml:space="preserve"> - </w:t>
            </w:r>
            <w:r w:rsidRPr="00A24071">
              <w:rPr>
                <w:lang w:val="en-US"/>
              </w:rPr>
              <w:t>Japanese</w:t>
            </w:r>
            <w:r w:rsidRPr="00884491">
              <w:rPr>
                <w:lang w:val="en-US"/>
              </w:rPr>
              <w:t xml:space="preserve"> </w:t>
            </w:r>
            <w:r w:rsidRPr="00A24071">
              <w:rPr>
                <w:lang w:val="en-US"/>
              </w:rPr>
              <w:t>Society</w:t>
            </w:r>
            <w:r w:rsidRPr="00884491">
              <w:rPr>
                <w:lang w:val="en-US"/>
              </w:rPr>
              <w:t xml:space="preserve"> </w:t>
            </w:r>
            <w:r w:rsidRPr="00A24071">
              <w:rPr>
                <w:lang w:val="en-US"/>
              </w:rPr>
              <w:t>for</w:t>
            </w:r>
            <w:r w:rsidRPr="00884491">
              <w:rPr>
                <w:lang w:val="en-US"/>
              </w:rPr>
              <w:t xml:space="preserve"> </w:t>
            </w:r>
            <w:r w:rsidRPr="00A24071">
              <w:rPr>
                <w:lang w:val="en-US"/>
              </w:rPr>
              <w:t>the</w:t>
            </w:r>
            <w:r>
              <w:rPr>
                <w:lang w:val="en-US"/>
              </w:rPr>
              <w:t xml:space="preserve"> </w:t>
            </w:r>
            <w:r w:rsidRPr="00A24071">
              <w:rPr>
                <w:lang w:val="en-US"/>
              </w:rPr>
              <w:t>Promotion of Science Cooperation Program)</w:t>
            </w:r>
          </w:p>
          <w:p w:rsidR="003E0ABD" w:rsidRPr="00884491" w:rsidRDefault="00556BB6" w:rsidP="00884491">
            <w:pPr>
              <w:spacing w:after="0" w:line="240" w:lineRule="auto"/>
              <w:rPr>
                <w:rStyle w:val="afb"/>
                <w:lang w:val="en-US"/>
              </w:rPr>
            </w:pPr>
            <w:hyperlink r:id="rId416" w:history="1">
              <w:r w:rsidR="003E0ABD" w:rsidRPr="000751E1">
                <w:rPr>
                  <w:rStyle w:val="afb"/>
                  <w:lang w:val="en-US"/>
                </w:rPr>
                <w:t>http://www.nrf.re.kr/eng/cms/page/main?menu_no=208</w:t>
              </w:r>
            </w:hyperlink>
          </w:p>
          <w:p w:rsidR="003E0ABD" w:rsidRPr="00A24071" w:rsidRDefault="003E0ABD" w:rsidP="00884491">
            <w:pPr>
              <w:spacing w:after="0" w:line="240" w:lineRule="auto"/>
            </w:pPr>
            <w:r w:rsidRPr="00E54071">
              <w:rPr>
                <w:sz w:val="20"/>
                <w:szCs w:val="20"/>
              </w:rPr>
              <w:t>Дата обращения: 28.12.2016</w:t>
            </w:r>
          </w:p>
          <w:p w:rsidR="003E0ABD" w:rsidRPr="00A24071" w:rsidRDefault="003E0ABD" w:rsidP="00884491">
            <w:pPr>
              <w:spacing w:before="120" w:after="0" w:line="240" w:lineRule="auto"/>
              <w:rPr>
                <w:lang w:val="en-US"/>
              </w:rPr>
            </w:pPr>
          </w:p>
        </w:tc>
        <w:tc>
          <w:tcPr>
            <w:tcW w:w="6804" w:type="dxa"/>
            <w:shd w:val="clear" w:color="auto" w:fill="auto"/>
          </w:tcPr>
          <w:p w:rsidR="003E0ABD" w:rsidRDefault="003E0ABD" w:rsidP="00884491">
            <w:pPr>
              <w:spacing w:before="120" w:after="0" w:line="240" w:lineRule="auto"/>
              <w:rPr>
                <w:i/>
              </w:rPr>
            </w:pPr>
            <w:r w:rsidRPr="00A24071">
              <w:rPr>
                <w:i/>
              </w:rPr>
              <w:t>Цел</w:t>
            </w:r>
            <w:r>
              <w:rPr>
                <w:i/>
              </w:rPr>
              <w:t>и:</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получение новых знаний в передовых областях науки и обеспечение превосходства национальной науки посредством проведения совместных исследований с японскими учеными; </w:t>
            </w:r>
          </w:p>
          <w:p w:rsidR="003E0ABD" w:rsidRPr="00A24071" w:rsidRDefault="003E0ABD" w:rsidP="00C153A4">
            <w:pPr>
              <w:pStyle w:val="affffffb"/>
              <w:numPr>
                <w:ilvl w:val="0"/>
                <w:numId w:val="89"/>
              </w:numPr>
              <w:tabs>
                <w:tab w:val="left" w:pos="317"/>
              </w:tabs>
              <w:spacing w:after="0" w:line="240" w:lineRule="auto"/>
              <w:ind w:left="317" w:hanging="357"/>
              <w:contextualSpacing w:val="0"/>
            </w:pPr>
            <w:r w:rsidRPr="00187AC5">
              <w:t>содействие запуску крупномасштабных исследовательских проектов через создание кооперационных сетей между исследователями</w:t>
            </w:r>
            <w:r w:rsidRPr="00A24071">
              <w:t xml:space="preserve">. </w:t>
            </w:r>
          </w:p>
          <w:p w:rsidR="003E0ABD" w:rsidRPr="00A24071" w:rsidRDefault="003E0ABD" w:rsidP="00884491">
            <w:pPr>
              <w:spacing w:before="120" w:after="0" w:line="240" w:lineRule="auto"/>
            </w:pPr>
            <w:r w:rsidRPr="00A24071">
              <w:rPr>
                <w:i/>
              </w:rPr>
              <w:t xml:space="preserve">Участники </w:t>
            </w:r>
            <w:r w:rsidRPr="00A24071">
              <w:t>– доценты, старшие научные сотрудники из частных, государственных и национальных исследовательских институтов.</w:t>
            </w:r>
          </w:p>
          <w:p w:rsidR="003E0ABD" w:rsidRDefault="003E0ABD" w:rsidP="00884491">
            <w:pPr>
              <w:spacing w:before="120" w:after="0" w:line="240" w:lineRule="auto"/>
              <w:rPr>
                <w:i/>
              </w:rPr>
            </w:pPr>
            <w:r w:rsidRPr="00A24071">
              <w:rPr>
                <w:i/>
              </w:rPr>
              <w:t>П</w:t>
            </w:r>
            <w:r>
              <w:rPr>
                <w:i/>
              </w:rPr>
              <w:t>родолжительность;</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2 года для проектов совместных исследований; </w:t>
            </w:r>
          </w:p>
          <w:p w:rsidR="003E0ABD" w:rsidRPr="00187AC5" w:rsidRDefault="003E0ABD" w:rsidP="00C153A4">
            <w:pPr>
              <w:pStyle w:val="affffffb"/>
              <w:numPr>
                <w:ilvl w:val="0"/>
                <w:numId w:val="89"/>
              </w:numPr>
              <w:tabs>
                <w:tab w:val="left" w:pos="317"/>
              </w:tabs>
              <w:spacing w:after="0" w:line="240" w:lineRule="auto"/>
              <w:ind w:left="317" w:hanging="357"/>
              <w:contextualSpacing w:val="0"/>
            </w:pPr>
            <w:r w:rsidRPr="00187AC5">
              <w:t xml:space="preserve">1 год для проведения совместных семинаров. </w:t>
            </w:r>
          </w:p>
          <w:p w:rsidR="003E0ABD" w:rsidRDefault="003E0ABD" w:rsidP="00884491">
            <w:pPr>
              <w:spacing w:before="120" w:after="0" w:line="240" w:lineRule="auto"/>
              <w:rPr>
                <w:i/>
              </w:rPr>
            </w:pPr>
            <w:r w:rsidRPr="00A24071">
              <w:rPr>
                <w:i/>
              </w:rPr>
              <w:t>Финансировани</w:t>
            </w:r>
            <w:r>
              <w:rPr>
                <w:i/>
              </w:rPr>
              <w:t>е:</w:t>
            </w:r>
          </w:p>
          <w:p w:rsidR="003E0ABD" w:rsidRPr="003E0ABD" w:rsidRDefault="003E0ABD" w:rsidP="00C153A4">
            <w:pPr>
              <w:pStyle w:val="affffffb"/>
              <w:numPr>
                <w:ilvl w:val="0"/>
                <w:numId w:val="89"/>
              </w:numPr>
              <w:tabs>
                <w:tab w:val="left" w:pos="317"/>
              </w:tabs>
              <w:spacing w:after="0" w:line="240" w:lineRule="auto"/>
              <w:ind w:left="317" w:hanging="357"/>
              <w:contextualSpacing w:val="0"/>
            </w:pPr>
            <w:r w:rsidRPr="003E0ABD">
              <w:t xml:space="preserve">около 20 млн вон на совместный исследовательский проект; </w:t>
            </w:r>
          </w:p>
          <w:p w:rsidR="003E0ABD" w:rsidRPr="00A24071" w:rsidRDefault="003E0ABD" w:rsidP="00884491">
            <w:pPr>
              <w:pStyle w:val="affffffb"/>
              <w:numPr>
                <w:ilvl w:val="0"/>
                <w:numId w:val="89"/>
              </w:numPr>
              <w:tabs>
                <w:tab w:val="left" w:pos="317"/>
              </w:tabs>
              <w:spacing w:after="120" w:line="240" w:lineRule="auto"/>
              <w:ind w:left="317" w:hanging="357"/>
              <w:contextualSpacing w:val="0"/>
            </w:pPr>
            <w:r w:rsidRPr="003E0ABD">
              <w:t>10 млн вон на проведение совместных семинаров.</w:t>
            </w:r>
          </w:p>
        </w:tc>
      </w:tr>
    </w:tbl>
    <w:p w:rsidR="002E4E7C" w:rsidRPr="003F1BA9" w:rsidRDefault="002E4E7C" w:rsidP="00537478">
      <w:pPr>
        <w:spacing w:before="120" w:after="120" w:line="240" w:lineRule="auto"/>
        <w:ind w:firstLine="709"/>
        <w:jc w:val="center"/>
        <w:rPr>
          <w:b/>
          <w:smallCaps/>
          <w:color w:val="365F91"/>
        </w:rPr>
      </w:pPr>
      <w:r w:rsidRPr="003F1BA9">
        <w:rPr>
          <w:b/>
          <w:smallCaps/>
          <w:color w:val="365F91"/>
        </w:rPr>
        <w:t>Ведущие научные организации и университеты Республики Корея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812"/>
      </w:tblGrid>
      <w:tr w:rsidR="00287D64" w:rsidRPr="0057374F" w:rsidTr="00287D64">
        <w:trPr>
          <w:trHeight w:val="409"/>
          <w:tblHeader/>
        </w:trPr>
        <w:tc>
          <w:tcPr>
            <w:tcW w:w="3794" w:type="dxa"/>
            <w:shd w:val="clear" w:color="auto" w:fill="auto"/>
          </w:tcPr>
          <w:p w:rsidR="00287D64" w:rsidRPr="00A24071" w:rsidRDefault="00287D64" w:rsidP="00884491">
            <w:pPr>
              <w:spacing w:before="120" w:after="120"/>
              <w:jc w:val="center"/>
            </w:pPr>
            <w:r w:rsidRPr="00A24071">
              <w:t>Научные организации / университеты</w:t>
            </w:r>
          </w:p>
        </w:tc>
        <w:tc>
          <w:tcPr>
            <w:tcW w:w="5812" w:type="dxa"/>
            <w:shd w:val="clear" w:color="auto" w:fill="auto"/>
          </w:tcPr>
          <w:p w:rsidR="00287D64" w:rsidRPr="00A24071" w:rsidRDefault="00287D64" w:rsidP="00884491">
            <w:pPr>
              <w:spacing w:before="120" w:after="120"/>
              <w:jc w:val="center"/>
            </w:pPr>
            <w:r w:rsidRPr="00A24071">
              <w:t>Основные направления научных исследований</w:t>
            </w:r>
          </w:p>
        </w:tc>
      </w:tr>
      <w:tr w:rsidR="00287D64" w:rsidRPr="0057374F" w:rsidTr="00287D64">
        <w:trPr>
          <w:trHeight w:val="326"/>
        </w:trPr>
        <w:tc>
          <w:tcPr>
            <w:tcW w:w="3794" w:type="dxa"/>
            <w:shd w:val="clear" w:color="auto" w:fill="auto"/>
          </w:tcPr>
          <w:p w:rsidR="00287D64" w:rsidRPr="00287D64" w:rsidRDefault="00287D64" w:rsidP="00884491">
            <w:pPr>
              <w:spacing w:before="120" w:after="120" w:line="259" w:lineRule="auto"/>
            </w:pPr>
            <w:r w:rsidRPr="00A24071">
              <w:t>Сеульский национальный университет (Seoul National University)</w:t>
            </w:r>
          </w:p>
          <w:p w:rsidR="00287D64" w:rsidRPr="00522B8C" w:rsidRDefault="00556BB6" w:rsidP="00884491">
            <w:pPr>
              <w:spacing w:after="0" w:line="240" w:lineRule="auto"/>
              <w:rPr>
                <w:color w:val="0000FF"/>
                <w:u w:val="single"/>
              </w:rPr>
            </w:pPr>
            <w:hyperlink r:id="rId417" w:history="1">
              <w:r w:rsidR="00287D64" w:rsidRPr="00884491">
                <w:rPr>
                  <w:color w:val="0000FF"/>
                  <w:u w:val="single"/>
                  <w:lang w:val="en-US"/>
                </w:rPr>
                <w:t>http</w:t>
              </w:r>
              <w:r w:rsidR="00287D64" w:rsidRPr="00522B8C">
                <w:rPr>
                  <w:color w:val="0000FF"/>
                  <w:u w:val="single"/>
                </w:rPr>
                <w:t>://</w:t>
              </w:r>
              <w:r w:rsidR="00287D64" w:rsidRPr="00884491">
                <w:rPr>
                  <w:color w:val="0000FF"/>
                  <w:u w:val="single"/>
                  <w:lang w:val="en-US"/>
                </w:rPr>
                <w:t>en</w:t>
              </w:r>
              <w:r w:rsidR="00287D64" w:rsidRPr="00522B8C">
                <w:rPr>
                  <w:color w:val="0000FF"/>
                  <w:u w:val="single"/>
                </w:rPr>
                <w:t>.</w:t>
              </w:r>
              <w:r w:rsidR="00287D64" w:rsidRPr="00884491">
                <w:rPr>
                  <w:color w:val="0000FF"/>
                  <w:u w:val="single"/>
                  <w:lang w:val="en-US"/>
                </w:rPr>
                <w:t>snu</w:t>
              </w:r>
              <w:r w:rsidR="00287D64" w:rsidRPr="00522B8C">
                <w:rPr>
                  <w:color w:val="0000FF"/>
                  <w:u w:val="single"/>
                </w:rPr>
                <w:t>.</w:t>
              </w:r>
              <w:r w:rsidR="00287D64" w:rsidRPr="00884491">
                <w:rPr>
                  <w:color w:val="0000FF"/>
                  <w:u w:val="single"/>
                  <w:lang w:val="en-US"/>
                </w:rPr>
                <w:t>ac</w:t>
              </w:r>
              <w:r w:rsidR="00287D64" w:rsidRPr="00522B8C">
                <w:rPr>
                  <w:color w:val="0000FF"/>
                  <w:u w:val="single"/>
                </w:rPr>
                <w:t>.</w:t>
              </w:r>
              <w:r w:rsidR="00287D64" w:rsidRPr="00884491">
                <w:rPr>
                  <w:color w:val="0000FF"/>
                  <w:u w:val="single"/>
                  <w:lang w:val="en-US"/>
                </w:rPr>
                <w:t>kr</w:t>
              </w:r>
              <w:r w:rsidR="00287D64" w:rsidRPr="00522B8C">
                <w:rPr>
                  <w:color w:val="0000FF"/>
                  <w:u w:val="single"/>
                </w:rPr>
                <w:t>/</w:t>
              </w:r>
            </w:hyperlink>
          </w:p>
          <w:p w:rsidR="00287D64" w:rsidRPr="00884491" w:rsidRDefault="00287D64" w:rsidP="00884491">
            <w:pPr>
              <w:spacing w:after="120" w:line="240" w:lineRule="auto"/>
              <w:rPr>
                <w:lang w:val="en-US"/>
              </w:rPr>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59" w:lineRule="auto"/>
            </w:pPr>
            <w:r w:rsidRPr="00A24071">
              <w:t>Изучение процессов старения, воспалительных заболеваний, биометрика, морская инженерия, ИКТ, ядерные технологии, технологии строительства мостов</w:t>
            </w:r>
          </w:p>
        </w:tc>
      </w:tr>
      <w:tr w:rsidR="00287D64" w:rsidRPr="0057374F" w:rsidTr="00287D64">
        <w:tc>
          <w:tcPr>
            <w:tcW w:w="3794" w:type="dxa"/>
            <w:shd w:val="clear" w:color="auto" w:fill="auto"/>
          </w:tcPr>
          <w:p w:rsidR="00287D64" w:rsidRPr="00287D64" w:rsidRDefault="00287D64" w:rsidP="00884491">
            <w:pPr>
              <w:spacing w:before="120" w:after="120" w:line="240" w:lineRule="auto"/>
              <w:rPr>
                <w:lang w:val="en-US"/>
              </w:rPr>
            </w:pPr>
            <w:r w:rsidRPr="00A24071">
              <w:t>Корейский</w:t>
            </w:r>
            <w:r w:rsidRPr="00A24071">
              <w:rPr>
                <w:lang w:val="en-US"/>
              </w:rPr>
              <w:t xml:space="preserve"> </w:t>
            </w:r>
            <w:r w:rsidRPr="00A24071">
              <w:t>институт</w:t>
            </w:r>
            <w:r w:rsidRPr="00A24071">
              <w:rPr>
                <w:lang w:val="en-US"/>
              </w:rPr>
              <w:t xml:space="preserve"> </w:t>
            </w:r>
            <w:r>
              <w:t>п</w:t>
            </w:r>
            <w:r w:rsidRPr="00A24071">
              <w:t>ередов</w:t>
            </w:r>
            <w:r>
              <w:t>ой</w:t>
            </w:r>
            <w:r w:rsidRPr="00A24071">
              <w:rPr>
                <w:lang w:val="en-US"/>
              </w:rPr>
              <w:t xml:space="preserve"> </w:t>
            </w:r>
            <w:r w:rsidRPr="00A24071">
              <w:t>науки</w:t>
            </w:r>
            <w:r w:rsidRPr="00A24071">
              <w:rPr>
                <w:lang w:val="en-US"/>
              </w:rPr>
              <w:t xml:space="preserve"> </w:t>
            </w:r>
            <w:r w:rsidRPr="00A24071">
              <w:t>и</w:t>
            </w:r>
            <w:r w:rsidRPr="00A24071">
              <w:rPr>
                <w:lang w:val="en-US"/>
              </w:rPr>
              <w:t xml:space="preserve"> </w:t>
            </w:r>
            <w:r w:rsidRPr="00A24071">
              <w:t>технологий</w:t>
            </w:r>
            <w:r w:rsidRPr="00A24071">
              <w:rPr>
                <w:lang w:val="en-US"/>
              </w:rPr>
              <w:t xml:space="preserve"> (Korea Advanced Institute of Science and Technology) </w:t>
            </w:r>
          </w:p>
          <w:p w:rsidR="00287D64" w:rsidRPr="00522B8C" w:rsidRDefault="00556BB6" w:rsidP="00884491">
            <w:pPr>
              <w:spacing w:after="0" w:line="240" w:lineRule="auto"/>
              <w:rPr>
                <w:lang w:val="en-US"/>
              </w:rPr>
            </w:pPr>
            <w:hyperlink r:id="rId418" w:history="1">
              <w:r w:rsidR="00287D64" w:rsidRPr="00A24071">
                <w:rPr>
                  <w:color w:val="0000FF"/>
                  <w:u w:val="single"/>
                  <w:lang w:val="en-US"/>
                </w:rPr>
                <w:t>https</w:t>
              </w:r>
              <w:r w:rsidR="00287D64" w:rsidRPr="00522B8C">
                <w:rPr>
                  <w:color w:val="0000FF"/>
                  <w:u w:val="single"/>
                  <w:lang w:val="en-US"/>
                </w:rPr>
                <w:t>://</w:t>
              </w:r>
              <w:r w:rsidR="00287D64" w:rsidRPr="00A24071">
                <w:rPr>
                  <w:color w:val="0000FF"/>
                  <w:u w:val="single"/>
                  <w:lang w:val="en-US"/>
                </w:rPr>
                <w:t>io</w:t>
              </w:r>
              <w:r w:rsidR="00287D64" w:rsidRPr="00522B8C">
                <w:rPr>
                  <w:color w:val="0000FF"/>
                  <w:u w:val="single"/>
                  <w:lang w:val="en-US"/>
                </w:rPr>
                <w:t>.</w:t>
              </w:r>
              <w:r w:rsidR="00287D64" w:rsidRPr="00A24071">
                <w:rPr>
                  <w:color w:val="0000FF"/>
                  <w:u w:val="single"/>
                  <w:lang w:val="en-US"/>
                </w:rPr>
                <w:t>kaist</w:t>
              </w:r>
              <w:r w:rsidR="00287D64" w:rsidRPr="00522B8C">
                <w:rPr>
                  <w:color w:val="0000FF"/>
                  <w:u w:val="single"/>
                  <w:lang w:val="en-US"/>
                </w:rPr>
                <w:t>.</w:t>
              </w:r>
              <w:r w:rsidR="00287D64" w:rsidRPr="00A24071">
                <w:rPr>
                  <w:color w:val="0000FF"/>
                  <w:u w:val="single"/>
                  <w:lang w:val="en-US"/>
                </w:rPr>
                <w:t>ac</w:t>
              </w:r>
              <w:r w:rsidR="00287D64" w:rsidRPr="00522B8C">
                <w:rPr>
                  <w:color w:val="0000FF"/>
                  <w:u w:val="single"/>
                  <w:lang w:val="en-US"/>
                </w:rPr>
                <w:t>.</w:t>
              </w:r>
              <w:r w:rsidR="00287D64" w:rsidRPr="00A24071">
                <w:rPr>
                  <w:color w:val="0000FF"/>
                  <w:u w:val="single"/>
                  <w:lang w:val="en-US"/>
                </w:rPr>
                <w:t>kr</w:t>
              </w:r>
              <w:r w:rsidR="00287D64" w:rsidRPr="00522B8C">
                <w:rPr>
                  <w:color w:val="0000FF"/>
                  <w:u w:val="single"/>
                  <w:lang w:val="en-US"/>
                </w:rPr>
                <w:t>/</w:t>
              </w:r>
              <w:r w:rsidR="00287D64" w:rsidRPr="00A24071">
                <w:rPr>
                  <w:color w:val="0000FF"/>
                  <w:u w:val="single"/>
                  <w:lang w:val="en-US"/>
                </w:rPr>
                <w:t>index</w:t>
              </w:r>
              <w:r w:rsidR="00287D64" w:rsidRPr="00522B8C">
                <w:rPr>
                  <w:color w:val="0000FF"/>
                  <w:u w:val="single"/>
                  <w:lang w:val="en-US"/>
                </w:rPr>
                <w:t>.</w:t>
              </w:r>
              <w:r w:rsidR="00287D64" w:rsidRPr="00A24071">
                <w:rPr>
                  <w:color w:val="0000FF"/>
                  <w:u w:val="single"/>
                  <w:lang w:val="en-US"/>
                </w:rPr>
                <w:t>do</w:t>
              </w:r>
            </w:hyperlink>
          </w:p>
          <w:p w:rsidR="00287D64" w:rsidRPr="00522B8C" w:rsidRDefault="00556BB6" w:rsidP="00AE48B4">
            <w:pPr>
              <w:spacing w:before="120" w:after="0" w:line="240" w:lineRule="auto"/>
              <w:rPr>
                <w:color w:val="0000FF"/>
                <w:u w:val="single"/>
                <w:lang w:val="en-US"/>
              </w:rPr>
            </w:pPr>
            <w:hyperlink r:id="rId419" w:history="1">
              <w:r w:rsidR="00287D64" w:rsidRPr="00A24071">
                <w:rPr>
                  <w:color w:val="0000FF"/>
                  <w:u w:val="single"/>
                  <w:lang w:val="en-US"/>
                </w:rPr>
                <w:t>http</w:t>
              </w:r>
              <w:r w:rsidR="00287D64" w:rsidRPr="00522B8C">
                <w:rPr>
                  <w:color w:val="0000FF"/>
                  <w:u w:val="single"/>
                  <w:lang w:val="en-US"/>
                </w:rPr>
                <w:t>://</w:t>
              </w:r>
              <w:r w:rsidR="00287D64" w:rsidRPr="00A24071">
                <w:rPr>
                  <w:color w:val="0000FF"/>
                  <w:u w:val="single"/>
                  <w:lang w:val="en-US"/>
                </w:rPr>
                <w:t>www</w:t>
              </w:r>
              <w:r w:rsidR="00287D64" w:rsidRPr="00522B8C">
                <w:rPr>
                  <w:color w:val="0000FF"/>
                  <w:u w:val="single"/>
                  <w:lang w:val="en-US"/>
                </w:rPr>
                <w:t>.</w:t>
              </w:r>
              <w:r w:rsidR="00287D64" w:rsidRPr="00A24071">
                <w:rPr>
                  <w:color w:val="0000FF"/>
                  <w:u w:val="single"/>
                  <w:lang w:val="en-US"/>
                </w:rPr>
                <w:t>kaist</w:t>
              </w:r>
              <w:r w:rsidR="00287D64" w:rsidRPr="00522B8C">
                <w:rPr>
                  <w:color w:val="0000FF"/>
                  <w:u w:val="single"/>
                  <w:lang w:val="en-US"/>
                </w:rPr>
                <w:t>.</w:t>
              </w:r>
              <w:r w:rsidR="00287D64" w:rsidRPr="00A24071">
                <w:rPr>
                  <w:color w:val="0000FF"/>
                  <w:u w:val="single"/>
                  <w:lang w:val="en-US"/>
                </w:rPr>
                <w:t>edu</w:t>
              </w:r>
              <w:r w:rsidR="00287D64" w:rsidRPr="00522B8C">
                <w:rPr>
                  <w:color w:val="0000FF"/>
                  <w:u w:val="single"/>
                  <w:lang w:val="en-US"/>
                </w:rPr>
                <w:t>/</w:t>
              </w:r>
              <w:r w:rsidR="00287D64" w:rsidRPr="00A24071">
                <w:rPr>
                  <w:color w:val="0000FF"/>
                  <w:u w:val="single"/>
                  <w:lang w:val="en-US"/>
                </w:rPr>
                <w:t>html</w:t>
              </w:r>
              <w:r w:rsidR="00287D64" w:rsidRPr="00522B8C">
                <w:rPr>
                  <w:color w:val="0000FF"/>
                  <w:u w:val="single"/>
                  <w:lang w:val="en-US"/>
                </w:rPr>
                <w:t>/</w:t>
              </w:r>
              <w:r w:rsidR="00287D64" w:rsidRPr="00A24071">
                <w:rPr>
                  <w:color w:val="0000FF"/>
                  <w:u w:val="single"/>
                  <w:lang w:val="en-US"/>
                </w:rPr>
                <w:t>en</w:t>
              </w:r>
              <w:r w:rsidR="00287D64" w:rsidRPr="00522B8C">
                <w:rPr>
                  <w:color w:val="0000FF"/>
                  <w:u w:val="single"/>
                  <w:lang w:val="en-US"/>
                </w:rPr>
                <w:t>/</w:t>
              </w:r>
              <w:r w:rsidR="00287D64" w:rsidRPr="00A24071">
                <w:rPr>
                  <w:color w:val="0000FF"/>
                  <w:u w:val="single"/>
                  <w:lang w:val="en-US"/>
                </w:rPr>
                <w:t>index</w:t>
              </w:r>
              <w:r w:rsidR="00287D64" w:rsidRPr="00522B8C">
                <w:rPr>
                  <w:color w:val="0000FF"/>
                  <w:u w:val="single"/>
                  <w:lang w:val="en-US"/>
                </w:rPr>
                <w:t>.</w:t>
              </w:r>
              <w:r w:rsidR="00287D64" w:rsidRPr="00A24071">
                <w:rPr>
                  <w:color w:val="0000FF"/>
                  <w:u w:val="single"/>
                  <w:lang w:val="en-US"/>
                </w:rPr>
                <w:t>html</w:t>
              </w:r>
            </w:hyperlink>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AE48B4">
            <w:pPr>
              <w:spacing w:before="120" w:after="120" w:line="240" w:lineRule="auto"/>
            </w:pPr>
            <w:r w:rsidRPr="00A24071">
              <w:t xml:space="preserve">Радиология, функциональные материалы, молекулярная биология, клеточные исследования, робототехника, нанотехнологии, биотехнологии, оптика, ИКТ, сложные системы, программное обеспечение </w:t>
            </w:r>
            <w:r w:rsidR="00AE48B4">
              <w:t>в сфере национальной безопасности</w:t>
            </w:r>
          </w:p>
        </w:tc>
      </w:tr>
      <w:tr w:rsidR="00287D64" w:rsidRPr="0057374F" w:rsidTr="00287D64">
        <w:tc>
          <w:tcPr>
            <w:tcW w:w="3794" w:type="dxa"/>
            <w:shd w:val="clear" w:color="auto" w:fill="auto"/>
          </w:tcPr>
          <w:p w:rsidR="00287D64" w:rsidRPr="00287D64" w:rsidRDefault="00287D64" w:rsidP="00884491">
            <w:pPr>
              <w:spacing w:before="120" w:after="120" w:line="240" w:lineRule="auto"/>
              <w:rPr>
                <w:lang w:val="en-US"/>
              </w:rPr>
            </w:pPr>
            <w:r w:rsidRPr="00A24071">
              <w:t>Пхоханский</w:t>
            </w:r>
            <w:r w:rsidRPr="00A24071">
              <w:rPr>
                <w:lang w:val="en-US"/>
              </w:rPr>
              <w:t xml:space="preserve"> </w:t>
            </w:r>
            <w:r w:rsidRPr="00A24071">
              <w:t>университет</w:t>
            </w:r>
            <w:r w:rsidRPr="00A24071">
              <w:rPr>
                <w:lang w:val="en-US"/>
              </w:rPr>
              <w:t xml:space="preserve"> </w:t>
            </w:r>
            <w:r w:rsidRPr="00A24071">
              <w:t>науки</w:t>
            </w:r>
            <w:r w:rsidRPr="00A24071">
              <w:rPr>
                <w:lang w:val="en-US"/>
              </w:rPr>
              <w:t xml:space="preserve"> </w:t>
            </w:r>
            <w:r w:rsidRPr="00A24071">
              <w:t>и</w:t>
            </w:r>
            <w:r w:rsidRPr="00A24071">
              <w:rPr>
                <w:lang w:val="en-US"/>
              </w:rPr>
              <w:t xml:space="preserve"> </w:t>
            </w:r>
            <w:r w:rsidRPr="00A24071">
              <w:t>технологии</w:t>
            </w:r>
            <w:r w:rsidRPr="00A24071">
              <w:rPr>
                <w:lang w:val="en-US"/>
              </w:rPr>
              <w:t xml:space="preserve"> (Pohang University of Science Technology, Postech)</w:t>
            </w:r>
          </w:p>
          <w:p w:rsidR="00287D64" w:rsidRDefault="00556BB6" w:rsidP="00884491">
            <w:pPr>
              <w:spacing w:after="0" w:line="240" w:lineRule="auto"/>
              <w:rPr>
                <w:color w:val="0000FF"/>
                <w:u w:val="single"/>
              </w:rPr>
            </w:pPr>
            <w:hyperlink r:id="rId420" w:history="1">
              <w:r w:rsidR="00287D64" w:rsidRPr="00A24071">
                <w:rPr>
                  <w:color w:val="0000FF"/>
                  <w:u w:val="single"/>
                </w:rPr>
                <w:t>http://postech.ac.kr/</w:t>
              </w:r>
            </w:hyperlink>
          </w:p>
          <w:p w:rsidR="00287D64" w:rsidRPr="00884491" w:rsidRDefault="00287D64" w:rsidP="003B034D">
            <w:pPr>
              <w:spacing w:after="120" w:line="240" w:lineRule="auto"/>
            </w:pPr>
            <w:r w:rsidRPr="00E54071">
              <w:rPr>
                <w:sz w:val="20"/>
                <w:szCs w:val="20"/>
              </w:rPr>
              <w:lastRenderedPageBreak/>
              <w:t>Дата обращения: 28.12.2016</w:t>
            </w:r>
            <w:r w:rsidRPr="00884491">
              <w:t xml:space="preserve"> </w:t>
            </w:r>
          </w:p>
        </w:tc>
        <w:tc>
          <w:tcPr>
            <w:tcW w:w="5812" w:type="dxa"/>
            <w:shd w:val="clear" w:color="auto" w:fill="auto"/>
          </w:tcPr>
          <w:p w:rsidR="00287D64" w:rsidRPr="00A24071" w:rsidRDefault="00287D64" w:rsidP="00884491">
            <w:pPr>
              <w:spacing w:before="120" w:after="120" w:line="240" w:lineRule="auto"/>
            </w:pPr>
            <w:r w:rsidRPr="00A24071">
              <w:lastRenderedPageBreak/>
              <w:t>Биотехнологии, экологические технологии, молекулярная биология, радиология, биожидкости, ИКТ, функциональные материалы, программное обеспечение</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lastRenderedPageBreak/>
              <w:t>Университет</w:t>
            </w:r>
            <w:r w:rsidRPr="00522B8C">
              <w:t xml:space="preserve"> </w:t>
            </w:r>
            <w:r w:rsidRPr="00A24071">
              <w:t>Кореи</w:t>
            </w:r>
            <w:r>
              <w:t xml:space="preserve"> </w:t>
            </w:r>
            <w:r w:rsidRPr="00522B8C">
              <w:t>(</w:t>
            </w:r>
            <w:hyperlink r:id="rId421" w:anchor="wur" w:history="1">
              <w:r w:rsidRPr="00A24071">
                <w:rPr>
                  <w:bdr w:val="none" w:sz="0" w:space="0" w:color="auto" w:frame="1"/>
                  <w:shd w:val="clear" w:color="auto" w:fill="FFFFFF"/>
                  <w:lang w:val="en-US"/>
                </w:rPr>
                <w:t>Korea</w:t>
              </w:r>
              <w:r w:rsidRPr="00522B8C">
                <w:rPr>
                  <w:bdr w:val="none" w:sz="0" w:space="0" w:color="auto" w:frame="1"/>
                  <w:shd w:val="clear" w:color="auto" w:fill="FFFFFF"/>
                </w:rPr>
                <w:t xml:space="preserve"> </w:t>
              </w:r>
              <w:r w:rsidRPr="00A24071">
                <w:rPr>
                  <w:bdr w:val="none" w:sz="0" w:space="0" w:color="auto" w:frame="1"/>
                  <w:shd w:val="clear" w:color="auto" w:fill="FFFFFF"/>
                  <w:lang w:val="en-US"/>
                </w:rPr>
                <w:t>University</w:t>
              </w:r>
            </w:hyperlink>
            <w:r w:rsidRPr="00522B8C">
              <w:t>)</w:t>
            </w:r>
          </w:p>
          <w:p w:rsidR="00287D64" w:rsidRPr="00884491" w:rsidRDefault="00556BB6" w:rsidP="00884491">
            <w:pPr>
              <w:spacing w:after="0" w:line="240" w:lineRule="auto"/>
              <w:rPr>
                <w:color w:val="0000FF"/>
                <w:u w:val="single"/>
              </w:rPr>
            </w:pPr>
            <w:hyperlink r:id="rId422" w:history="1">
              <w:r w:rsidR="00287D64" w:rsidRPr="00884491">
                <w:rPr>
                  <w:color w:val="0000FF"/>
                  <w:u w:val="single"/>
                </w:rPr>
                <w:t>http://www.korea.edu/</w:t>
              </w:r>
            </w:hyperlink>
            <w:r w:rsidR="00287D64" w:rsidRPr="00884491">
              <w:rPr>
                <w:color w:val="0000FF"/>
                <w:u w:val="single"/>
              </w:rPr>
              <w:t xml:space="preserve"> </w:t>
            </w:r>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ИТ технологии будущего, науки о жизни, биотехнологии, новые материалы, инженерия, электроника, строительные технологии, кибербезопасность, информационная безопасность</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Университет Сонгюнгван (</w:t>
            </w:r>
            <w:hyperlink r:id="rId423" w:history="1">
              <w:r w:rsidRPr="00A24071">
                <w:rPr>
                  <w:bCs/>
                  <w:bdr w:val="none" w:sz="0" w:space="0" w:color="auto" w:frame="1"/>
                  <w:shd w:val="clear" w:color="auto" w:fill="FFFFFF"/>
                </w:rPr>
                <w:t>Sungkyunkwan University</w:t>
              </w:r>
            </w:hyperlink>
            <w:r w:rsidRPr="00A24071">
              <w:t>)</w:t>
            </w:r>
          </w:p>
          <w:p w:rsidR="00287D64" w:rsidRPr="00884491" w:rsidRDefault="00556BB6" w:rsidP="00884491">
            <w:pPr>
              <w:spacing w:after="0" w:line="240" w:lineRule="auto"/>
              <w:rPr>
                <w:color w:val="0000FF"/>
                <w:u w:val="single"/>
              </w:rPr>
            </w:pPr>
            <w:hyperlink r:id="rId424" w:history="1">
              <w:r w:rsidR="00287D64" w:rsidRPr="00884491">
                <w:rPr>
                  <w:color w:val="0000FF"/>
                  <w:u w:val="single"/>
                </w:rPr>
                <w:t>http://www.skku.edu/eng/</w:t>
              </w:r>
            </w:hyperlink>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 xml:space="preserve">Нанотрубки, </w:t>
            </w:r>
            <w:proofErr w:type="gramStart"/>
            <w:r w:rsidRPr="00A24071">
              <w:t>нанокомпозиты,  интеллектуальные</w:t>
            </w:r>
            <w:proofErr w:type="gramEnd"/>
            <w:r w:rsidRPr="00A24071">
              <w:t xml:space="preserve"> системы,</w:t>
            </w:r>
            <w:r>
              <w:t xml:space="preserve"> </w:t>
            </w:r>
            <w:r w:rsidRPr="00A24071">
              <w:t>тераностические макромолекулы, беспроводные технологии, полимеры, эпигенетика</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Университет Йонсей (</w:t>
            </w:r>
            <w:r w:rsidRPr="00A24071">
              <w:rPr>
                <w:lang w:val="en-US"/>
              </w:rPr>
              <w:t>Yonsei</w:t>
            </w:r>
            <w:r w:rsidRPr="00A24071">
              <w:t xml:space="preserve"> </w:t>
            </w:r>
            <w:r w:rsidRPr="00A24071">
              <w:rPr>
                <w:lang w:val="en-US"/>
              </w:rPr>
              <w:t>University</w:t>
            </w:r>
            <w:r w:rsidRPr="00A24071">
              <w:t>)</w:t>
            </w:r>
          </w:p>
          <w:p w:rsidR="00287D64" w:rsidRDefault="00556BB6" w:rsidP="00884491">
            <w:pPr>
              <w:spacing w:after="0" w:line="240" w:lineRule="auto"/>
              <w:rPr>
                <w:color w:val="0000FF"/>
                <w:u w:val="single"/>
              </w:rPr>
            </w:pPr>
            <w:hyperlink r:id="rId425" w:history="1">
              <w:r w:rsidR="00287D64" w:rsidRPr="00A24071">
                <w:rPr>
                  <w:color w:val="0000FF"/>
                  <w:u w:val="single"/>
                </w:rPr>
                <w:t>http://www.yonsei.ac.kr/eng/</w:t>
              </w:r>
            </w:hyperlink>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Полимеры, биометрика, молекулярная биология, космическая астрофизика, нанобиосенсоры, «умные» интерфейсы</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 xml:space="preserve">Университет Ханьянг </w:t>
            </w:r>
            <w:r w:rsidRPr="00522B8C">
              <w:t>(</w:t>
            </w:r>
            <w:hyperlink r:id="rId426" w:history="1">
              <w:r w:rsidRPr="00A24071">
                <w:rPr>
                  <w:bCs/>
                  <w:bdr w:val="none" w:sz="0" w:space="0" w:color="auto" w:frame="1"/>
                  <w:shd w:val="clear" w:color="auto" w:fill="FFFFFF"/>
                </w:rPr>
                <w:t>Hanyang University</w:t>
              </w:r>
            </w:hyperlink>
            <w:r w:rsidRPr="00522B8C">
              <w:t>)</w:t>
            </w:r>
          </w:p>
          <w:p w:rsidR="00287D64" w:rsidRDefault="00556BB6" w:rsidP="00884491">
            <w:pPr>
              <w:spacing w:after="0" w:line="240" w:lineRule="auto"/>
              <w:rPr>
                <w:color w:val="0000FF"/>
                <w:u w:val="single"/>
              </w:rPr>
            </w:pPr>
            <w:hyperlink r:id="rId427" w:history="1">
              <w:r w:rsidR="00287D64" w:rsidRPr="00A24071">
                <w:rPr>
                  <w:color w:val="0000FF"/>
                  <w:u w:val="single"/>
                  <w:lang w:val="en-US"/>
                </w:rPr>
                <w:t>http</w:t>
              </w:r>
              <w:r w:rsidR="00287D64" w:rsidRPr="00A24071">
                <w:rPr>
                  <w:color w:val="0000FF"/>
                  <w:u w:val="single"/>
                </w:rPr>
                <w:t>://</w:t>
              </w:r>
              <w:r w:rsidR="00287D64" w:rsidRPr="00A24071">
                <w:rPr>
                  <w:color w:val="0000FF"/>
                  <w:u w:val="single"/>
                  <w:lang w:val="en-US"/>
                </w:rPr>
                <w:t>www</w:t>
              </w:r>
              <w:r w:rsidR="00287D64" w:rsidRPr="00A24071">
                <w:rPr>
                  <w:color w:val="0000FF"/>
                  <w:u w:val="single"/>
                </w:rPr>
                <w:t>.</w:t>
              </w:r>
              <w:r w:rsidR="00287D64" w:rsidRPr="00A24071">
                <w:rPr>
                  <w:color w:val="0000FF"/>
                  <w:u w:val="single"/>
                  <w:lang w:val="en-US"/>
                </w:rPr>
                <w:t>hanyang</w:t>
              </w:r>
              <w:r w:rsidR="00287D64" w:rsidRPr="00A24071">
                <w:rPr>
                  <w:color w:val="0000FF"/>
                  <w:u w:val="single"/>
                </w:rPr>
                <w:t>.</w:t>
              </w:r>
              <w:r w:rsidR="00287D64" w:rsidRPr="00A24071">
                <w:rPr>
                  <w:color w:val="0000FF"/>
                  <w:u w:val="single"/>
                  <w:lang w:val="en-US"/>
                </w:rPr>
                <w:t>ac</w:t>
              </w:r>
              <w:r w:rsidR="00287D64" w:rsidRPr="00A24071">
                <w:rPr>
                  <w:color w:val="0000FF"/>
                  <w:u w:val="single"/>
                </w:rPr>
                <w:t>.</w:t>
              </w:r>
              <w:r w:rsidR="00287D64" w:rsidRPr="00A24071">
                <w:rPr>
                  <w:color w:val="0000FF"/>
                  <w:u w:val="single"/>
                  <w:lang w:val="en-US"/>
                </w:rPr>
                <w:t>kr</w:t>
              </w:r>
              <w:r w:rsidR="00287D64" w:rsidRPr="00A24071">
                <w:rPr>
                  <w:color w:val="0000FF"/>
                  <w:u w:val="single"/>
                </w:rPr>
                <w:t>/</w:t>
              </w:r>
              <w:r w:rsidR="00287D64" w:rsidRPr="00A24071">
                <w:rPr>
                  <w:color w:val="0000FF"/>
                  <w:u w:val="single"/>
                  <w:lang w:val="en-US"/>
                </w:rPr>
                <w:t>english</w:t>
              </w:r>
              <w:r w:rsidR="00287D64" w:rsidRPr="00A24071">
                <w:rPr>
                  <w:color w:val="0000FF"/>
                  <w:u w:val="single"/>
                </w:rPr>
                <w:t>/</w:t>
              </w:r>
            </w:hyperlink>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3B034D">
            <w:pPr>
              <w:spacing w:before="120" w:after="120" w:line="240" w:lineRule="auto"/>
            </w:pPr>
            <w:r w:rsidRPr="00A24071">
              <w:t>Фотоника, диаграммы Вороного, разработка инновационных/экологич</w:t>
            </w:r>
            <w:r w:rsidR="003B034D">
              <w:t>ных</w:t>
            </w:r>
            <w:r w:rsidRPr="00A24071">
              <w:t xml:space="preserve"> зданий</w:t>
            </w:r>
          </w:p>
        </w:tc>
      </w:tr>
      <w:tr w:rsidR="00287D64" w:rsidRPr="0057374F" w:rsidTr="00287D64">
        <w:tc>
          <w:tcPr>
            <w:tcW w:w="3794" w:type="dxa"/>
            <w:shd w:val="clear" w:color="auto" w:fill="auto"/>
          </w:tcPr>
          <w:p w:rsidR="00287D64" w:rsidRPr="00287D64" w:rsidRDefault="00287D64" w:rsidP="00884491">
            <w:pPr>
              <w:spacing w:before="120" w:after="120" w:line="240" w:lineRule="auto"/>
              <w:rPr>
                <w:lang w:val="en-US"/>
              </w:rPr>
            </w:pPr>
            <w:r w:rsidRPr="00A24071">
              <w:t>Университет</w:t>
            </w:r>
            <w:r w:rsidRPr="00A24071">
              <w:rPr>
                <w:lang w:val="en-US"/>
              </w:rPr>
              <w:t xml:space="preserve"> </w:t>
            </w:r>
            <w:r w:rsidRPr="00A24071">
              <w:t>Кёнхи</w:t>
            </w:r>
            <w:r w:rsidRPr="00A24071">
              <w:rPr>
                <w:lang w:val="en-US"/>
              </w:rPr>
              <w:t xml:space="preserve"> (Kyung Hee University)</w:t>
            </w:r>
          </w:p>
          <w:p w:rsidR="00287D64" w:rsidRPr="00522B8C" w:rsidRDefault="00556BB6" w:rsidP="00884491">
            <w:pPr>
              <w:spacing w:after="0" w:line="240" w:lineRule="auto"/>
              <w:rPr>
                <w:lang w:val="en-US"/>
              </w:rPr>
            </w:pPr>
            <w:hyperlink r:id="rId428" w:history="1">
              <w:r w:rsidR="00287D64" w:rsidRPr="00A24071">
                <w:rPr>
                  <w:color w:val="0000FF"/>
                  <w:u w:val="single"/>
                  <w:lang w:val="en-US"/>
                </w:rPr>
                <w:t>http</w:t>
              </w:r>
              <w:r w:rsidR="00287D64" w:rsidRPr="00522B8C">
                <w:rPr>
                  <w:color w:val="0000FF"/>
                  <w:u w:val="single"/>
                  <w:lang w:val="en-US"/>
                </w:rPr>
                <w:t>://</w:t>
              </w:r>
              <w:r w:rsidR="00287D64" w:rsidRPr="00A24071">
                <w:rPr>
                  <w:color w:val="0000FF"/>
                  <w:u w:val="single"/>
                  <w:lang w:val="en-US"/>
                </w:rPr>
                <w:t>www</w:t>
              </w:r>
              <w:r w:rsidR="00287D64" w:rsidRPr="00522B8C">
                <w:rPr>
                  <w:color w:val="0000FF"/>
                  <w:u w:val="single"/>
                  <w:lang w:val="en-US"/>
                </w:rPr>
                <w:t>.</w:t>
              </w:r>
              <w:r w:rsidR="00287D64" w:rsidRPr="00A24071">
                <w:rPr>
                  <w:color w:val="0000FF"/>
                  <w:u w:val="single"/>
                  <w:lang w:val="en-US"/>
                </w:rPr>
                <w:t>khu</w:t>
              </w:r>
              <w:r w:rsidR="00287D64" w:rsidRPr="00522B8C">
                <w:rPr>
                  <w:color w:val="0000FF"/>
                  <w:u w:val="single"/>
                  <w:lang w:val="en-US"/>
                </w:rPr>
                <w:t>.</w:t>
              </w:r>
              <w:r w:rsidR="00287D64" w:rsidRPr="00A24071">
                <w:rPr>
                  <w:color w:val="0000FF"/>
                  <w:u w:val="single"/>
                  <w:lang w:val="en-US"/>
                </w:rPr>
                <w:t>ac</w:t>
              </w:r>
              <w:r w:rsidR="00287D64" w:rsidRPr="00522B8C">
                <w:rPr>
                  <w:color w:val="0000FF"/>
                  <w:u w:val="single"/>
                  <w:lang w:val="en-US"/>
                </w:rPr>
                <w:t>.</w:t>
              </w:r>
              <w:r w:rsidR="00287D64" w:rsidRPr="00A24071">
                <w:rPr>
                  <w:color w:val="0000FF"/>
                  <w:u w:val="single"/>
                  <w:lang w:val="en-US"/>
                </w:rPr>
                <w:t>kr</w:t>
              </w:r>
              <w:r w:rsidR="00287D64" w:rsidRPr="00522B8C">
                <w:rPr>
                  <w:color w:val="0000FF"/>
                  <w:u w:val="single"/>
                  <w:lang w:val="en-US"/>
                </w:rPr>
                <w:t>/</w:t>
              </w:r>
              <w:r w:rsidR="00287D64" w:rsidRPr="00A24071">
                <w:rPr>
                  <w:color w:val="0000FF"/>
                  <w:u w:val="single"/>
                  <w:lang w:val="en-US"/>
                </w:rPr>
                <w:t>eng</w:t>
              </w:r>
              <w:r w:rsidR="00287D64" w:rsidRPr="00522B8C">
                <w:rPr>
                  <w:color w:val="0000FF"/>
                  <w:u w:val="single"/>
                  <w:lang w:val="en-US"/>
                </w:rPr>
                <w:t>/</w:t>
              </w:r>
              <w:r w:rsidR="00287D64" w:rsidRPr="00A24071">
                <w:rPr>
                  <w:color w:val="0000FF"/>
                  <w:u w:val="single"/>
                  <w:lang w:val="en-US"/>
                </w:rPr>
                <w:t>index</w:t>
              </w:r>
              <w:r w:rsidR="00287D64" w:rsidRPr="00522B8C">
                <w:rPr>
                  <w:color w:val="0000FF"/>
                  <w:u w:val="single"/>
                  <w:lang w:val="en-US"/>
                </w:rPr>
                <w:t>.</w:t>
              </w:r>
              <w:r w:rsidR="00287D64" w:rsidRPr="00A24071">
                <w:rPr>
                  <w:color w:val="0000FF"/>
                  <w:u w:val="single"/>
                  <w:lang w:val="en-US"/>
                </w:rPr>
                <w:t>jsp</w:t>
              </w:r>
            </w:hyperlink>
            <w:r w:rsidR="00287D64" w:rsidRPr="00522B8C">
              <w:rPr>
                <w:lang w:val="en-US"/>
              </w:rPr>
              <w:t xml:space="preserve"> </w:t>
            </w:r>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3B034D">
            <w:pPr>
              <w:spacing w:before="120" w:after="120" w:line="240" w:lineRule="auto"/>
            </w:pPr>
            <w:r w:rsidRPr="00A24071">
              <w:t>Болезни мозга и старени</w:t>
            </w:r>
            <w:r w:rsidR="003B034D">
              <w:t>е</w:t>
            </w:r>
            <w:r w:rsidRPr="00A24071">
              <w:t>, лечение рака, нейродегенерация, экологически чистые здания, компоненты дисплеев</w:t>
            </w:r>
          </w:p>
        </w:tc>
      </w:tr>
      <w:tr w:rsidR="00287D64" w:rsidRPr="0057374F" w:rsidTr="00287D64">
        <w:trPr>
          <w:trHeight w:val="1093"/>
        </w:trPr>
        <w:tc>
          <w:tcPr>
            <w:tcW w:w="3794" w:type="dxa"/>
            <w:shd w:val="clear" w:color="auto" w:fill="auto"/>
          </w:tcPr>
          <w:p w:rsidR="00287D64" w:rsidRDefault="00287D64" w:rsidP="00884491">
            <w:pPr>
              <w:spacing w:before="120" w:after="120" w:line="240" w:lineRule="auto"/>
            </w:pPr>
            <w:r w:rsidRPr="00A24071">
              <w:t>Корейский</w:t>
            </w:r>
            <w:r w:rsidRPr="00522B8C">
              <w:t xml:space="preserve"> </w:t>
            </w:r>
            <w:r w:rsidRPr="00A24071">
              <w:t>институт</w:t>
            </w:r>
            <w:r w:rsidRPr="00522B8C">
              <w:t xml:space="preserve"> </w:t>
            </w:r>
            <w:r w:rsidRPr="00A24071">
              <w:t>науки</w:t>
            </w:r>
            <w:r w:rsidRPr="00522B8C">
              <w:t xml:space="preserve"> </w:t>
            </w:r>
            <w:r w:rsidRPr="00A24071">
              <w:t>и</w:t>
            </w:r>
            <w:r w:rsidRPr="00522B8C">
              <w:t xml:space="preserve"> </w:t>
            </w:r>
            <w:r w:rsidRPr="00A24071">
              <w:t>технологий</w:t>
            </w:r>
            <w:r w:rsidRPr="00522B8C">
              <w:t xml:space="preserve"> (</w:t>
            </w:r>
            <w:r w:rsidRPr="00A24071">
              <w:rPr>
                <w:lang w:val="en-US"/>
              </w:rPr>
              <w:t>Korea</w:t>
            </w:r>
            <w:r w:rsidRPr="00522B8C">
              <w:t xml:space="preserve"> </w:t>
            </w:r>
            <w:r w:rsidRPr="00A24071">
              <w:rPr>
                <w:lang w:val="en-US"/>
              </w:rPr>
              <w:t>Institute</w:t>
            </w:r>
            <w:r w:rsidRPr="00522B8C">
              <w:t xml:space="preserve"> </w:t>
            </w:r>
            <w:r w:rsidRPr="00A24071">
              <w:rPr>
                <w:lang w:val="en-US"/>
              </w:rPr>
              <w:t>of</w:t>
            </w:r>
            <w:r w:rsidRPr="00522B8C">
              <w:t xml:space="preserve"> </w:t>
            </w:r>
            <w:r w:rsidRPr="00A24071">
              <w:rPr>
                <w:lang w:val="en-US"/>
              </w:rPr>
              <w:t>Science</w:t>
            </w:r>
            <w:r w:rsidRPr="00522B8C">
              <w:t xml:space="preserve"> </w:t>
            </w:r>
            <w:r w:rsidRPr="00A24071">
              <w:rPr>
                <w:lang w:val="en-US"/>
              </w:rPr>
              <w:t>Technology</w:t>
            </w:r>
            <w:r w:rsidRPr="00522B8C">
              <w:t>)</w:t>
            </w:r>
          </w:p>
          <w:p w:rsidR="00287D64" w:rsidRDefault="00556BB6" w:rsidP="00884491">
            <w:pPr>
              <w:spacing w:after="0" w:line="240" w:lineRule="auto"/>
              <w:rPr>
                <w:color w:val="0000FF"/>
                <w:u w:val="single"/>
              </w:rPr>
            </w:pPr>
            <w:hyperlink r:id="rId429" w:history="1">
              <w:r w:rsidR="00287D64" w:rsidRPr="00A24071">
                <w:rPr>
                  <w:color w:val="0000FF"/>
                  <w:u w:val="single"/>
                  <w:lang w:val="en-US"/>
                </w:rPr>
                <w:t>http</w:t>
              </w:r>
              <w:r w:rsidR="00287D64" w:rsidRPr="00A24071">
                <w:rPr>
                  <w:color w:val="0000FF"/>
                  <w:u w:val="single"/>
                </w:rPr>
                <w:t>://</w:t>
              </w:r>
              <w:r w:rsidR="00287D64" w:rsidRPr="00A24071">
                <w:rPr>
                  <w:color w:val="0000FF"/>
                  <w:u w:val="single"/>
                  <w:lang w:val="en-US"/>
                </w:rPr>
                <w:t>eng</w:t>
              </w:r>
              <w:r w:rsidR="00287D64" w:rsidRPr="00A24071">
                <w:rPr>
                  <w:color w:val="0000FF"/>
                  <w:u w:val="single"/>
                </w:rPr>
                <w:t>.</w:t>
              </w:r>
              <w:r w:rsidR="00287D64" w:rsidRPr="00A24071">
                <w:rPr>
                  <w:color w:val="0000FF"/>
                  <w:u w:val="single"/>
                  <w:lang w:val="en-US"/>
                </w:rPr>
                <w:t>kist</w:t>
              </w:r>
              <w:r w:rsidR="00287D64" w:rsidRPr="00A24071">
                <w:rPr>
                  <w:color w:val="0000FF"/>
                  <w:u w:val="single"/>
                </w:rPr>
                <w:t>.</w:t>
              </w:r>
              <w:r w:rsidR="00287D64" w:rsidRPr="00A24071">
                <w:rPr>
                  <w:color w:val="0000FF"/>
                  <w:u w:val="single"/>
                  <w:lang w:val="en-US"/>
                </w:rPr>
                <w:t>re</w:t>
              </w:r>
              <w:r w:rsidR="00287D64" w:rsidRPr="00A24071">
                <w:rPr>
                  <w:color w:val="0000FF"/>
                  <w:u w:val="single"/>
                </w:rPr>
                <w:t>.</w:t>
              </w:r>
              <w:r w:rsidR="00287D64" w:rsidRPr="00A24071">
                <w:rPr>
                  <w:color w:val="0000FF"/>
                  <w:u w:val="single"/>
                  <w:lang w:val="en-US"/>
                </w:rPr>
                <w:t>kr</w:t>
              </w:r>
              <w:r w:rsidR="00287D64" w:rsidRPr="00A24071">
                <w:rPr>
                  <w:color w:val="0000FF"/>
                  <w:u w:val="single"/>
                </w:rPr>
                <w:t>/</w:t>
              </w:r>
              <w:r w:rsidR="00287D64" w:rsidRPr="00A24071">
                <w:rPr>
                  <w:color w:val="0000FF"/>
                  <w:u w:val="single"/>
                  <w:lang w:val="en-US"/>
                </w:rPr>
                <w:t>kist</w:t>
              </w:r>
              <w:r w:rsidR="00287D64" w:rsidRPr="00A24071">
                <w:rPr>
                  <w:color w:val="0000FF"/>
                  <w:u w:val="single"/>
                </w:rPr>
                <w:t>_</w:t>
              </w:r>
              <w:r w:rsidR="00287D64" w:rsidRPr="00A24071">
                <w:rPr>
                  <w:color w:val="0000FF"/>
                  <w:u w:val="single"/>
                  <w:lang w:val="en-US"/>
                </w:rPr>
                <w:t>eng</w:t>
              </w:r>
              <w:r w:rsidR="00287D64" w:rsidRPr="00A24071">
                <w:rPr>
                  <w:color w:val="0000FF"/>
                  <w:u w:val="single"/>
                </w:rPr>
                <w:t>/</w:t>
              </w:r>
              <w:r w:rsidR="00287D64" w:rsidRPr="00A24071">
                <w:rPr>
                  <w:color w:val="0000FF"/>
                  <w:u w:val="single"/>
                  <w:lang w:val="en-US"/>
                </w:rPr>
                <w:t>main</w:t>
              </w:r>
              <w:r w:rsidR="00287D64" w:rsidRPr="00A24071">
                <w:rPr>
                  <w:color w:val="0000FF"/>
                  <w:u w:val="single"/>
                </w:rPr>
                <w:t>/</w:t>
              </w:r>
            </w:hyperlink>
          </w:p>
          <w:p w:rsidR="00287D64" w:rsidRPr="00884491" w:rsidRDefault="00287D64" w:rsidP="0088449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Биомедицина, наука о мозге, наноматериалы, «чистая» энергетика, топливные ячейки, экологические науки, робототехника</w:t>
            </w:r>
          </w:p>
        </w:tc>
      </w:tr>
      <w:tr w:rsidR="00287D64" w:rsidRPr="0057374F" w:rsidTr="00287D64">
        <w:tc>
          <w:tcPr>
            <w:tcW w:w="3794" w:type="dxa"/>
            <w:shd w:val="clear" w:color="auto" w:fill="auto"/>
          </w:tcPr>
          <w:p w:rsidR="00287D64" w:rsidRDefault="00287D64" w:rsidP="003D7611">
            <w:pPr>
              <w:spacing w:before="120" w:after="120" w:line="240" w:lineRule="auto"/>
            </w:pPr>
            <w:r w:rsidRPr="00A24071">
              <w:t>Университет Инха</w:t>
            </w:r>
            <w:r>
              <w:t xml:space="preserve"> </w:t>
            </w:r>
            <w:r w:rsidRPr="00522B8C">
              <w:t>(</w:t>
            </w:r>
            <w:r w:rsidRPr="00A24071">
              <w:rPr>
                <w:lang w:val="en-US"/>
              </w:rPr>
              <w:t>Inha</w:t>
            </w:r>
            <w:r w:rsidRPr="00522B8C">
              <w:t xml:space="preserve"> </w:t>
            </w:r>
            <w:r w:rsidRPr="00A24071">
              <w:rPr>
                <w:lang w:val="en-US"/>
              </w:rPr>
              <w:t>University</w:t>
            </w:r>
            <w:r w:rsidRPr="00522B8C">
              <w:t>)</w:t>
            </w:r>
          </w:p>
          <w:p w:rsidR="00287D64" w:rsidRPr="003D7611" w:rsidRDefault="00556BB6" w:rsidP="003D7611">
            <w:pPr>
              <w:spacing w:after="0" w:line="240" w:lineRule="auto"/>
              <w:rPr>
                <w:color w:val="0000FF"/>
                <w:u w:val="single"/>
              </w:rPr>
            </w:pPr>
            <w:hyperlink r:id="rId430" w:history="1">
              <w:r w:rsidR="00287D64" w:rsidRPr="003D7611">
                <w:rPr>
                  <w:color w:val="0000FF"/>
                  <w:u w:val="single"/>
                  <w:lang w:val="en-US"/>
                </w:rPr>
                <w:t>http</w:t>
              </w:r>
              <w:r w:rsidR="00287D64" w:rsidRPr="003D7611">
                <w:rPr>
                  <w:color w:val="0000FF"/>
                  <w:u w:val="single"/>
                </w:rPr>
                <w:t>://</w:t>
              </w:r>
              <w:r w:rsidR="00287D64" w:rsidRPr="003D7611">
                <w:rPr>
                  <w:color w:val="0000FF"/>
                  <w:u w:val="single"/>
                  <w:lang w:val="en-US"/>
                </w:rPr>
                <w:t>eng</w:t>
              </w:r>
              <w:r w:rsidR="00287D64" w:rsidRPr="003D7611">
                <w:rPr>
                  <w:color w:val="0000FF"/>
                  <w:u w:val="single"/>
                </w:rPr>
                <w:t>.</w:t>
              </w:r>
              <w:r w:rsidR="00287D64" w:rsidRPr="003D7611">
                <w:rPr>
                  <w:color w:val="0000FF"/>
                  <w:u w:val="single"/>
                  <w:lang w:val="en-US"/>
                </w:rPr>
                <w:t>inha</w:t>
              </w:r>
              <w:r w:rsidR="00287D64" w:rsidRPr="003D7611">
                <w:rPr>
                  <w:color w:val="0000FF"/>
                  <w:u w:val="single"/>
                </w:rPr>
                <w:t>.</w:t>
              </w:r>
              <w:r w:rsidR="00287D64" w:rsidRPr="003D7611">
                <w:rPr>
                  <w:color w:val="0000FF"/>
                  <w:u w:val="single"/>
                  <w:lang w:val="en-US"/>
                </w:rPr>
                <w:t>ac</w:t>
              </w:r>
              <w:r w:rsidR="00287D64" w:rsidRPr="003D7611">
                <w:rPr>
                  <w:color w:val="0000FF"/>
                  <w:u w:val="single"/>
                </w:rPr>
                <w:t>.</w:t>
              </w:r>
              <w:r w:rsidR="00287D64" w:rsidRPr="003D7611">
                <w:rPr>
                  <w:color w:val="0000FF"/>
                  <w:u w:val="single"/>
                  <w:lang w:val="en-US"/>
                </w:rPr>
                <w:t>kr</w:t>
              </w:r>
              <w:r w:rsidR="00287D64" w:rsidRPr="003D7611">
                <w:rPr>
                  <w:color w:val="0000FF"/>
                  <w:u w:val="single"/>
                </w:rPr>
                <w:t>/</w:t>
              </w:r>
            </w:hyperlink>
            <w:r w:rsidR="00287D64" w:rsidRPr="003D7611">
              <w:rPr>
                <w:color w:val="0000FF"/>
                <w:u w:val="single"/>
              </w:rPr>
              <w:t xml:space="preserve"> </w:t>
            </w:r>
          </w:p>
          <w:p w:rsidR="00287D64" w:rsidRPr="003D7611" w:rsidRDefault="00287D64" w:rsidP="003D761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Новейшие материалы, спортивные технологии, строительные технологии, инновации в автомобилестроении, беспроводные технологии, квантовая память, промышленные биотехнологии, ИКТ, электроника, оптика, фотоника, безопасность продовольствия</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Корейский научно-исследовательский институт электроники и телекоммуникаций (Electronics Telecommunications Research Institute)</w:t>
            </w:r>
          </w:p>
          <w:p w:rsidR="00287D64" w:rsidRDefault="00556BB6" w:rsidP="003D7611">
            <w:pPr>
              <w:spacing w:after="0" w:line="240" w:lineRule="auto"/>
            </w:pPr>
            <w:hyperlink r:id="rId431" w:history="1">
              <w:r w:rsidR="00287D64" w:rsidRPr="00A24071">
                <w:t>h</w:t>
              </w:r>
              <w:r w:rsidR="00287D64" w:rsidRPr="003D7611">
                <w:rPr>
                  <w:color w:val="0000FF"/>
                  <w:u w:val="single"/>
                  <w:lang w:val="en-US"/>
                </w:rPr>
                <w:t>ttp</w:t>
              </w:r>
              <w:r w:rsidR="00287D64" w:rsidRPr="003D7611">
                <w:rPr>
                  <w:color w:val="0000FF"/>
                  <w:u w:val="single"/>
                </w:rPr>
                <w:t>://</w:t>
              </w:r>
              <w:r w:rsidR="00287D64" w:rsidRPr="003D7611">
                <w:rPr>
                  <w:color w:val="0000FF"/>
                  <w:u w:val="single"/>
                  <w:lang w:val="en-US"/>
                </w:rPr>
                <w:t>www</w:t>
              </w:r>
              <w:r w:rsidR="00287D64" w:rsidRPr="003D7611">
                <w:rPr>
                  <w:color w:val="0000FF"/>
                  <w:u w:val="single"/>
                </w:rPr>
                <w:t>.</w:t>
              </w:r>
              <w:r w:rsidR="00287D64" w:rsidRPr="003D7611">
                <w:rPr>
                  <w:color w:val="0000FF"/>
                  <w:u w:val="single"/>
                  <w:lang w:val="en-US"/>
                </w:rPr>
                <w:t>etri</w:t>
              </w:r>
              <w:r w:rsidR="00287D64" w:rsidRPr="003D7611">
                <w:rPr>
                  <w:color w:val="0000FF"/>
                  <w:u w:val="single"/>
                </w:rPr>
                <w:t>.</w:t>
              </w:r>
              <w:r w:rsidR="00287D64" w:rsidRPr="003D7611">
                <w:rPr>
                  <w:color w:val="0000FF"/>
                  <w:u w:val="single"/>
                  <w:lang w:val="en-US"/>
                </w:rPr>
                <w:t>re</w:t>
              </w:r>
              <w:r w:rsidR="00287D64" w:rsidRPr="003D7611">
                <w:rPr>
                  <w:color w:val="0000FF"/>
                  <w:u w:val="single"/>
                </w:rPr>
                <w:t>.</w:t>
              </w:r>
              <w:r w:rsidR="00287D64" w:rsidRPr="003D7611">
                <w:rPr>
                  <w:color w:val="0000FF"/>
                  <w:u w:val="single"/>
                  <w:lang w:val="en-US"/>
                </w:rPr>
                <w:t>kr</w:t>
              </w:r>
              <w:r w:rsidR="00287D64" w:rsidRPr="003D7611">
                <w:rPr>
                  <w:color w:val="0000FF"/>
                  <w:u w:val="single"/>
                </w:rPr>
                <w:t>/</w:t>
              </w:r>
              <w:r w:rsidR="00287D64" w:rsidRPr="003D7611">
                <w:rPr>
                  <w:color w:val="0000FF"/>
                  <w:u w:val="single"/>
                  <w:lang w:val="en-US"/>
                </w:rPr>
                <w:t>eng</w:t>
              </w:r>
              <w:r w:rsidR="00287D64" w:rsidRPr="003D7611">
                <w:rPr>
                  <w:color w:val="0000FF"/>
                  <w:u w:val="single"/>
                </w:rPr>
                <w:t>/</w:t>
              </w:r>
            </w:hyperlink>
          </w:p>
          <w:p w:rsidR="00287D64" w:rsidRPr="00A24071" w:rsidRDefault="00287D64" w:rsidP="003D761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985C83">
            <w:pPr>
              <w:spacing w:before="120" w:after="120" w:line="240" w:lineRule="auto"/>
            </w:pPr>
            <w:r w:rsidRPr="00A24071">
              <w:t xml:space="preserve">Конвергенция </w:t>
            </w:r>
            <w:r w:rsidR="00985C83">
              <w:t>технологий</w:t>
            </w:r>
            <w:r w:rsidRPr="00A24071">
              <w:t xml:space="preserve">, программное обеспечение, конвергенция материалов и компонентов, телекоммуникации, Интернет, технологии будущего в </w:t>
            </w:r>
            <w:r w:rsidR="00985C83">
              <w:t xml:space="preserve">сфере </w:t>
            </w:r>
            <w:r w:rsidRPr="00A24071">
              <w:t>ИТ</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lastRenderedPageBreak/>
              <w:t>Пусанский национальный университет (Pusan National University)</w:t>
            </w:r>
          </w:p>
          <w:p w:rsidR="00287D64" w:rsidRDefault="00556BB6" w:rsidP="003D7611">
            <w:pPr>
              <w:spacing w:after="0" w:line="240" w:lineRule="auto"/>
            </w:pPr>
            <w:hyperlink r:id="rId432" w:history="1">
              <w:r w:rsidR="00287D64" w:rsidRPr="000751E1">
                <w:rPr>
                  <w:rStyle w:val="afb"/>
                </w:rPr>
                <w:t>http://english.pusan.ac.kr/uPNU_homepage/en/default.asp</w:t>
              </w:r>
            </w:hyperlink>
          </w:p>
          <w:p w:rsidR="00287D64" w:rsidRPr="00A24071" w:rsidRDefault="00287D64" w:rsidP="003D761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Механика, экологические технологии, технологии производства, геология, ядерная физика и радиация, диэлектрики, синтез химических материалов, новейшие материалы, морская инженерия, промышленные технологии, биосенсоры, нано-био химия, функциональные материалы, оральные биотехнологии, робототехника</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Кёнбукский национальный университет (Kyungpook National University)</w:t>
            </w:r>
          </w:p>
          <w:p w:rsidR="00287D64" w:rsidRPr="003D7611" w:rsidRDefault="00556BB6" w:rsidP="003D7611">
            <w:pPr>
              <w:spacing w:after="0" w:line="240" w:lineRule="auto"/>
              <w:rPr>
                <w:rStyle w:val="afb"/>
              </w:rPr>
            </w:pPr>
            <w:hyperlink r:id="rId433" w:history="1">
              <w:r w:rsidR="00287D64" w:rsidRPr="003D7611">
                <w:rPr>
                  <w:rStyle w:val="afb"/>
                </w:rPr>
                <w:t>http://en.knu.ac.kr/</w:t>
              </w:r>
            </w:hyperlink>
            <w:r w:rsidR="00287D64" w:rsidRPr="003D7611">
              <w:rPr>
                <w:rStyle w:val="afb"/>
              </w:rPr>
              <w:t xml:space="preserve"> </w:t>
            </w:r>
          </w:p>
          <w:p w:rsidR="00287D64" w:rsidRPr="00A24071" w:rsidRDefault="00287D64" w:rsidP="003D761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Дисплеи, встроенное программное обеспечение, электронное здравоохранение, предупреждение бедствий, сенсоры, трибология, нейронная инженерия, медицина, экология, машиностроение</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Корейский исследовательский институт атомной энергии (</w:t>
            </w:r>
            <w:r w:rsidRPr="00A24071">
              <w:rPr>
                <w:lang w:val="en-US"/>
              </w:rPr>
              <w:t>Korea</w:t>
            </w:r>
            <w:r w:rsidRPr="00A24071">
              <w:t xml:space="preserve"> </w:t>
            </w:r>
            <w:r w:rsidRPr="00A24071">
              <w:rPr>
                <w:lang w:val="en-US"/>
              </w:rPr>
              <w:t>Atomic</w:t>
            </w:r>
            <w:r w:rsidRPr="00A24071">
              <w:t xml:space="preserve"> </w:t>
            </w:r>
            <w:r w:rsidRPr="00A24071">
              <w:rPr>
                <w:lang w:val="en-US"/>
              </w:rPr>
              <w:t>Energy</w:t>
            </w:r>
            <w:r w:rsidRPr="00A24071">
              <w:t xml:space="preserve"> </w:t>
            </w:r>
            <w:r w:rsidRPr="00A24071">
              <w:rPr>
                <w:lang w:val="en-US"/>
              </w:rPr>
              <w:t>Research</w:t>
            </w:r>
            <w:r w:rsidRPr="00A24071">
              <w:t xml:space="preserve"> </w:t>
            </w:r>
            <w:r w:rsidRPr="00A24071">
              <w:rPr>
                <w:lang w:val="en-US"/>
              </w:rPr>
              <w:t>Institute</w:t>
            </w:r>
            <w:r w:rsidRPr="00A24071">
              <w:t>)</w:t>
            </w:r>
          </w:p>
          <w:p w:rsidR="00287D64" w:rsidRPr="003D7611" w:rsidRDefault="00556BB6" w:rsidP="003D7611">
            <w:pPr>
              <w:spacing w:after="0" w:line="240" w:lineRule="auto"/>
              <w:rPr>
                <w:rStyle w:val="afb"/>
              </w:rPr>
            </w:pPr>
            <w:hyperlink r:id="rId434" w:history="1">
              <w:r w:rsidR="00287D64" w:rsidRPr="003D7611">
                <w:rPr>
                  <w:rStyle w:val="afb"/>
                </w:rPr>
                <w:t>http://www.kaeri.re.kr:8080/english/</w:t>
              </w:r>
            </w:hyperlink>
            <w:r w:rsidR="00287D64" w:rsidRPr="003D7611">
              <w:rPr>
                <w:rStyle w:val="afb"/>
              </w:rPr>
              <w:t xml:space="preserve"> </w:t>
            </w:r>
          </w:p>
          <w:p w:rsidR="00287D64" w:rsidRPr="00A24071" w:rsidRDefault="00287D64" w:rsidP="003D761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884491">
            <w:pPr>
              <w:spacing w:before="120" w:after="120" w:line="240" w:lineRule="auto"/>
            </w:pPr>
            <w:r w:rsidRPr="00A24071">
              <w:t>Атомные энергетические системы будущего, разработка новейших реакторов, передовые радиационные технологии, атомная безопасность, утилизация реакторов, ядерное топливо и материалы, технологии использования атомной энергии</w:t>
            </w:r>
          </w:p>
        </w:tc>
      </w:tr>
      <w:tr w:rsidR="00287D64" w:rsidRPr="0057374F" w:rsidTr="00287D64">
        <w:tc>
          <w:tcPr>
            <w:tcW w:w="3794" w:type="dxa"/>
            <w:shd w:val="clear" w:color="auto" w:fill="auto"/>
          </w:tcPr>
          <w:p w:rsidR="00287D64" w:rsidRDefault="00287D64" w:rsidP="00884491">
            <w:pPr>
              <w:spacing w:before="120" w:after="120" w:line="240" w:lineRule="auto"/>
            </w:pPr>
            <w:r w:rsidRPr="00A24071">
              <w:t>Женский университет Ихва (Ehwa Woman’s University)</w:t>
            </w:r>
          </w:p>
          <w:p w:rsidR="00287D64" w:rsidRPr="003D7611" w:rsidRDefault="00556BB6" w:rsidP="003D7611">
            <w:pPr>
              <w:spacing w:after="0" w:line="240" w:lineRule="auto"/>
              <w:rPr>
                <w:rStyle w:val="afb"/>
              </w:rPr>
            </w:pPr>
            <w:hyperlink r:id="rId435" w:history="1">
              <w:r w:rsidR="00287D64" w:rsidRPr="003D7611">
                <w:rPr>
                  <w:rStyle w:val="afb"/>
                </w:rPr>
                <w:t>http://www.ewha.ac.kr/mbs/ewhaen/index.jsp</w:t>
              </w:r>
            </w:hyperlink>
            <w:r w:rsidR="00287D64" w:rsidRPr="003D7611">
              <w:rPr>
                <w:rStyle w:val="afb"/>
              </w:rPr>
              <w:t xml:space="preserve"> </w:t>
            </w:r>
          </w:p>
          <w:p w:rsidR="00287D64" w:rsidRPr="00A24071" w:rsidRDefault="00287D64" w:rsidP="003D7611">
            <w:pPr>
              <w:spacing w:after="120" w:line="240" w:lineRule="auto"/>
            </w:pPr>
            <w:r w:rsidRPr="00E54071">
              <w:rPr>
                <w:sz w:val="20"/>
                <w:szCs w:val="20"/>
              </w:rPr>
              <w:t>Дата обращения: 28.12.2016</w:t>
            </w:r>
          </w:p>
        </w:tc>
        <w:tc>
          <w:tcPr>
            <w:tcW w:w="5812" w:type="dxa"/>
            <w:shd w:val="clear" w:color="auto" w:fill="auto"/>
          </w:tcPr>
          <w:p w:rsidR="00287D64" w:rsidRPr="00A24071" w:rsidRDefault="00287D64" w:rsidP="00A45CF7">
            <w:pPr>
              <w:spacing w:before="120" w:after="120" w:line="240" w:lineRule="auto"/>
            </w:pPr>
            <w:r w:rsidRPr="00A24071">
              <w:t xml:space="preserve">Фундаментальная наука, передача сигнала в клетках, новые и возобновляемые источники энергии, интеллектуальные нано-/биоматериалы, наука о </w:t>
            </w:r>
            <w:r w:rsidR="00A45CF7" w:rsidRPr="00A24071">
              <w:t>Вселенной</w:t>
            </w:r>
            <w:r w:rsidRPr="00A24071">
              <w:t>, метеорология, изменение климата, программное обеспечение, графика и виртуальная реальность, нано- и биотехнологии, математика, экология, полупроводники</w:t>
            </w:r>
          </w:p>
        </w:tc>
      </w:tr>
    </w:tbl>
    <w:p w:rsidR="002E4E7C" w:rsidRPr="00F962B9" w:rsidRDefault="002E4E7C" w:rsidP="002E4E7C">
      <w:pPr>
        <w:spacing w:before="120" w:after="120" w:line="240" w:lineRule="auto"/>
        <w:rPr>
          <w:b/>
          <w:smallCaps/>
          <w:szCs w:val="24"/>
        </w:rPr>
      </w:pPr>
      <w:r w:rsidRPr="00F962B9">
        <w:rPr>
          <w:b/>
          <w:smallCaps/>
          <w:szCs w:val="24"/>
        </w:rPr>
        <w:br w:type="page"/>
      </w:r>
    </w:p>
    <w:p w:rsidR="002E4E7C" w:rsidRPr="00F962B9" w:rsidRDefault="002E4E7C" w:rsidP="000D6195">
      <w:pPr>
        <w:jc w:val="center"/>
        <w:rPr>
          <w:b/>
          <w:smallCaps/>
          <w:color w:val="365F91"/>
          <w:sz w:val="28"/>
          <w:szCs w:val="28"/>
        </w:rPr>
      </w:pPr>
      <w:r w:rsidRPr="000D6195">
        <w:rPr>
          <w:b/>
          <w:smallCaps/>
          <w:color w:val="365F91"/>
          <w:sz w:val="28"/>
          <w:szCs w:val="28"/>
          <w14:textOutline w14:w="9525" w14:cap="rnd" w14:cmpd="sng" w14:algn="ctr">
            <w14:solidFill>
              <w14:schemeClr w14:val="tx1"/>
            </w14:solidFill>
            <w14:prstDash w14:val="solid"/>
            <w14:bevel/>
          </w14:textOutline>
        </w:rPr>
        <w:lastRenderedPageBreak/>
        <w:t>Китайская Народная Республика</w:t>
      </w:r>
    </w:p>
    <w:p w:rsidR="002E4E7C" w:rsidRPr="003D7611" w:rsidRDefault="003D7611" w:rsidP="003D7611">
      <w:pPr>
        <w:spacing w:after="120" w:line="240" w:lineRule="auto"/>
        <w:jc w:val="center"/>
        <w:rPr>
          <w:b/>
          <w:smallCaps/>
          <w:szCs w:val="24"/>
        </w:rPr>
      </w:pPr>
      <w:r w:rsidRPr="003D7611">
        <w:rPr>
          <w:b/>
          <w:smallCaps/>
          <w:color w:val="365F91"/>
          <w:szCs w:val="24"/>
        </w:rPr>
        <w:t xml:space="preserve">Международные </w:t>
      </w:r>
      <w:r w:rsidR="002E4E7C" w:rsidRPr="003D7611">
        <w:rPr>
          <w:b/>
          <w:smallCaps/>
          <w:color w:val="365F91"/>
          <w:szCs w:val="24"/>
        </w:rPr>
        <w:t>программы научно-технического сотрудничества Китая с зарубежными странами, в том числе с Россией</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8"/>
      </w:tblGrid>
      <w:tr w:rsidR="00475EDE" w:rsidRPr="00884FEF" w:rsidTr="00475EDE">
        <w:trPr>
          <w:tblHeader/>
        </w:trPr>
        <w:tc>
          <w:tcPr>
            <w:tcW w:w="1985" w:type="dxa"/>
            <w:tcBorders>
              <w:bottom w:val="single" w:sz="4" w:space="0" w:color="auto"/>
            </w:tcBorders>
            <w:shd w:val="clear" w:color="auto" w:fill="auto"/>
          </w:tcPr>
          <w:p w:rsidR="00475EDE" w:rsidRPr="00A24071" w:rsidRDefault="00475EDE" w:rsidP="003D7611">
            <w:pPr>
              <w:spacing w:before="120" w:after="120" w:line="240" w:lineRule="auto"/>
              <w:jc w:val="center"/>
            </w:pPr>
            <w:r w:rsidRPr="00A24071">
              <w:t xml:space="preserve">Программа </w:t>
            </w:r>
          </w:p>
        </w:tc>
        <w:tc>
          <w:tcPr>
            <w:tcW w:w="7768" w:type="dxa"/>
            <w:tcBorders>
              <w:bottom w:val="single" w:sz="4" w:space="0" w:color="auto"/>
            </w:tcBorders>
            <w:shd w:val="clear" w:color="auto" w:fill="auto"/>
          </w:tcPr>
          <w:p w:rsidR="00475EDE" w:rsidRPr="00A24071" w:rsidRDefault="00475EDE" w:rsidP="003D7611">
            <w:pPr>
              <w:spacing w:before="120" w:after="120" w:line="240" w:lineRule="auto"/>
              <w:jc w:val="center"/>
            </w:pPr>
            <w:r>
              <w:t>Описание / у</w:t>
            </w:r>
            <w:r w:rsidRPr="00A24071">
              <w:t>словия участия</w:t>
            </w:r>
          </w:p>
        </w:tc>
      </w:tr>
      <w:tr w:rsidR="00475EDE" w:rsidRPr="00157513" w:rsidTr="00475EDE">
        <w:tc>
          <w:tcPr>
            <w:tcW w:w="9753" w:type="dxa"/>
            <w:gridSpan w:val="2"/>
            <w:shd w:val="clear" w:color="auto" w:fill="C6D9F1" w:themeFill="text2" w:themeFillTint="33"/>
          </w:tcPr>
          <w:p w:rsidR="00475EDE" w:rsidRPr="00157513" w:rsidRDefault="00475EDE" w:rsidP="00157513">
            <w:pPr>
              <w:spacing w:before="120" w:after="120"/>
              <w:jc w:val="center"/>
              <w:rPr>
                <w:rStyle w:val="affe"/>
              </w:rPr>
            </w:pPr>
            <w:r w:rsidRPr="00157513">
              <w:rPr>
                <w:rStyle w:val="affe"/>
              </w:rPr>
              <w:t>ПРОГРАММЫ ПРАВИТЕЛЬСТВА КИТАЙСКОЙ НАРОДНОЙ РЕСПУБЛИКИ</w:t>
            </w:r>
          </w:p>
        </w:tc>
      </w:tr>
      <w:tr w:rsidR="00475EDE" w:rsidRPr="00884FEF" w:rsidTr="00475EDE">
        <w:tc>
          <w:tcPr>
            <w:tcW w:w="1985" w:type="dxa"/>
            <w:tcBorders>
              <w:bottom w:val="single" w:sz="4" w:space="0" w:color="auto"/>
            </w:tcBorders>
            <w:shd w:val="clear" w:color="auto" w:fill="auto"/>
          </w:tcPr>
          <w:p w:rsidR="00475EDE" w:rsidRDefault="00475EDE" w:rsidP="00B73E6E">
            <w:pPr>
              <w:spacing w:before="120" w:after="0" w:line="240" w:lineRule="auto"/>
            </w:pPr>
            <w:r w:rsidRPr="00A24071">
              <w:t>Привлечение глобальных экспертов (</w:t>
            </w:r>
            <w:r w:rsidRPr="0086785D">
              <w:t>Recruitment Program of Global Experts)</w:t>
            </w:r>
            <w:r w:rsidR="00823049">
              <w:t xml:space="preserve"> </w:t>
            </w:r>
            <w:r>
              <w:t xml:space="preserve">или </w:t>
            </w:r>
            <w:r w:rsidRPr="0086785D">
              <w:t>«</w:t>
            </w:r>
            <w:r w:rsidRPr="00A24071">
              <w:t>Тысяча</w:t>
            </w:r>
            <w:r w:rsidRPr="0086785D">
              <w:t xml:space="preserve"> </w:t>
            </w:r>
            <w:r w:rsidRPr="00A24071">
              <w:t>иностранных</w:t>
            </w:r>
            <w:r w:rsidRPr="0086785D">
              <w:t xml:space="preserve"> </w:t>
            </w:r>
            <w:r w:rsidRPr="00A24071">
              <w:t>талантов</w:t>
            </w:r>
            <w:r w:rsidRPr="0086785D">
              <w:t>» (</w:t>
            </w:r>
            <w:r w:rsidRPr="0086785D">
              <w:rPr>
                <w:lang w:val="en-US"/>
              </w:rPr>
              <w:t>The</w:t>
            </w:r>
            <w:r w:rsidRPr="0086785D">
              <w:t xml:space="preserve"> </w:t>
            </w:r>
            <w:r w:rsidRPr="0086785D">
              <w:rPr>
                <w:lang w:val="en-US"/>
              </w:rPr>
              <w:t>Thousand</w:t>
            </w:r>
            <w:r w:rsidRPr="0086785D">
              <w:t xml:space="preserve"> </w:t>
            </w:r>
            <w:r w:rsidRPr="0086785D">
              <w:rPr>
                <w:lang w:val="en-US"/>
              </w:rPr>
              <w:t>Talents</w:t>
            </w:r>
            <w:r w:rsidRPr="0086785D">
              <w:t xml:space="preserve"> </w:t>
            </w:r>
            <w:r w:rsidRPr="0086785D">
              <w:rPr>
                <w:lang w:val="en-US"/>
              </w:rPr>
              <w:t>Plan</w:t>
            </w:r>
            <w:r w:rsidRPr="0086785D">
              <w:t>)</w:t>
            </w:r>
          </w:p>
          <w:p w:rsidR="00475EDE" w:rsidRPr="00B73E6E" w:rsidRDefault="00556BB6" w:rsidP="00B73E6E">
            <w:pPr>
              <w:spacing w:before="120" w:after="0" w:line="240" w:lineRule="auto"/>
            </w:pPr>
            <w:hyperlink r:id="rId436" w:history="1">
              <w:r w:rsidR="00475EDE" w:rsidRPr="00A24071">
                <w:rPr>
                  <w:color w:val="0563C1"/>
                  <w:u w:val="single"/>
                </w:rPr>
                <w:t>http://www.1000plan.org/en/</w:t>
              </w:r>
            </w:hyperlink>
          </w:p>
          <w:p w:rsidR="00475EDE" w:rsidRPr="00F13D70" w:rsidRDefault="00475EDE" w:rsidP="00B73E6E">
            <w:pPr>
              <w:spacing w:after="0" w:line="240" w:lineRule="auto"/>
              <w:rPr>
                <w:sz w:val="20"/>
                <w:szCs w:val="20"/>
              </w:rPr>
            </w:pPr>
            <w:r w:rsidRPr="00F13D70">
              <w:rPr>
                <w:sz w:val="20"/>
                <w:szCs w:val="20"/>
              </w:rPr>
              <w:t>Дата обращения: 14.12.2016</w:t>
            </w:r>
          </w:p>
          <w:p w:rsidR="00475EDE" w:rsidRPr="0086785D" w:rsidRDefault="00475EDE" w:rsidP="00B73E6E">
            <w:pPr>
              <w:spacing w:before="120" w:after="0" w:line="240" w:lineRule="auto"/>
            </w:pPr>
          </w:p>
        </w:tc>
        <w:tc>
          <w:tcPr>
            <w:tcW w:w="7768" w:type="dxa"/>
            <w:tcBorders>
              <w:bottom w:val="single" w:sz="4" w:space="0" w:color="auto"/>
            </w:tcBorders>
            <w:shd w:val="clear" w:color="auto" w:fill="auto"/>
          </w:tcPr>
          <w:p w:rsidR="00475EDE" w:rsidRPr="00A24071" w:rsidRDefault="00475EDE" w:rsidP="00B73E6E">
            <w:pPr>
              <w:spacing w:before="120" w:after="0" w:line="240" w:lineRule="auto"/>
            </w:pPr>
            <w:r w:rsidRPr="00A24071">
              <w:rPr>
                <w:i/>
              </w:rPr>
              <w:t xml:space="preserve">Цель </w:t>
            </w:r>
            <w:r w:rsidRPr="00A24071">
              <w:t>– привлечение иностранных исследователей и специалистов из ведущих зарубежных научных организаций для работы в Китае</w:t>
            </w:r>
            <w:r>
              <w:t>, что может привести к</w:t>
            </w:r>
            <w:r w:rsidRPr="00A24071">
              <w:t xml:space="preserve"> прорыву в</w:t>
            </w:r>
            <w:r>
              <w:t xml:space="preserve"> ключевых технологиях, повысить к</w:t>
            </w:r>
            <w:r w:rsidRPr="00A24071">
              <w:t>онкурентоспособность высокотехнологичных производств в Китае или существенно поднять уровень исследований в передовых областях науки.</w:t>
            </w:r>
          </w:p>
          <w:p w:rsidR="00475EDE" w:rsidRPr="00A24071" w:rsidRDefault="00475EDE" w:rsidP="00B73E6E">
            <w:pPr>
              <w:spacing w:before="120" w:after="0" w:line="240" w:lineRule="auto"/>
            </w:pPr>
            <w:r w:rsidRPr="00A24071">
              <w:t xml:space="preserve">Программа реализуется с опорой на основные государственные </w:t>
            </w:r>
            <w:proofErr w:type="gramStart"/>
            <w:r w:rsidRPr="00A24071">
              <w:t>инноваци</w:t>
            </w:r>
            <w:r w:rsidR="00F0397B">
              <w:t>-</w:t>
            </w:r>
            <w:r w:rsidRPr="00A24071">
              <w:t>онные</w:t>
            </w:r>
            <w:proofErr w:type="gramEnd"/>
            <w:r w:rsidRPr="00A24071">
              <w:t xml:space="preserve"> проекты, ключевые национальные лаборатории, государственные предприятия, государственные коммерческие и финансовые учреждения и промышленные парки</w:t>
            </w:r>
            <w:r>
              <w:t>.</w:t>
            </w:r>
            <w:r w:rsidRPr="00A24071">
              <w:t xml:space="preserve"> Программа реализуется в рамках шести модулей:</w:t>
            </w:r>
          </w:p>
          <w:p w:rsidR="00475EDE" w:rsidRPr="00F13D70" w:rsidRDefault="00475EDE" w:rsidP="00C153A4">
            <w:pPr>
              <w:pStyle w:val="affffffb"/>
              <w:numPr>
                <w:ilvl w:val="0"/>
                <w:numId w:val="89"/>
              </w:numPr>
              <w:tabs>
                <w:tab w:val="left" w:pos="317"/>
              </w:tabs>
              <w:spacing w:after="0" w:line="240" w:lineRule="auto"/>
              <w:ind w:left="317" w:hanging="357"/>
              <w:contextualSpacing w:val="0"/>
            </w:pPr>
            <w:r w:rsidRPr="00F13D70">
              <w:t>программа привлечения талантов для инноваций на длительный срок (Recruitment Program for Innovative Talents (Long Term));</w:t>
            </w:r>
          </w:p>
          <w:p w:rsidR="00475EDE" w:rsidRPr="00F13D70" w:rsidRDefault="00475EDE" w:rsidP="00C153A4">
            <w:pPr>
              <w:pStyle w:val="affffffb"/>
              <w:numPr>
                <w:ilvl w:val="0"/>
                <w:numId w:val="89"/>
              </w:numPr>
              <w:tabs>
                <w:tab w:val="left" w:pos="317"/>
              </w:tabs>
              <w:spacing w:after="0" w:line="240" w:lineRule="auto"/>
              <w:ind w:left="317" w:hanging="357"/>
              <w:contextualSpacing w:val="0"/>
            </w:pPr>
            <w:r w:rsidRPr="00F13D70">
              <w:t>программа привлечения предпринимателей (Recruitment Program for Entrepreneurs);</w:t>
            </w:r>
          </w:p>
          <w:p w:rsidR="00475EDE" w:rsidRPr="00F13D70" w:rsidRDefault="00475EDE" w:rsidP="00C153A4">
            <w:pPr>
              <w:pStyle w:val="affffffb"/>
              <w:numPr>
                <w:ilvl w:val="0"/>
                <w:numId w:val="89"/>
              </w:numPr>
              <w:tabs>
                <w:tab w:val="left" w:pos="317"/>
              </w:tabs>
              <w:spacing w:after="0" w:line="240" w:lineRule="auto"/>
              <w:ind w:left="317" w:hanging="357"/>
              <w:contextualSpacing w:val="0"/>
            </w:pPr>
            <w:r w:rsidRPr="00F13D70">
              <w:t>программа привлечения молодых профессионалов (Recruitment Program for Young Professionals);</w:t>
            </w:r>
          </w:p>
          <w:p w:rsidR="00475EDE" w:rsidRPr="00F13D70" w:rsidRDefault="00475EDE" w:rsidP="00C153A4">
            <w:pPr>
              <w:pStyle w:val="affffffb"/>
              <w:numPr>
                <w:ilvl w:val="0"/>
                <w:numId w:val="89"/>
              </w:numPr>
              <w:tabs>
                <w:tab w:val="left" w:pos="317"/>
              </w:tabs>
              <w:spacing w:after="0" w:line="240" w:lineRule="auto"/>
              <w:ind w:left="317" w:hanging="357"/>
              <w:contextualSpacing w:val="0"/>
            </w:pPr>
            <w:r w:rsidRPr="00F13D70">
              <w:t>программа привлечения талантов для инноваций на короткий срок (Innovative Talents Recruitment Program (Short Term));</w:t>
            </w:r>
          </w:p>
          <w:p w:rsidR="00475EDE" w:rsidRPr="00F13D70" w:rsidRDefault="00475EDE" w:rsidP="00C153A4">
            <w:pPr>
              <w:pStyle w:val="affffffb"/>
              <w:numPr>
                <w:ilvl w:val="0"/>
                <w:numId w:val="89"/>
              </w:numPr>
              <w:tabs>
                <w:tab w:val="left" w:pos="317"/>
              </w:tabs>
              <w:spacing w:after="0" w:line="240" w:lineRule="auto"/>
              <w:ind w:left="317" w:hanging="357"/>
              <w:contextualSpacing w:val="0"/>
            </w:pPr>
            <w:r w:rsidRPr="00F13D70">
              <w:t>программа привлечения зарубежных экспертов (Recruitment Program for Foreign Experts);</w:t>
            </w:r>
          </w:p>
          <w:p w:rsidR="00475EDE" w:rsidRPr="00F13D70" w:rsidRDefault="00475EDE" w:rsidP="00C153A4">
            <w:pPr>
              <w:pStyle w:val="affffffb"/>
              <w:numPr>
                <w:ilvl w:val="0"/>
                <w:numId w:val="89"/>
              </w:numPr>
              <w:tabs>
                <w:tab w:val="left" w:pos="317"/>
              </w:tabs>
              <w:spacing w:after="0" w:line="240" w:lineRule="auto"/>
              <w:ind w:left="317" w:hanging="357"/>
              <w:contextualSpacing w:val="0"/>
            </w:pPr>
            <w:r w:rsidRPr="00F13D70">
              <w:t xml:space="preserve">программа привлечения высококвалифицированных специалистов и коллективов (Recruitment Program for Topnotch Talents and Teams).   </w:t>
            </w:r>
          </w:p>
          <w:p w:rsidR="00475EDE" w:rsidRPr="00A24071" w:rsidRDefault="00475EDE" w:rsidP="00B73E6E">
            <w:pPr>
              <w:spacing w:before="120" w:after="0" w:line="240" w:lineRule="auto"/>
            </w:pPr>
            <w:r w:rsidRPr="00A24071">
              <w:rPr>
                <w:i/>
              </w:rPr>
              <w:t xml:space="preserve">Участники </w:t>
            </w:r>
            <w:r w:rsidRPr="00A24071">
              <w:t xml:space="preserve">– требования к участникам устанавливаются в рамках каждого модуля. </w:t>
            </w:r>
          </w:p>
          <w:p w:rsidR="00475EDE" w:rsidRPr="00A24071" w:rsidRDefault="00475EDE" w:rsidP="00B73E6E">
            <w:pPr>
              <w:spacing w:before="120" w:after="120" w:line="240" w:lineRule="auto"/>
            </w:pPr>
            <w:r w:rsidRPr="00A24071">
              <w:rPr>
                <w:i/>
              </w:rPr>
              <w:t xml:space="preserve">Период </w:t>
            </w:r>
            <w:r>
              <w:rPr>
                <w:i/>
              </w:rPr>
              <w:t xml:space="preserve">и </w:t>
            </w:r>
            <w:r w:rsidRPr="00A24071">
              <w:rPr>
                <w:i/>
              </w:rPr>
              <w:t>объем</w:t>
            </w:r>
            <w:r>
              <w:rPr>
                <w:i/>
              </w:rPr>
              <w:t xml:space="preserve"> </w:t>
            </w:r>
            <w:r w:rsidRPr="00A24071">
              <w:rPr>
                <w:i/>
              </w:rPr>
              <w:t xml:space="preserve">финансирования, другие условия участия </w:t>
            </w:r>
            <w:r w:rsidRPr="00A24071">
              <w:t>– устанавливаются в рамках каждого модуля.</w:t>
            </w:r>
          </w:p>
        </w:tc>
      </w:tr>
      <w:tr w:rsidR="00475EDE" w:rsidRPr="00157513" w:rsidTr="00475EDE">
        <w:tc>
          <w:tcPr>
            <w:tcW w:w="9753" w:type="dxa"/>
            <w:gridSpan w:val="2"/>
            <w:shd w:val="clear" w:color="auto" w:fill="C6D9F1" w:themeFill="text2" w:themeFillTint="33"/>
          </w:tcPr>
          <w:p w:rsidR="00475EDE" w:rsidRDefault="00475EDE" w:rsidP="00A200D0">
            <w:pPr>
              <w:spacing w:before="100" w:after="100" w:line="240" w:lineRule="auto"/>
              <w:jc w:val="center"/>
              <w:rPr>
                <w:rStyle w:val="affe"/>
              </w:rPr>
            </w:pPr>
            <w:r w:rsidRPr="00157513">
              <w:rPr>
                <w:rStyle w:val="affe"/>
              </w:rPr>
              <w:t xml:space="preserve">МИНИСТЕРСТВО НАУКИ И ТЕХНОЛОГИЙ КИТАЙСКОЙ НАРОДНОЙ РЕСПУБЛИКИ </w:t>
            </w:r>
            <w:r w:rsidR="0092566B">
              <w:rPr>
                <w:rStyle w:val="affe"/>
              </w:rPr>
              <w:t>(</w:t>
            </w:r>
            <w:r w:rsidRPr="00157513">
              <w:rPr>
                <w:rStyle w:val="affe"/>
              </w:rPr>
              <w:t>MINISTRY OF SCIENCE AND TECHNOLOGY)</w:t>
            </w:r>
          </w:p>
          <w:p w:rsidR="00475EDE" w:rsidRPr="00157513" w:rsidRDefault="00556BB6" w:rsidP="00A200D0">
            <w:pPr>
              <w:spacing w:before="100" w:after="100" w:line="240" w:lineRule="auto"/>
              <w:jc w:val="center"/>
              <w:rPr>
                <w:rStyle w:val="affe"/>
              </w:rPr>
            </w:pPr>
            <w:hyperlink r:id="rId437" w:history="1">
              <w:r w:rsidR="00475EDE" w:rsidRPr="00157513">
                <w:rPr>
                  <w:rStyle w:val="affe"/>
                </w:rPr>
                <w:t>http://www.most.gov.cn/eng/</w:t>
              </w:r>
            </w:hyperlink>
          </w:p>
        </w:tc>
      </w:tr>
      <w:tr w:rsidR="00475EDE" w:rsidRPr="00884FEF" w:rsidTr="00B834B2">
        <w:tc>
          <w:tcPr>
            <w:tcW w:w="1985" w:type="dxa"/>
            <w:shd w:val="clear" w:color="auto" w:fill="F2F2F2" w:themeFill="background1" w:themeFillShade="F2"/>
          </w:tcPr>
          <w:p w:rsidR="005B3513" w:rsidRDefault="005B3513" w:rsidP="00B73E6E">
            <w:pPr>
              <w:spacing w:before="120" w:after="0" w:line="240" w:lineRule="auto"/>
              <w:rPr>
                <w:lang w:val="en-US"/>
              </w:rPr>
            </w:pPr>
            <w:r>
              <w:t>Национальн</w:t>
            </w:r>
            <w:r w:rsidR="00FF5A92">
              <w:t>ая</w:t>
            </w:r>
            <w:r>
              <w:t xml:space="preserve"> п</w:t>
            </w:r>
            <w:r w:rsidR="00FF5A92">
              <w:t>рограмма</w:t>
            </w:r>
            <w:r>
              <w:t xml:space="preserve"> </w:t>
            </w:r>
            <w:proofErr w:type="gramStart"/>
            <w:r>
              <w:t>клю</w:t>
            </w:r>
            <w:r w:rsidR="00BE14F8">
              <w:t>-</w:t>
            </w:r>
            <w:r>
              <w:t>чевых</w:t>
            </w:r>
            <w:proofErr w:type="gramEnd"/>
            <w:r w:rsidR="00C465C1">
              <w:t xml:space="preserve"> </w:t>
            </w:r>
            <w:r w:rsidR="009C3FEF">
              <w:t>исследова</w:t>
            </w:r>
            <w:r w:rsidR="00BE14F8">
              <w:t>-</w:t>
            </w:r>
            <w:r w:rsidR="009C3FEF">
              <w:t>ний и разработок (</w:t>
            </w:r>
            <w:r w:rsidR="009C3FEF">
              <w:rPr>
                <w:lang w:val="en-US"/>
              </w:rPr>
              <w:t>National Key R&amp;D P</w:t>
            </w:r>
            <w:r w:rsidR="001F5F7A">
              <w:rPr>
                <w:lang w:val="en-US"/>
              </w:rPr>
              <w:t>rogram</w:t>
            </w:r>
            <w:r w:rsidR="009C3FEF">
              <w:rPr>
                <w:lang w:val="en-US"/>
              </w:rPr>
              <w:t>)</w:t>
            </w:r>
          </w:p>
          <w:p w:rsidR="004750EA" w:rsidRDefault="00556BB6" w:rsidP="00B73E6E">
            <w:pPr>
              <w:spacing w:before="120" w:after="0" w:line="240" w:lineRule="auto"/>
            </w:pPr>
            <w:hyperlink r:id="rId438" w:history="1">
              <w:r w:rsidR="00A06E54" w:rsidRPr="009E7EBA">
                <w:rPr>
                  <w:rStyle w:val="afb"/>
                </w:rPr>
                <w:t>http://english.cas.cn/newsroom/china_research/201602/t20160217_159669.shtml</w:t>
              </w:r>
            </w:hyperlink>
            <w:r w:rsidR="00A06E54">
              <w:t xml:space="preserve"> </w:t>
            </w:r>
          </w:p>
          <w:p w:rsidR="00434D9C" w:rsidRPr="00434D9C" w:rsidRDefault="00434D9C" w:rsidP="00434D9C">
            <w:pPr>
              <w:spacing w:after="0" w:line="240" w:lineRule="auto"/>
              <w:rPr>
                <w:sz w:val="20"/>
                <w:szCs w:val="20"/>
              </w:rPr>
            </w:pPr>
            <w:r>
              <w:rPr>
                <w:sz w:val="20"/>
                <w:szCs w:val="20"/>
              </w:rPr>
              <w:t>Дата обращения: 7</w:t>
            </w:r>
            <w:r w:rsidRPr="00F13D70">
              <w:rPr>
                <w:sz w:val="20"/>
                <w:szCs w:val="20"/>
              </w:rPr>
              <w:t>.</w:t>
            </w:r>
            <w:r>
              <w:rPr>
                <w:sz w:val="20"/>
                <w:szCs w:val="20"/>
              </w:rPr>
              <w:t>06</w:t>
            </w:r>
            <w:r w:rsidRPr="00F13D70">
              <w:rPr>
                <w:sz w:val="20"/>
                <w:szCs w:val="20"/>
              </w:rPr>
              <w:t>.201</w:t>
            </w:r>
            <w:r>
              <w:rPr>
                <w:sz w:val="20"/>
                <w:szCs w:val="20"/>
              </w:rPr>
              <w:t>7</w:t>
            </w:r>
          </w:p>
        </w:tc>
        <w:tc>
          <w:tcPr>
            <w:tcW w:w="7768" w:type="dxa"/>
            <w:shd w:val="clear" w:color="auto" w:fill="F2F2F2" w:themeFill="background1" w:themeFillShade="F2"/>
          </w:tcPr>
          <w:p w:rsidR="00A77503" w:rsidRPr="00C7040E" w:rsidRDefault="00636C62" w:rsidP="00B73E6E">
            <w:pPr>
              <w:spacing w:before="120" w:after="0" w:line="240" w:lineRule="auto"/>
            </w:pPr>
            <w:r w:rsidRPr="0092143E">
              <w:rPr>
                <w:i/>
              </w:rPr>
              <w:t>Цель</w:t>
            </w:r>
            <w:r w:rsidRPr="00C7040E">
              <w:t xml:space="preserve"> – </w:t>
            </w:r>
            <w:r w:rsidR="001F5F7A" w:rsidRPr="00C7040E">
              <w:t>поддержка передовых исследований и</w:t>
            </w:r>
            <w:r w:rsidR="001D1442" w:rsidRPr="00C7040E">
              <w:t xml:space="preserve"> разра</w:t>
            </w:r>
            <w:r w:rsidR="0092143E">
              <w:t>боток в ключевых</w:t>
            </w:r>
            <w:r w:rsidR="00653B1B" w:rsidRPr="00C7040E">
              <w:t xml:space="preserve"> областях научно-технологического развития </w:t>
            </w:r>
            <w:r w:rsidR="0092143E">
              <w:t xml:space="preserve">КНР </w:t>
            </w:r>
            <w:r w:rsidR="001D1442" w:rsidRPr="00C7040E">
              <w:t xml:space="preserve">– сельском хозяйстве, энергетике, </w:t>
            </w:r>
            <w:r w:rsidR="0092143E">
              <w:t xml:space="preserve">охране </w:t>
            </w:r>
            <w:r w:rsidR="001D1442" w:rsidRPr="00C7040E">
              <w:t>окр</w:t>
            </w:r>
            <w:r w:rsidR="0092143E">
              <w:t>ужающей среды,</w:t>
            </w:r>
            <w:r w:rsidR="00EB5267">
              <w:t xml:space="preserve"> здравоохранении; повышение </w:t>
            </w:r>
            <w:r w:rsidR="00917858" w:rsidRPr="00C7040E">
              <w:t xml:space="preserve">конкурентоспособности </w:t>
            </w:r>
            <w:r w:rsidR="00653B1B" w:rsidRPr="00C7040E">
              <w:t>китайской п</w:t>
            </w:r>
            <w:r w:rsidR="00917858" w:rsidRPr="00C7040E">
              <w:t>ромышленности</w:t>
            </w:r>
            <w:r w:rsidR="00653B1B" w:rsidRPr="00C7040E">
              <w:t>;</w:t>
            </w:r>
            <w:r w:rsidR="00486EDB" w:rsidRPr="00C7040E">
              <w:t xml:space="preserve"> обеспечение национ</w:t>
            </w:r>
            <w:r w:rsidR="00A17F41" w:rsidRPr="00C7040E">
              <w:t xml:space="preserve">альной </w:t>
            </w:r>
            <w:r w:rsidR="007039E9">
              <w:t xml:space="preserve">безопасности; </w:t>
            </w:r>
            <w:r w:rsidR="00917858" w:rsidRPr="00C7040E">
              <w:t>развитие инновационного потенциала.</w:t>
            </w:r>
            <w:r w:rsidR="00653B1B" w:rsidRPr="00C7040E">
              <w:t xml:space="preserve"> </w:t>
            </w:r>
          </w:p>
          <w:p w:rsidR="002036D5" w:rsidRPr="007039E9" w:rsidRDefault="001B3488" w:rsidP="00C851EF">
            <w:pPr>
              <w:spacing w:before="120" w:after="0" w:line="240" w:lineRule="auto"/>
            </w:pPr>
            <w:r w:rsidRPr="00C7040E">
              <w:t xml:space="preserve">В состав программы вошли основные </w:t>
            </w:r>
            <w:r w:rsidR="00C851EF">
              <w:t xml:space="preserve">государственные </w:t>
            </w:r>
            <w:r w:rsidRPr="00C7040E">
              <w:t>инициативы поддержки науки и технологий, включая Национальную программу высокотехнологичных исследований и разработок (Программа 863)</w:t>
            </w:r>
            <w:r w:rsidR="009D5E43" w:rsidRPr="00C7040E">
              <w:t xml:space="preserve"> </w:t>
            </w:r>
            <w:r w:rsidRPr="00C7040E">
              <w:t>(National High-tech R&amp;D Program of China, Program 863)</w:t>
            </w:r>
            <w:r w:rsidR="009D5E43" w:rsidRPr="00C7040E">
              <w:t xml:space="preserve"> и Национальную программу ключевых фундаментальных исследовательских проектов (Программа 973) (National Program on Key Basic Research Project, Programme 973)</w:t>
            </w:r>
            <w:r w:rsidR="007E4412">
              <w:t>.</w:t>
            </w:r>
          </w:p>
        </w:tc>
      </w:tr>
      <w:tr w:rsidR="00A03827" w:rsidRPr="00884FEF" w:rsidTr="00475EDE">
        <w:tc>
          <w:tcPr>
            <w:tcW w:w="1985" w:type="dxa"/>
            <w:shd w:val="clear" w:color="auto" w:fill="auto"/>
          </w:tcPr>
          <w:p w:rsidR="00A03827" w:rsidRDefault="00A03827" w:rsidP="00A03827">
            <w:pPr>
              <w:spacing w:before="120" w:after="0" w:line="240" w:lineRule="auto"/>
            </w:pPr>
            <w:r>
              <w:lastRenderedPageBreak/>
              <w:t xml:space="preserve">Национальная программа </w:t>
            </w:r>
            <w:proofErr w:type="gramStart"/>
            <w:r>
              <w:t>высокотехноло-гичных</w:t>
            </w:r>
            <w:proofErr w:type="gramEnd"/>
            <w:r>
              <w:t xml:space="preserve"> исследований и разработок (Программа 863) (National High-tech R&amp;D Program of China, Program 863)</w:t>
            </w:r>
          </w:p>
          <w:p w:rsidR="00A03827" w:rsidRDefault="00556BB6" w:rsidP="00A03827">
            <w:pPr>
              <w:spacing w:before="120" w:after="0" w:line="240" w:lineRule="auto"/>
            </w:pPr>
            <w:hyperlink r:id="rId439" w:history="1">
              <w:r w:rsidR="00E73667" w:rsidRPr="002B5F4D">
                <w:rPr>
                  <w:rStyle w:val="afb"/>
                </w:rPr>
                <w:t>http://www.most.gov.cn/eng/programmes1/200610/t20061009_36225.htm</w:t>
              </w:r>
            </w:hyperlink>
            <w:r w:rsidR="00E73667">
              <w:t xml:space="preserve"> </w:t>
            </w:r>
            <w:r w:rsidR="00A03827">
              <w:t xml:space="preserve"> </w:t>
            </w:r>
          </w:p>
          <w:p w:rsidR="00A03827" w:rsidRDefault="00A03827" w:rsidP="00A03827">
            <w:pPr>
              <w:spacing w:before="120" w:after="0" w:line="240" w:lineRule="auto"/>
            </w:pPr>
            <w:r>
              <w:t>Дата обращения: 14.12.2016</w:t>
            </w:r>
          </w:p>
        </w:tc>
        <w:tc>
          <w:tcPr>
            <w:tcW w:w="7768" w:type="dxa"/>
            <w:shd w:val="clear" w:color="auto" w:fill="auto"/>
          </w:tcPr>
          <w:p w:rsidR="00A03827" w:rsidRPr="00A03827" w:rsidRDefault="00A03827" w:rsidP="00A03827">
            <w:pPr>
              <w:spacing w:before="120" w:after="0" w:line="240" w:lineRule="auto"/>
            </w:pPr>
            <w:r w:rsidRPr="00A03827">
              <w:rPr>
                <w:i/>
              </w:rPr>
              <w:t>Цель</w:t>
            </w:r>
            <w:r w:rsidRPr="00A03827">
              <w:t xml:space="preserve"> – увеличение инновационного потенциала Китая в высокотехнологичных отраслях, стимулирование международного сотрудничества, поддержка совместных международных проектов. </w:t>
            </w:r>
          </w:p>
          <w:p w:rsidR="00A03827" w:rsidRPr="00A03827" w:rsidRDefault="00A03827" w:rsidP="00A03827">
            <w:pPr>
              <w:spacing w:before="120" w:after="0" w:line="240" w:lineRule="auto"/>
            </w:pPr>
            <w:r w:rsidRPr="00A03827">
              <w:t>Программа направлена на содействие применению передовых технологий в ключевых областях, обозначенных в Национальном долгосрочном плане развития науки и технологий КНР на период с 2006 по 2020 годы.</w:t>
            </w:r>
          </w:p>
          <w:p w:rsidR="00A03827" w:rsidRPr="00A03827" w:rsidRDefault="00A03827" w:rsidP="00A03827">
            <w:pPr>
              <w:spacing w:before="120" w:after="0" w:line="240" w:lineRule="auto"/>
            </w:pPr>
            <w:r w:rsidRPr="00A03827">
              <w:rPr>
                <w:i/>
              </w:rPr>
              <w:t>Области исследований</w:t>
            </w:r>
            <w:r w:rsidRPr="00A03827">
              <w:t xml:space="preserve"> – ИКТ, биотехнологии, медицинские технологии, космос, новые материалы, новые производственные технологии, передовые энергетические технологии, ресурсы и экологические технологии, морские технологии, современные сельскохозяйственные технологии, передовые транспортные технологии, технологии наблюдений за Землёй и навигационные технологии. </w:t>
            </w:r>
          </w:p>
          <w:p w:rsidR="00A03827" w:rsidRPr="00A03827" w:rsidRDefault="00A03827" w:rsidP="00A03827">
            <w:pPr>
              <w:spacing w:before="120" w:after="0" w:line="240" w:lineRule="auto"/>
            </w:pPr>
            <w:r w:rsidRPr="00A03827">
              <w:t>Особое внимание в рамках программы уделяется поддержке международной кооперации.</w:t>
            </w:r>
          </w:p>
          <w:p w:rsidR="00A03827" w:rsidRPr="00A03827" w:rsidRDefault="00A03827" w:rsidP="00A03827">
            <w:pPr>
              <w:spacing w:before="120" w:after="0" w:line="240" w:lineRule="auto"/>
            </w:pPr>
            <w:r w:rsidRPr="00A03827">
              <w:rPr>
                <w:i/>
              </w:rPr>
              <w:t>Участники</w:t>
            </w:r>
            <w:r w:rsidRPr="00A03827">
              <w:t xml:space="preserve"> – заявку на конкурс может подавать гражданин КНР (научный руководитель проекта) в возрасте не старше 55 лет со степенью </w:t>
            </w:r>
            <w:r w:rsidRPr="00A03827">
              <w:rPr>
                <w:lang w:val="en-US"/>
              </w:rPr>
              <w:t>PhD</w:t>
            </w:r>
            <w:r w:rsidRPr="00A03827">
              <w:t xml:space="preserve"> (или ее эквивалентом) и выдающимися научными достижениями. Научный руководитель проекта должен быть официально трудоустроен в научной, образовательной организация или частной компании КНР. В некоторых случаях исключение делается для граждан Гонконга, Макао, Тайваня и граждан других стран, имеющих официальное трудоустройство в организации КНР.  </w:t>
            </w:r>
          </w:p>
          <w:p w:rsidR="00A03827" w:rsidRPr="00A03827" w:rsidRDefault="00A03827" w:rsidP="00A03827">
            <w:pPr>
              <w:spacing w:before="120" w:after="0" w:line="240" w:lineRule="auto"/>
            </w:pPr>
            <w:r w:rsidRPr="00A03827">
              <w:rPr>
                <w:i/>
              </w:rPr>
              <w:t xml:space="preserve">Продолжительность </w:t>
            </w:r>
            <w:r w:rsidRPr="00A03827">
              <w:t>– не более 5 лет.</w:t>
            </w:r>
          </w:p>
          <w:p w:rsidR="00A03827" w:rsidRPr="00C7040E" w:rsidRDefault="00A03827" w:rsidP="00A03827">
            <w:pPr>
              <w:spacing w:before="120" w:after="0" w:line="240" w:lineRule="auto"/>
            </w:pPr>
            <w:r w:rsidRPr="00A03827">
              <w:rPr>
                <w:i/>
              </w:rPr>
              <w:t>Финансирование</w:t>
            </w:r>
            <w:r w:rsidRPr="00A03827">
              <w:t xml:space="preserve"> – по состоянию на 2009 г. общий объем финансирования программы составил 1,08 млрд евро.</w:t>
            </w:r>
          </w:p>
        </w:tc>
      </w:tr>
      <w:tr w:rsidR="00A03827" w:rsidRPr="00884FEF" w:rsidTr="00475EDE">
        <w:tc>
          <w:tcPr>
            <w:tcW w:w="1985" w:type="dxa"/>
            <w:shd w:val="clear" w:color="auto" w:fill="auto"/>
          </w:tcPr>
          <w:p w:rsidR="00A03827" w:rsidRPr="00A03827" w:rsidRDefault="00A03827" w:rsidP="00A03827">
            <w:pPr>
              <w:spacing w:before="120" w:after="0" w:line="240" w:lineRule="auto"/>
            </w:pPr>
            <w:r w:rsidRPr="00A03827">
              <w:t xml:space="preserve">Национальная программа </w:t>
            </w:r>
            <w:proofErr w:type="gramStart"/>
            <w:r w:rsidRPr="00A03827">
              <w:t>клю</w:t>
            </w:r>
            <w:r w:rsidR="00581E72">
              <w:t>-</w:t>
            </w:r>
            <w:r w:rsidRPr="00A03827">
              <w:t>чевых</w:t>
            </w:r>
            <w:proofErr w:type="gramEnd"/>
            <w:r w:rsidRPr="00A03827">
              <w:t xml:space="preserve"> фундамен</w:t>
            </w:r>
            <w:r w:rsidR="00581E72">
              <w:t>-</w:t>
            </w:r>
            <w:r w:rsidRPr="00A03827">
              <w:t>тальных иссле</w:t>
            </w:r>
            <w:r w:rsidR="003C516E">
              <w:t>-</w:t>
            </w:r>
            <w:r w:rsidRPr="00A03827">
              <w:t>довательских</w:t>
            </w:r>
            <w:r w:rsidR="00581E72">
              <w:t xml:space="preserve"> </w:t>
            </w:r>
            <w:r w:rsidRPr="00A03827">
              <w:t>проектов (Программа 973) (National Program on Key Basic Research Project, Programme 973)</w:t>
            </w:r>
          </w:p>
          <w:p w:rsidR="00A03827" w:rsidRPr="00A03827" w:rsidRDefault="00556BB6" w:rsidP="00A03827">
            <w:pPr>
              <w:spacing w:before="120" w:after="0" w:line="240" w:lineRule="auto"/>
            </w:pPr>
            <w:hyperlink r:id="rId440" w:history="1">
              <w:r w:rsidR="00A03827" w:rsidRPr="00A03827">
                <w:rPr>
                  <w:color w:val="0563C1"/>
                  <w:u w:val="single"/>
                </w:rPr>
                <w:t>http://www.most.gov.cn/eng/programmes1/200610/t20061009_36223.htm</w:t>
              </w:r>
            </w:hyperlink>
          </w:p>
          <w:p w:rsidR="00A03827" w:rsidRPr="00A03827" w:rsidRDefault="00556BB6" w:rsidP="00A03827">
            <w:pPr>
              <w:spacing w:after="0" w:line="240" w:lineRule="auto"/>
            </w:pPr>
            <w:hyperlink r:id="rId441" w:history="1">
              <w:r w:rsidR="00A03827" w:rsidRPr="00A03827">
                <w:rPr>
                  <w:color w:val="0563C1"/>
                  <w:u w:val="single"/>
                </w:rPr>
                <w:t>http://www.most.gov.cn/eng/programmes1/200610/t20061009_36225.htm</w:t>
              </w:r>
            </w:hyperlink>
            <w:r w:rsidR="00A03827" w:rsidRPr="00A03827">
              <w:t xml:space="preserve"> </w:t>
            </w:r>
          </w:p>
          <w:p w:rsidR="00A03827" w:rsidRDefault="00A03827" w:rsidP="00A03827">
            <w:pPr>
              <w:spacing w:before="120" w:after="0" w:line="240" w:lineRule="auto"/>
            </w:pPr>
            <w:r w:rsidRPr="00A03827">
              <w:rPr>
                <w:sz w:val="20"/>
                <w:szCs w:val="20"/>
              </w:rPr>
              <w:t>Дата обращения: 14.12.2016</w:t>
            </w:r>
          </w:p>
        </w:tc>
        <w:tc>
          <w:tcPr>
            <w:tcW w:w="7768" w:type="dxa"/>
            <w:shd w:val="clear" w:color="auto" w:fill="auto"/>
          </w:tcPr>
          <w:p w:rsidR="00A03827" w:rsidRPr="00A03827" w:rsidRDefault="00A03827" w:rsidP="00A03827">
            <w:pPr>
              <w:spacing w:before="120" w:after="0" w:line="240" w:lineRule="auto"/>
            </w:pPr>
            <w:r w:rsidRPr="00A03827">
              <w:rPr>
                <w:i/>
              </w:rPr>
              <w:t>Цель</w:t>
            </w:r>
            <w:r w:rsidRPr="00A03827">
              <w:t xml:space="preserve"> – поддержка фундаментальных исследований для решения стратегических национальных задач Китая. </w:t>
            </w:r>
          </w:p>
          <w:p w:rsidR="00A03827" w:rsidRPr="00A03827" w:rsidRDefault="00A03827" w:rsidP="00A03827">
            <w:pPr>
              <w:spacing w:before="120" w:after="0" w:line="240" w:lineRule="auto"/>
            </w:pPr>
            <w:r w:rsidRPr="00A03827">
              <w:rPr>
                <w:i/>
              </w:rPr>
              <w:t>Области исследований</w:t>
            </w:r>
            <w:r w:rsidRPr="00A03827">
              <w:t xml:space="preserve"> – сельское хозяйство, энергетика, ИКТ, ресурсы и окружающая среда, медицина и здравоохранение, материалы и другие области. </w:t>
            </w:r>
          </w:p>
          <w:p w:rsidR="00A03827" w:rsidRPr="00A03827" w:rsidRDefault="00A03827" w:rsidP="00A03827">
            <w:pPr>
              <w:spacing w:before="120" w:after="0" w:line="240" w:lineRule="auto"/>
            </w:pPr>
            <w:r w:rsidRPr="00A03827">
              <w:t xml:space="preserve">Особое внимание уделяется международной кооперации, в том числе, привлечению ведущих зарубежных исследователей и научной мобильности. </w:t>
            </w:r>
          </w:p>
          <w:p w:rsidR="00A03827" w:rsidRPr="00A03827" w:rsidRDefault="00A03827" w:rsidP="00A03827">
            <w:pPr>
              <w:spacing w:before="120" w:after="0" w:line="240" w:lineRule="auto"/>
            </w:pPr>
            <w:r w:rsidRPr="00A03827">
              <w:rPr>
                <w:i/>
              </w:rPr>
              <w:t>Участники</w:t>
            </w:r>
            <w:r w:rsidRPr="00A03827">
              <w:t xml:space="preserve"> – заявку на конкурс может подавать китайская научная, образовательная организация или компания. Научным руководителем проекта должен быть гражданин КНР (в некоторых случаях исключение делается для граждан Гонконга, Макао, Тайваня и граждан других стран, имеющих официальное трудоустройство в организации КНР, которая выступает в качестве заявителя) в возрасте не старше 60 лет с выдающимися научными достижениями. </w:t>
            </w:r>
          </w:p>
          <w:p w:rsidR="00A03827" w:rsidRPr="00A03827" w:rsidRDefault="00A03827" w:rsidP="00A03827">
            <w:pPr>
              <w:spacing w:before="120" w:after="0" w:line="240" w:lineRule="auto"/>
            </w:pPr>
            <w:r w:rsidRPr="00A03827">
              <w:rPr>
                <w:i/>
              </w:rPr>
              <w:t xml:space="preserve">Продолжительность </w:t>
            </w:r>
            <w:r w:rsidRPr="00A03827">
              <w:t>– в среднем 5 лет.</w:t>
            </w:r>
          </w:p>
          <w:p w:rsidR="00A03827" w:rsidRPr="00A03827" w:rsidRDefault="00A03827" w:rsidP="00A03827">
            <w:pPr>
              <w:spacing w:before="120" w:after="0" w:line="240" w:lineRule="auto"/>
              <w:rPr>
                <w:i/>
              </w:rPr>
            </w:pPr>
            <w:r w:rsidRPr="00A03827">
              <w:rPr>
                <w:i/>
              </w:rPr>
              <w:t>Финансирование</w:t>
            </w:r>
            <w:r w:rsidRPr="00A03827">
              <w:t xml:space="preserve"> – по состоянию на 2012 г. 15-50 млн юаней в зависимости от категории проекта.</w:t>
            </w:r>
          </w:p>
        </w:tc>
      </w:tr>
      <w:tr w:rsidR="00475EDE" w:rsidRPr="00884FEF" w:rsidTr="00475EDE">
        <w:tc>
          <w:tcPr>
            <w:tcW w:w="1985" w:type="dxa"/>
            <w:tcBorders>
              <w:bottom w:val="single" w:sz="4" w:space="0" w:color="auto"/>
            </w:tcBorders>
            <w:shd w:val="clear" w:color="auto" w:fill="auto"/>
          </w:tcPr>
          <w:p w:rsidR="00475EDE" w:rsidRDefault="00475EDE" w:rsidP="00B73E6E">
            <w:pPr>
              <w:spacing w:before="120" w:after="0" w:line="240" w:lineRule="auto"/>
            </w:pPr>
            <w:r w:rsidRPr="00A24071">
              <w:lastRenderedPageBreak/>
              <w:t>Программа международного сотрудничества в сфере науки и технологий (International S&amp;T Cooperation Pro</w:t>
            </w:r>
            <w:r w:rsidRPr="00A24071">
              <w:rPr>
                <w:lang w:val="en-US"/>
              </w:rPr>
              <w:t>gramme</w:t>
            </w:r>
            <w:r w:rsidRPr="00A24071">
              <w:t>)</w:t>
            </w:r>
          </w:p>
          <w:p w:rsidR="00475EDE" w:rsidRDefault="00556BB6" w:rsidP="00B73E6E">
            <w:pPr>
              <w:spacing w:before="120" w:after="0" w:line="240" w:lineRule="auto"/>
            </w:pPr>
            <w:hyperlink r:id="rId442" w:history="1">
              <w:r w:rsidR="00475EDE" w:rsidRPr="00A24071">
                <w:rPr>
                  <w:color w:val="0563C1"/>
                  <w:u w:val="single"/>
                  <w:lang w:val="en-US"/>
                </w:rPr>
                <w:t>http</w:t>
              </w:r>
              <w:r w:rsidR="00475EDE" w:rsidRPr="00A24071">
                <w:rPr>
                  <w:color w:val="0563C1"/>
                  <w:u w:val="single"/>
                </w:rPr>
                <w:t>://</w:t>
              </w:r>
              <w:r w:rsidR="00475EDE" w:rsidRPr="00A24071">
                <w:rPr>
                  <w:color w:val="0563C1"/>
                  <w:u w:val="single"/>
                  <w:lang w:val="en-US"/>
                </w:rPr>
                <w:t>www</w:t>
              </w:r>
              <w:r w:rsidR="00475EDE" w:rsidRPr="00A24071">
                <w:rPr>
                  <w:color w:val="0563C1"/>
                  <w:u w:val="single"/>
                </w:rPr>
                <w:t>.</w:t>
              </w:r>
              <w:r w:rsidR="00475EDE" w:rsidRPr="00A24071">
                <w:rPr>
                  <w:color w:val="0563C1"/>
                  <w:u w:val="single"/>
                  <w:lang w:val="en-US"/>
                </w:rPr>
                <w:t>istcp</w:t>
              </w:r>
              <w:r w:rsidR="00475EDE" w:rsidRPr="00A24071">
                <w:rPr>
                  <w:color w:val="0563C1"/>
                  <w:u w:val="single"/>
                </w:rPr>
                <w:t>.</w:t>
              </w:r>
              <w:r w:rsidR="00475EDE" w:rsidRPr="00A24071">
                <w:rPr>
                  <w:color w:val="0563C1"/>
                  <w:u w:val="single"/>
                  <w:lang w:val="en-US"/>
                </w:rPr>
                <w:t>org</w:t>
              </w:r>
              <w:r w:rsidR="00475EDE" w:rsidRPr="00A24071">
                <w:rPr>
                  <w:color w:val="0563C1"/>
                  <w:u w:val="single"/>
                </w:rPr>
                <w:t>.</w:t>
              </w:r>
              <w:r w:rsidR="00475EDE" w:rsidRPr="00A24071">
                <w:rPr>
                  <w:color w:val="0563C1"/>
                  <w:u w:val="single"/>
                  <w:lang w:val="en-US"/>
                </w:rPr>
                <w:t>cn</w:t>
              </w:r>
              <w:r w:rsidR="00475EDE" w:rsidRPr="00A24071">
                <w:rPr>
                  <w:color w:val="0563C1"/>
                  <w:u w:val="single"/>
                </w:rPr>
                <w:t>/</w:t>
              </w:r>
              <w:r w:rsidR="00475EDE" w:rsidRPr="00A24071">
                <w:rPr>
                  <w:color w:val="0563C1"/>
                  <w:u w:val="single"/>
                  <w:lang w:val="en-US"/>
                </w:rPr>
                <w:t>intro</w:t>
              </w:r>
              <w:r w:rsidR="00475EDE" w:rsidRPr="00A24071">
                <w:rPr>
                  <w:color w:val="0563C1"/>
                  <w:u w:val="single"/>
                </w:rPr>
                <w:t>.</w:t>
              </w:r>
              <w:r w:rsidR="00475EDE" w:rsidRPr="00A24071">
                <w:rPr>
                  <w:color w:val="0563C1"/>
                  <w:u w:val="single"/>
                  <w:lang w:val="en-US"/>
                </w:rPr>
                <w:t>html</w:t>
              </w:r>
            </w:hyperlink>
            <w:r w:rsidR="00475EDE" w:rsidRPr="00A24071">
              <w:t xml:space="preserve"> </w:t>
            </w:r>
          </w:p>
          <w:p w:rsidR="00475EDE" w:rsidRPr="00F13D70" w:rsidRDefault="00475EDE" w:rsidP="00B73E6E">
            <w:pPr>
              <w:spacing w:after="0" w:line="240" w:lineRule="auto"/>
              <w:rPr>
                <w:sz w:val="20"/>
                <w:szCs w:val="20"/>
              </w:rPr>
            </w:pPr>
            <w:r w:rsidRPr="00F13D70">
              <w:rPr>
                <w:sz w:val="20"/>
                <w:szCs w:val="20"/>
              </w:rPr>
              <w:t>Дата обращения: 14.12.2016</w:t>
            </w:r>
          </w:p>
          <w:p w:rsidR="00475EDE" w:rsidRPr="00A24071" w:rsidRDefault="00475EDE" w:rsidP="00B73E6E">
            <w:pPr>
              <w:spacing w:before="120" w:after="0" w:line="240" w:lineRule="auto"/>
            </w:pPr>
          </w:p>
        </w:tc>
        <w:tc>
          <w:tcPr>
            <w:tcW w:w="7768" w:type="dxa"/>
            <w:tcBorders>
              <w:bottom w:val="single" w:sz="4" w:space="0" w:color="auto"/>
            </w:tcBorders>
            <w:shd w:val="clear" w:color="auto" w:fill="auto"/>
          </w:tcPr>
          <w:p w:rsidR="00475EDE" w:rsidRPr="00A24071" w:rsidRDefault="00475EDE" w:rsidP="00B73E6E">
            <w:pPr>
              <w:spacing w:before="120" w:after="0" w:line="240" w:lineRule="auto"/>
            </w:pPr>
            <w:r w:rsidRPr="00A24071">
              <w:rPr>
                <w:i/>
              </w:rPr>
              <w:t>Цель</w:t>
            </w:r>
            <w:r>
              <w:rPr>
                <w:i/>
              </w:rPr>
              <w:t xml:space="preserve"> </w:t>
            </w:r>
            <w:r w:rsidRPr="00A24071">
              <w:t>– поддержка международной кооперации китайских ученых с коллегами из-за рубежа (зарубежные организации выступают в качестве партнеров совместных проектов).</w:t>
            </w:r>
          </w:p>
          <w:p w:rsidR="00475EDE" w:rsidRPr="00A24071" w:rsidRDefault="00475EDE" w:rsidP="00B73E6E">
            <w:pPr>
              <w:spacing w:before="120" w:after="0" w:line="240" w:lineRule="auto"/>
            </w:pPr>
            <w:r w:rsidRPr="00A24071">
              <w:t>Программа поддерживает совместные проекты</w:t>
            </w:r>
            <w:r>
              <w:t xml:space="preserve"> </w:t>
            </w:r>
            <w:r w:rsidRPr="00A24071">
              <w:t xml:space="preserve">в рамках двусторонних или многосторонних соглашений о научно-техническом сотрудничестве с зарубежными странами. </w:t>
            </w:r>
          </w:p>
          <w:p w:rsidR="00475EDE" w:rsidRDefault="00475EDE" w:rsidP="00B73E6E">
            <w:pPr>
              <w:spacing w:before="120" w:after="0" w:line="240" w:lineRule="auto"/>
            </w:pPr>
            <w:r w:rsidRPr="00A24071">
              <w:t>Программа реализуется в рамках двух модулей</w:t>
            </w:r>
            <w:r>
              <w:t>:</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542902">
              <w:rPr>
                <w:rFonts w:ascii="Times New Roman" w:hAnsi="Times New Roman"/>
              </w:rPr>
              <w:t>«</w:t>
            </w:r>
            <w:r w:rsidRPr="00475EDE">
              <w:t>Специальные фонды»;</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 xml:space="preserve">«Программа двусторонних межправительственных соглашений о научно-техническом сотрудничестве». </w:t>
            </w:r>
          </w:p>
          <w:p w:rsidR="00475EDE" w:rsidRDefault="00475EDE" w:rsidP="00B73E6E">
            <w:pPr>
              <w:spacing w:before="120" w:after="0" w:line="240" w:lineRule="auto"/>
            </w:pPr>
            <w:r>
              <w:rPr>
                <w:i/>
              </w:rPr>
              <w:t>Области исследований</w:t>
            </w:r>
            <w:r w:rsidRPr="00A24071">
              <w:rPr>
                <w:i/>
              </w:rPr>
              <w:t xml:space="preserve"> </w:t>
            </w:r>
            <w:r w:rsidRPr="00A24071">
              <w:t xml:space="preserve">модуля «Специальные фонды» – сельское хозяйство, энергетика, ИКТ, ресурсы и окружающая среда, медицина и здравоохранение, материалы и другие области. Поддерживаются также проекты, направленные на развитие инновационного потенциала КНР в высокотехнологичных отраслях. </w:t>
            </w:r>
          </w:p>
          <w:p w:rsidR="00475EDE" w:rsidRPr="00A24071" w:rsidRDefault="00475EDE" w:rsidP="00B73E6E">
            <w:pPr>
              <w:spacing w:before="120" w:after="0" w:line="240" w:lineRule="auto"/>
            </w:pPr>
            <w:r w:rsidRPr="00A24071">
              <w:t>В рамках модуля «Программа двусторонних межправительственных соглашений о научно-техническом сотрудничестве» поддерживаются проекты совместных</w:t>
            </w:r>
            <w:r>
              <w:t xml:space="preserve"> исследований</w:t>
            </w:r>
            <w:r w:rsidRPr="00A24071">
              <w:t>, внедрени</w:t>
            </w:r>
            <w:r>
              <w:t>я</w:t>
            </w:r>
            <w:r w:rsidRPr="00A24071">
              <w:t xml:space="preserve"> технологий и оборудования </w:t>
            </w:r>
            <w:r>
              <w:t>с</w:t>
            </w:r>
            <w:r w:rsidRPr="00A24071">
              <w:t xml:space="preserve"> отдельны</w:t>
            </w:r>
            <w:r>
              <w:t>ми</w:t>
            </w:r>
            <w:r w:rsidRPr="00A24071">
              <w:t xml:space="preserve"> стран</w:t>
            </w:r>
            <w:r>
              <w:t>ами</w:t>
            </w:r>
            <w:r w:rsidRPr="00A24071">
              <w:t xml:space="preserve"> или регион</w:t>
            </w:r>
            <w:r>
              <w:t>ами</w:t>
            </w:r>
            <w:r w:rsidRPr="00A24071">
              <w:t>.</w:t>
            </w:r>
          </w:p>
          <w:p w:rsidR="00475EDE" w:rsidRDefault="00475EDE" w:rsidP="00B73E6E">
            <w:pPr>
              <w:spacing w:before="120" w:after="0" w:line="240" w:lineRule="auto"/>
            </w:pPr>
            <w:r w:rsidRPr="00A24071">
              <w:rPr>
                <w:i/>
              </w:rPr>
              <w:t>Участники</w:t>
            </w:r>
            <w:r w:rsidRPr="00A24071">
              <w:t xml:space="preserve"> – заявку на конкурс пода</w:t>
            </w:r>
            <w:r>
              <w:t>ет</w:t>
            </w:r>
            <w:r w:rsidRPr="00A24071">
              <w:t xml:space="preserve"> китайская научная, образовательная организация или компания с большим опытом международной кооперации и широкой сетью партнерств, обладающая необходимой инфраструктурой поддержки научной деятельности. В качестве зарубежных партнеров выступают университеты, научно-исследовательские институты и компании, зарегистрированные за рубежом. </w:t>
            </w:r>
          </w:p>
          <w:p w:rsidR="00475EDE" w:rsidRDefault="00475EDE" w:rsidP="00B73E6E">
            <w:pPr>
              <w:spacing w:before="120" w:after="0" w:line="240" w:lineRule="auto"/>
              <w:rPr>
                <w:i/>
              </w:rPr>
            </w:pPr>
            <w:r>
              <w:rPr>
                <w:i/>
              </w:rPr>
              <w:t>Финансирование:</w:t>
            </w:r>
          </w:p>
          <w:p w:rsidR="00475EDE" w:rsidRPr="004D0FBF" w:rsidRDefault="00475EDE"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4D0FBF">
              <w:rPr>
                <w:rFonts w:ascii="Times New Roman" w:hAnsi="Times New Roman"/>
              </w:rPr>
              <w:t xml:space="preserve">около 500 000 евро на проект в рамках модуля «Специальные фонды»; </w:t>
            </w:r>
          </w:p>
          <w:p w:rsidR="00475EDE" w:rsidRPr="00A24071" w:rsidRDefault="00475EDE" w:rsidP="00B73E6E">
            <w:pPr>
              <w:pStyle w:val="affffffb"/>
              <w:numPr>
                <w:ilvl w:val="0"/>
                <w:numId w:val="89"/>
              </w:numPr>
              <w:tabs>
                <w:tab w:val="left" w:pos="317"/>
              </w:tabs>
              <w:spacing w:after="120" w:line="240" w:lineRule="auto"/>
              <w:ind w:left="317" w:hanging="357"/>
              <w:contextualSpacing w:val="0"/>
            </w:pPr>
            <w:r w:rsidRPr="004D0FBF">
              <w:rPr>
                <w:rFonts w:ascii="Times New Roman" w:hAnsi="Times New Roman"/>
              </w:rPr>
              <w:t>100 000 евро на проект в рамках модуля «Программа двусторонних межправительственных соглашений о научно-техническом сотрудничестве».</w:t>
            </w:r>
          </w:p>
        </w:tc>
      </w:tr>
      <w:tr w:rsidR="00475EDE" w:rsidRPr="00522B8C" w:rsidTr="00475EDE">
        <w:tc>
          <w:tcPr>
            <w:tcW w:w="9753" w:type="dxa"/>
            <w:gridSpan w:val="2"/>
            <w:tcBorders>
              <w:top w:val="nil"/>
            </w:tcBorders>
            <w:shd w:val="clear" w:color="auto" w:fill="C6D9F1" w:themeFill="text2" w:themeFillTint="33"/>
          </w:tcPr>
          <w:p w:rsidR="00475EDE" w:rsidRPr="00B73E6E" w:rsidRDefault="00475EDE" w:rsidP="00B73E6E">
            <w:pPr>
              <w:spacing w:before="120" w:after="120" w:line="240" w:lineRule="auto"/>
              <w:jc w:val="center"/>
              <w:rPr>
                <w:rStyle w:val="affe"/>
                <w:lang w:val="en-US"/>
              </w:rPr>
            </w:pPr>
            <w:r w:rsidRPr="005E22FD">
              <w:rPr>
                <w:rStyle w:val="affe"/>
              </w:rPr>
              <w:t>НАЦИОНАЛЬНЫЙ</w:t>
            </w:r>
            <w:r w:rsidRPr="00CB617D">
              <w:rPr>
                <w:rStyle w:val="affe"/>
                <w:lang w:val="en-US"/>
              </w:rPr>
              <w:t xml:space="preserve"> </w:t>
            </w:r>
            <w:r w:rsidRPr="005E22FD">
              <w:rPr>
                <w:rStyle w:val="affe"/>
              </w:rPr>
              <w:t>ФОНД</w:t>
            </w:r>
            <w:r w:rsidRPr="00CB617D">
              <w:rPr>
                <w:rStyle w:val="affe"/>
                <w:lang w:val="en-US"/>
              </w:rPr>
              <w:t xml:space="preserve"> </w:t>
            </w:r>
            <w:r w:rsidRPr="005E22FD">
              <w:rPr>
                <w:rStyle w:val="affe"/>
              </w:rPr>
              <w:t>ЕСТЕСТВЕННЫХ</w:t>
            </w:r>
            <w:r w:rsidRPr="00CB617D">
              <w:rPr>
                <w:rStyle w:val="affe"/>
                <w:lang w:val="en-US"/>
              </w:rPr>
              <w:t xml:space="preserve"> </w:t>
            </w:r>
            <w:r w:rsidRPr="005E22FD">
              <w:rPr>
                <w:rStyle w:val="affe"/>
              </w:rPr>
              <w:t>НАУК</w:t>
            </w:r>
            <w:r w:rsidRPr="00CB617D">
              <w:rPr>
                <w:rStyle w:val="affe"/>
                <w:lang w:val="en-US"/>
              </w:rPr>
              <w:t xml:space="preserve"> </w:t>
            </w:r>
            <w:r w:rsidRPr="005E22FD">
              <w:rPr>
                <w:rStyle w:val="affe"/>
              </w:rPr>
              <w:t>КИТАЯ</w:t>
            </w:r>
            <w:r w:rsidRPr="00CB617D">
              <w:rPr>
                <w:rStyle w:val="affe"/>
                <w:lang w:val="en-US"/>
              </w:rPr>
              <w:t xml:space="preserve"> </w:t>
            </w:r>
            <w:r w:rsidR="007B3201">
              <w:rPr>
                <w:rStyle w:val="affe"/>
              </w:rPr>
              <w:t xml:space="preserve">                                                              </w:t>
            </w:r>
            <w:proofErr w:type="gramStart"/>
            <w:r w:rsidR="007B3201">
              <w:rPr>
                <w:rStyle w:val="affe"/>
              </w:rPr>
              <w:t xml:space="preserve">   </w:t>
            </w:r>
            <w:r w:rsidRPr="00CB617D">
              <w:rPr>
                <w:rStyle w:val="affe"/>
                <w:lang w:val="en-US"/>
              </w:rPr>
              <w:t>(</w:t>
            </w:r>
            <w:proofErr w:type="gramEnd"/>
            <w:r w:rsidRPr="00CB617D">
              <w:rPr>
                <w:rStyle w:val="affe"/>
                <w:lang w:val="en-US"/>
              </w:rPr>
              <w:t>NATIONAL NATURAL SCIENCE FOUNDATION OF CHINA – NSFC)</w:t>
            </w:r>
          </w:p>
          <w:p w:rsidR="00475EDE" w:rsidRPr="00CB617D" w:rsidRDefault="00556BB6" w:rsidP="00B73E6E">
            <w:pPr>
              <w:spacing w:before="120" w:after="120" w:line="240" w:lineRule="auto"/>
              <w:jc w:val="center"/>
              <w:rPr>
                <w:rStyle w:val="affe"/>
                <w:lang w:val="en-US"/>
              </w:rPr>
            </w:pPr>
            <w:hyperlink r:id="rId443" w:history="1">
              <w:r w:rsidR="00475EDE" w:rsidRPr="00CB617D">
                <w:rPr>
                  <w:rStyle w:val="affe"/>
                  <w:lang w:val="en-US"/>
                </w:rPr>
                <w:t>http://www.nsfc.gov.cn/publish/portal1/tab131/</w:t>
              </w:r>
            </w:hyperlink>
          </w:p>
        </w:tc>
      </w:tr>
      <w:tr w:rsidR="00475EDE" w:rsidRPr="00884FEF" w:rsidTr="00475EDE">
        <w:tc>
          <w:tcPr>
            <w:tcW w:w="1985" w:type="dxa"/>
            <w:shd w:val="clear" w:color="auto" w:fill="auto"/>
          </w:tcPr>
          <w:p w:rsidR="00475EDE" w:rsidRDefault="00475EDE" w:rsidP="00475EDE">
            <w:pPr>
              <w:spacing w:before="120" w:after="0" w:line="240" w:lineRule="auto"/>
            </w:pPr>
            <w:r w:rsidRPr="00A24071">
              <w:t>Ключевая программа совместных международных (региональных) исследований (</w:t>
            </w:r>
            <w:r w:rsidRPr="00A24071">
              <w:rPr>
                <w:lang w:val="en-US"/>
              </w:rPr>
              <w:t>Key</w:t>
            </w:r>
            <w:r w:rsidRPr="00A24071">
              <w:t xml:space="preserve"> International (Regional) Joint Research </w:t>
            </w:r>
            <w:r w:rsidRPr="00A24071">
              <w:rPr>
                <w:lang w:val="en-US"/>
              </w:rPr>
              <w:t>Program</w:t>
            </w:r>
            <w:r w:rsidRPr="00A24071">
              <w:t>)</w:t>
            </w:r>
          </w:p>
          <w:p w:rsidR="00475EDE" w:rsidRDefault="00556BB6" w:rsidP="00475EDE">
            <w:pPr>
              <w:spacing w:before="120" w:after="0" w:line="240" w:lineRule="auto"/>
            </w:pPr>
            <w:hyperlink r:id="rId444" w:history="1">
              <w:r w:rsidR="00475EDE" w:rsidRPr="00A24071">
                <w:rPr>
                  <w:color w:val="0563C1"/>
                  <w:u w:val="single"/>
                </w:rPr>
                <w:t>http://www.nsfc.gov.cn/Portals/0/fj</w:t>
              </w:r>
              <w:r w:rsidR="00475EDE" w:rsidRPr="00A24071">
                <w:rPr>
                  <w:color w:val="0563C1"/>
                  <w:u w:val="single"/>
                </w:rPr>
                <w:lastRenderedPageBreak/>
                <w:t>/english/fj/pdf/2016/101.pdf</w:t>
              </w:r>
            </w:hyperlink>
            <w:r w:rsidR="00475EDE" w:rsidRPr="00A24071">
              <w:t xml:space="preserve"> </w:t>
            </w:r>
          </w:p>
          <w:p w:rsidR="00475EDE" w:rsidRPr="00A24071" w:rsidRDefault="00475EDE" w:rsidP="00475EDE">
            <w:pPr>
              <w:spacing w:after="0" w:line="240" w:lineRule="auto"/>
            </w:pPr>
            <w:r w:rsidRPr="00F13D70">
              <w:rPr>
                <w:sz w:val="20"/>
                <w:szCs w:val="20"/>
              </w:rPr>
              <w:t>Дата обращения: 14.12.2016</w:t>
            </w:r>
          </w:p>
        </w:tc>
        <w:tc>
          <w:tcPr>
            <w:tcW w:w="7768" w:type="dxa"/>
            <w:shd w:val="clear" w:color="auto" w:fill="auto"/>
          </w:tcPr>
          <w:p w:rsidR="00475EDE" w:rsidRPr="00A24071" w:rsidRDefault="00475EDE" w:rsidP="00475EDE">
            <w:pPr>
              <w:spacing w:before="120" w:after="0" w:line="240" w:lineRule="auto"/>
            </w:pPr>
            <w:r w:rsidRPr="00A24071">
              <w:rPr>
                <w:i/>
              </w:rPr>
              <w:lastRenderedPageBreak/>
              <w:t>Цель</w:t>
            </w:r>
            <w:r w:rsidRPr="00A24071">
              <w:t xml:space="preserve"> –</w:t>
            </w:r>
            <w:r>
              <w:t xml:space="preserve"> </w:t>
            </w:r>
            <w:r w:rsidRPr="00A24071">
              <w:t xml:space="preserve">реализация научных проектов для решения задач социально-экономического развития КНР </w:t>
            </w:r>
            <w:r>
              <w:t>и</w:t>
            </w:r>
            <w:r w:rsidRPr="00A24071">
              <w:t xml:space="preserve"> мега-проектов с участием китайских ученых, в том числе в рамках совместных инициатив с использованием исследовательских инфраструктур за рубежом. </w:t>
            </w:r>
          </w:p>
          <w:p w:rsidR="00475EDE" w:rsidRPr="00A24071" w:rsidRDefault="00475EDE" w:rsidP="00475EDE">
            <w:pPr>
              <w:spacing w:before="120" w:after="0" w:line="240" w:lineRule="auto"/>
            </w:pPr>
            <w:r>
              <w:rPr>
                <w:i/>
              </w:rPr>
              <w:t xml:space="preserve">Области </w:t>
            </w:r>
            <w:r w:rsidRPr="00A24071">
              <w:rPr>
                <w:i/>
              </w:rPr>
              <w:t>исследова</w:t>
            </w:r>
            <w:r>
              <w:rPr>
                <w:i/>
              </w:rPr>
              <w:t xml:space="preserve">ний </w:t>
            </w:r>
            <w:r w:rsidRPr="00A24071">
              <w:t>– математические</w:t>
            </w:r>
            <w:r>
              <w:t>,</w:t>
            </w:r>
            <w:r w:rsidRPr="00A24071">
              <w:t xml:space="preserve"> физические</w:t>
            </w:r>
            <w:r>
              <w:t xml:space="preserve">, технические, </w:t>
            </w:r>
            <w:r w:rsidRPr="00A24071">
              <w:t>хими</w:t>
            </w:r>
            <w:r>
              <w:t xml:space="preserve">ческие и </w:t>
            </w:r>
            <w:r w:rsidRPr="00A24071">
              <w:t>биологические науки, науки о Земле, мат</w:t>
            </w:r>
            <w:r>
              <w:t>ериаловедение, ИКТ, менеджмент, з</w:t>
            </w:r>
            <w:r w:rsidRPr="00A24071">
              <w:t xml:space="preserve">дравоохранение. </w:t>
            </w:r>
          </w:p>
          <w:p w:rsidR="00475EDE" w:rsidRPr="00A24071" w:rsidRDefault="00475EDE" w:rsidP="00475EDE">
            <w:pPr>
              <w:spacing w:before="120" w:after="0" w:line="240" w:lineRule="auto"/>
            </w:pPr>
            <w:r w:rsidRPr="00A24071">
              <w:rPr>
                <w:i/>
              </w:rPr>
              <w:t xml:space="preserve">Участники </w:t>
            </w:r>
            <w:r w:rsidRPr="00A24071">
              <w:t>–</w:t>
            </w:r>
            <w:r>
              <w:t xml:space="preserve"> </w:t>
            </w:r>
            <w:r w:rsidRPr="00A24071">
              <w:t>научн</w:t>
            </w:r>
            <w:r>
              <w:t>ым</w:t>
            </w:r>
            <w:r w:rsidRPr="00A24071">
              <w:t xml:space="preserve"> руководител</w:t>
            </w:r>
            <w:r>
              <w:t>ем</w:t>
            </w:r>
            <w:r w:rsidRPr="00A24071">
              <w:t xml:space="preserve"> проекта может </w:t>
            </w:r>
            <w:r>
              <w:t>быть</w:t>
            </w:r>
            <w:r w:rsidRPr="00A24071">
              <w:t xml:space="preserve"> ученый со званием профессора или доцента, </w:t>
            </w:r>
            <w:r>
              <w:t>возглавляющий</w:t>
            </w:r>
            <w:r w:rsidRPr="00A24071">
              <w:t xml:space="preserve"> исследовательск</w:t>
            </w:r>
            <w:r>
              <w:t>ий</w:t>
            </w:r>
            <w:r w:rsidRPr="00A24071">
              <w:t xml:space="preserve"> проект </w:t>
            </w:r>
            <w:r w:rsidRPr="00A24071">
              <w:rPr>
                <w:lang w:val="en-US"/>
              </w:rPr>
              <w:t>NSFC</w:t>
            </w:r>
            <w:r w:rsidRPr="00A24071">
              <w:t xml:space="preserve"> продолжительностью не менее 3 лет (</w:t>
            </w:r>
            <w:r>
              <w:t>выполняемого</w:t>
            </w:r>
            <w:r w:rsidRPr="00A24071">
              <w:t xml:space="preserve"> на момент подач</w:t>
            </w:r>
            <w:r>
              <w:t xml:space="preserve">и заявки или уже завершенного). </w:t>
            </w:r>
            <w:r w:rsidRPr="00A24071">
              <w:t>Партнер</w:t>
            </w:r>
            <w:r>
              <w:t>ами</w:t>
            </w:r>
            <w:r w:rsidRPr="00A24071">
              <w:t xml:space="preserve"> могут </w:t>
            </w:r>
            <w:r>
              <w:t>быть</w:t>
            </w:r>
            <w:r w:rsidRPr="00A24071">
              <w:t xml:space="preserve"> </w:t>
            </w:r>
            <w:r w:rsidRPr="00A24071">
              <w:lastRenderedPageBreak/>
              <w:t>ученые, возглавляющие исследовательские лаборатории или крупны</w:t>
            </w:r>
            <w:r>
              <w:t>е</w:t>
            </w:r>
            <w:r w:rsidRPr="00A24071">
              <w:t xml:space="preserve"> научны</w:t>
            </w:r>
            <w:r>
              <w:t>е</w:t>
            </w:r>
            <w:r w:rsidRPr="00A24071">
              <w:t xml:space="preserve"> проект</w:t>
            </w:r>
            <w:r>
              <w:t>ы</w:t>
            </w:r>
            <w:r w:rsidRPr="00A24071">
              <w:t xml:space="preserve"> за рубежом.  </w:t>
            </w:r>
          </w:p>
          <w:p w:rsidR="00475EDE" w:rsidRPr="00A24071" w:rsidRDefault="00475EDE" w:rsidP="00475EDE">
            <w:pPr>
              <w:spacing w:before="120" w:after="120" w:line="240" w:lineRule="auto"/>
            </w:pPr>
            <w:r w:rsidRPr="00A24071">
              <w:rPr>
                <w:i/>
              </w:rPr>
              <w:t>Финансирование</w:t>
            </w:r>
            <w:r w:rsidRPr="00A24071">
              <w:t xml:space="preserve"> – </w:t>
            </w:r>
            <w:r>
              <w:t xml:space="preserve">оплата </w:t>
            </w:r>
            <w:r w:rsidRPr="00A24071">
              <w:t>расход</w:t>
            </w:r>
            <w:r>
              <w:t>ов</w:t>
            </w:r>
            <w:r w:rsidRPr="00A24071">
              <w:t xml:space="preserve"> на обмен персоналом и исследова</w:t>
            </w:r>
            <w:r>
              <w:t>ния</w:t>
            </w:r>
            <w:r w:rsidRPr="00A24071">
              <w:t xml:space="preserve">. Зарубежные партнеры должны обеспечить софинансирование проекта. </w:t>
            </w:r>
          </w:p>
        </w:tc>
      </w:tr>
      <w:tr w:rsidR="00475EDE" w:rsidRPr="00884FEF" w:rsidTr="00475EDE">
        <w:tc>
          <w:tcPr>
            <w:tcW w:w="1985" w:type="dxa"/>
            <w:shd w:val="clear" w:color="auto" w:fill="auto"/>
          </w:tcPr>
          <w:p w:rsidR="00475EDE" w:rsidRDefault="00475EDE" w:rsidP="00475EDE">
            <w:pPr>
              <w:spacing w:before="120" w:after="0" w:line="240" w:lineRule="auto"/>
            </w:pPr>
            <w:r w:rsidRPr="00A24071">
              <w:lastRenderedPageBreak/>
              <w:t xml:space="preserve">Совместная программа международных (региональных) исследований и обменов в рамках соглашений о сотрудничестве между </w:t>
            </w:r>
            <w:r w:rsidRPr="00A24071">
              <w:rPr>
                <w:lang w:val="en-US"/>
              </w:rPr>
              <w:t>NSFC</w:t>
            </w:r>
            <w:r w:rsidRPr="00A24071">
              <w:t xml:space="preserve"> и иностранными партнерами (</w:t>
            </w:r>
            <w:r w:rsidRPr="00A24071">
              <w:rPr>
                <w:lang w:val="en-US"/>
              </w:rPr>
              <w:t>International</w:t>
            </w:r>
            <w:r w:rsidRPr="00A24071">
              <w:t xml:space="preserve"> (</w:t>
            </w:r>
            <w:r w:rsidRPr="00A24071">
              <w:rPr>
                <w:lang w:val="en-US"/>
              </w:rPr>
              <w:t>Regional</w:t>
            </w:r>
            <w:r w:rsidRPr="00A24071">
              <w:t xml:space="preserve">) </w:t>
            </w:r>
            <w:r w:rsidRPr="00A24071">
              <w:rPr>
                <w:lang w:val="en-US"/>
              </w:rPr>
              <w:t>Joint</w:t>
            </w:r>
            <w:r w:rsidRPr="00A24071">
              <w:t xml:space="preserve"> </w:t>
            </w:r>
            <w:r w:rsidRPr="00A24071">
              <w:rPr>
                <w:lang w:val="en-US"/>
              </w:rPr>
              <w:t>Research</w:t>
            </w:r>
            <w:r w:rsidRPr="00A24071">
              <w:t xml:space="preserve"> </w:t>
            </w:r>
            <w:r w:rsidRPr="00A24071">
              <w:rPr>
                <w:lang w:val="en-US"/>
              </w:rPr>
              <w:t>and</w:t>
            </w:r>
            <w:r w:rsidRPr="00A24071">
              <w:t xml:space="preserve"> </w:t>
            </w:r>
            <w:r w:rsidRPr="00A24071">
              <w:rPr>
                <w:lang w:val="en-US"/>
              </w:rPr>
              <w:t>Exchange</w:t>
            </w:r>
            <w:r w:rsidRPr="00A24071">
              <w:t xml:space="preserve"> </w:t>
            </w:r>
            <w:r w:rsidRPr="00A24071">
              <w:rPr>
                <w:lang w:val="en-US"/>
              </w:rPr>
              <w:t>Programs</w:t>
            </w:r>
            <w:r w:rsidRPr="00A24071">
              <w:t xml:space="preserve"> </w:t>
            </w:r>
            <w:r w:rsidRPr="00A24071">
              <w:rPr>
                <w:lang w:val="en-US"/>
              </w:rPr>
              <w:t>under</w:t>
            </w:r>
            <w:r w:rsidRPr="00A24071">
              <w:t xml:space="preserve"> </w:t>
            </w:r>
            <w:r w:rsidRPr="00A24071">
              <w:rPr>
                <w:lang w:val="en-US"/>
              </w:rPr>
              <w:t>the</w:t>
            </w:r>
            <w:r w:rsidRPr="00A24071">
              <w:t xml:space="preserve"> </w:t>
            </w:r>
            <w:r w:rsidRPr="00A24071">
              <w:rPr>
                <w:lang w:val="en-US"/>
              </w:rPr>
              <w:t>Agreements</w:t>
            </w:r>
            <w:r w:rsidRPr="00A24071">
              <w:t xml:space="preserve"> </w:t>
            </w:r>
            <w:r w:rsidRPr="00A24071">
              <w:rPr>
                <w:lang w:val="en-US"/>
              </w:rPr>
              <w:t>between</w:t>
            </w:r>
            <w:r w:rsidRPr="00A24071">
              <w:t xml:space="preserve"> </w:t>
            </w:r>
            <w:r w:rsidRPr="00A24071">
              <w:rPr>
                <w:lang w:val="en-US"/>
              </w:rPr>
              <w:t>NSFC</w:t>
            </w:r>
            <w:r w:rsidRPr="00A24071">
              <w:t xml:space="preserve"> </w:t>
            </w:r>
            <w:r w:rsidRPr="00A24071">
              <w:rPr>
                <w:lang w:val="en-US"/>
              </w:rPr>
              <w:t>and</w:t>
            </w:r>
            <w:r w:rsidRPr="00A24071">
              <w:t xml:space="preserve"> </w:t>
            </w:r>
            <w:r w:rsidRPr="00A24071">
              <w:rPr>
                <w:lang w:val="en-US"/>
              </w:rPr>
              <w:t>its</w:t>
            </w:r>
            <w:r w:rsidRPr="00A24071">
              <w:t xml:space="preserve"> </w:t>
            </w:r>
            <w:r w:rsidRPr="00A24071">
              <w:rPr>
                <w:lang w:val="en-US"/>
              </w:rPr>
              <w:t>Foreign</w:t>
            </w:r>
            <w:r w:rsidRPr="00A24071">
              <w:t xml:space="preserve"> </w:t>
            </w:r>
            <w:r w:rsidRPr="00A24071">
              <w:rPr>
                <w:lang w:val="en-US"/>
              </w:rPr>
              <w:t>Partners</w:t>
            </w:r>
            <w:r w:rsidRPr="00A24071">
              <w:t>)</w:t>
            </w:r>
          </w:p>
          <w:p w:rsidR="00475EDE" w:rsidRDefault="00556BB6" w:rsidP="00665A1E">
            <w:pPr>
              <w:spacing w:before="120" w:after="0" w:line="240" w:lineRule="auto"/>
              <w:rPr>
                <w:color w:val="0563C1"/>
                <w:u w:val="single"/>
              </w:rPr>
            </w:pPr>
            <w:hyperlink r:id="rId445" w:history="1">
              <w:r w:rsidR="00475EDE" w:rsidRPr="00A24071">
                <w:rPr>
                  <w:color w:val="0563C1"/>
                  <w:u w:val="single"/>
                  <w:lang w:val="en-US"/>
                </w:rPr>
                <w:t>http</w:t>
              </w:r>
              <w:r w:rsidR="00475EDE" w:rsidRPr="00A24071">
                <w:rPr>
                  <w:color w:val="0563C1"/>
                  <w:u w:val="single"/>
                </w:rPr>
                <w:t>://</w:t>
              </w:r>
              <w:r w:rsidR="00475EDE" w:rsidRPr="00A24071">
                <w:rPr>
                  <w:color w:val="0563C1"/>
                  <w:u w:val="single"/>
                  <w:lang w:val="en-US"/>
                </w:rPr>
                <w:t>www</w:t>
              </w:r>
              <w:r w:rsidR="00475EDE" w:rsidRPr="00A24071">
                <w:rPr>
                  <w:color w:val="0563C1"/>
                  <w:u w:val="single"/>
                </w:rPr>
                <w:t>.</w:t>
              </w:r>
              <w:r w:rsidR="00475EDE" w:rsidRPr="00A24071">
                <w:rPr>
                  <w:color w:val="0563C1"/>
                  <w:u w:val="single"/>
                  <w:lang w:val="en-US"/>
                </w:rPr>
                <w:t>nsfc</w:t>
              </w:r>
              <w:r w:rsidR="00475EDE" w:rsidRPr="00A24071">
                <w:rPr>
                  <w:color w:val="0563C1"/>
                  <w:u w:val="single"/>
                </w:rPr>
                <w:t>.</w:t>
              </w:r>
              <w:r w:rsidR="00475EDE" w:rsidRPr="00A24071">
                <w:rPr>
                  <w:color w:val="0563C1"/>
                  <w:u w:val="single"/>
                  <w:lang w:val="en-US"/>
                </w:rPr>
                <w:t>gov</w:t>
              </w:r>
              <w:r w:rsidR="00475EDE" w:rsidRPr="00A24071">
                <w:rPr>
                  <w:color w:val="0563C1"/>
                  <w:u w:val="single"/>
                </w:rPr>
                <w:t>.</w:t>
              </w:r>
              <w:r w:rsidR="00475EDE" w:rsidRPr="00A24071">
                <w:rPr>
                  <w:color w:val="0563C1"/>
                  <w:u w:val="single"/>
                  <w:lang w:val="en-US"/>
                </w:rPr>
                <w:t>cn</w:t>
              </w:r>
              <w:r w:rsidR="00475EDE" w:rsidRPr="00A24071">
                <w:rPr>
                  <w:color w:val="0563C1"/>
                  <w:u w:val="single"/>
                </w:rPr>
                <w:t>/</w:t>
              </w:r>
              <w:r w:rsidR="00475EDE" w:rsidRPr="00A24071">
                <w:rPr>
                  <w:color w:val="0563C1"/>
                  <w:u w:val="single"/>
                  <w:lang w:val="en-US"/>
                </w:rPr>
                <w:t>Portals</w:t>
              </w:r>
              <w:r w:rsidR="00475EDE" w:rsidRPr="00A24071">
                <w:rPr>
                  <w:color w:val="0563C1"/>
                  <w:u w:val="single"/>
                </w:rPr>
                <w:t>/0/</w:t>
              </w:r>
              <w:r w:rsidR="00475EDE" w:rsidRPr="00A24071">
                <w:rPr>
                  <w:color w:val="0563C1"/>
                  <w:u w:val="single"/>
                  <w:lang w:val="en-US"/>
                </w:rPr>
                <w:t>fj</w:t>
              </w:r>
              <w:r w:rsidR="00475EDE" w:rsidRPr="00A24071">
                <w:rPr>
                  <w:color w:val="0563C1"/>
                  <w:u w:val="single"/>
                </w:rPr>
                <w:t>/</w:t>
              </w:r>
              <w:r w:rsidR="00475EDE" w:rsidRPr="00A24071">
                <w:rPr>
                  <w:color w:val="0563C1"/>
                  <w:u w:val="single"/>
                  <w:lang w:val="en-US"/>
                </w:rPr>
                <w:t>english</w:t>
              </w:r>
              <w:r w:rsidR="00475EDE" w:rsidRPr="00A24071">
                <w:rPr>
                  <w:color w:val="0563C1"/>
                  <w:u w:val="single"/>
                </w:rPr>
                <w:t>/</w:t>
              </w:r>
              <w:r w:rsidR="00475EDE" w:rsidRPr="00A24071">
                <w:rPr>
                  <w:color w:val="0563C1"/>
                  <w:u w:val="single"/>
                  <w:lang w:val="en-US"/>
                </w:rPr>
                <w:t>fj</w:t>
              </w:r>
              <w:r w:rsidR="00475EDE" w:rsidRPr="00A24071">
                <w:rPr>
                  <w:color w:val="0563C1"/>
                  <w:u w:val="single"/>
                </w:rPr>
                <w:t>/</w:t>
              </w:r>
              <w:r w:rsidR="00475EDE" w:rsidRPr="00A24071">
                <w:rPr>
                  <w:color w:val="0563C1"/>
                  <w:u w:val="single"/>
                  <w:lang w:val="en-US"/>
                </w:rPr>
                <w:t>pdf</w:t>
              </w:r>
              <w:r w:rsidR="00475EDE" w:rsidRPr="00A24071">
                <w:rPr>
                  <w:color w:val="0563C1"/>
                  <w:u w:val="single"/>
                </w:rPr>
                <w:t>/2016/101.</w:t>
              </w:r>
              <w:r w:rsidR="00475EDE" w:rsidRPr="00A24071">
                <w:rPr>
                  <w:color w:val="0563C1"/>
                  <w:u w:val="single"/>
                  <w:lang w:val="en-US"/>
                </w:rPr>
                <w:t>pdf</w:t>
              </w:r>
            </w:hyperlink>
          </w:p>
          <w:p w:rsidR="00475EDE" w:rsidRPr="00A24071" w:rsidRDefault="00475EDE" w:rsidP="00475EDE">
            <w:pPr>
              <w:spacing w:after="0" w:line="240" w:lineRule="auto"/>
            </w:pPr>
            <w:r w:rsidRPr="00F13D70">
              <w:rPr>
                <w:sz w:val="20"/>
                <w:szCs w:val="20"/>
              </w:rPr>
              <w:t>Дата обращения: 14.12.2016</w:t>
            </w:r>
          </w:p>
        </w:tc>
        <w:tc>
          <w:tcPr>
            <w:tcW w:w="7768" w:type="dxa"/>
            <w:shd w:val="clear" w:color="auto" w:fill="auto"/>
          </w:tcPr>
          <w:p w:rsidR="00475EDE" w:rsidRPr="00A24071" w:rsidRDefault="00475EDE" w:rsidP="00475EDE">
            <w:pPr>
              <w:spacing w:before="120" w:after="0" w:line="240" w:lineRule="auto"/>
            </w:pPr>
            <w:r w:rsidRPr="00A24071">
              <w:rPr>
                <w:i/>
              </w:rPr>
              <w:t>Цель</w:t>
            </w:r>
            <w:r>
              <w:t xml:space="preserve"> </w:t>
            </w:r>
            <w:r w:rsidRPr="00A24071">
              <w:t xml:space="preserve">– поддержка двусторонних и </w:t>
            </w:r>
            <w:proofErr w:type="gramStart"/>
            <w:r w:rsidRPr="00A24071">
              <w:t xml:space="preserve">многосторонних исследовательских </w:t>
            </w:r>
            <w:r w:rsidR="00A53D91">
              <w:t>п</w:t>
            </w:r>
            <w:r w:rsidRPr="00A24071">
              <w:t>роектов</w:t>
            </w:r>
            <w:proofErr w:type="gramEnd"/>
            <w:r w:rsidRPr="00A24071">
              <w:t xml:space="preserve"> и научных обменов между китайскими и иностранными учеными</w:t>
            </w:r>
            <w:r>
              <w:t>.</w:t>
            </w:r>
            <w:r w:rsidRPr="00A24071">
              <w:t xml:space="preserve"> </w:t>
            </w:r>
          </w:p>
          <w:p w:rsidR="00475EDE" w:rsidRPr="00A24071" w:rsidRDefault="00475EDE" w:rsidP="00475EDE">
            <w:pPr>
              <w:spacing w:before="120" w:after="0" w:line="240" w:lineRule="auto"/>
            </w:pPr>
            <w:r w:rsidRPr="00A24071">
              <w:t xml:space="preserve">Программа реализуется в формате совместных конкурсов и финансируется совместно </w:t>
            </w:r>
            <w:r w:rsidRPr="00A24071">
              <w:rPr>
                <w:lang w:val="en-US"/>
              </w:rPr>
              <w:t>NSFC</w:t>
            </w:r>
            <w:r w:rsidRPr="00A24071">
              <w:t xml:space="preserve"> и зарубежными партнерами</w:t>
            </w:r>
            <w:r>
              <w:t xml:space="preserve">, с российской стороны </w:t>
            </w:r>
            <w:r w:rsidRPr="00A24071">
              <w:t>РФФИ.</w:t>
            </w:r>
          </w:p>
          <w:p w:rsidR="00475EDE" w:rsidRPr="00A24071" w:rsidRDefault="00475EDE" w:rsidP="00475EDE">
            <w:pPr>
              <w:spacing w:before="120" w:after="0" w:line="240" w:lineRule="auto"/>
            </w:pPr>
            <w:r w:rsidRPr="00A24071">
              <w:t xml:space="preserve">Программа реализуется в рамках нескольких модулей: </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совместные исследования;</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обмен персоналом;</w:t>
            </w:r>
          </w:p>
          <w:p w:rsidR="00475EDE" w:rsidRPr="008F28D8" w:rsidRDefault="00475EDE"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475EDE">
              <w:t>научные конференции</w:t>
            </w:r>
            <w:r w:rsidRPr="008F28D8">
              <w:rPr>
                <w:rFonts w:ascii="Times New Roman" w:hAnsi="Times New Roman"/>
              </w:rPr>
              <w:t xml:space="preserve">. </w:t>
            </w:r>
          </w:p>
          <w:p w:rsidR="00475EDE" w:rsidRPr="00A24071" w:rsidRDefault="00475EDE" w:rsidP="00475EDE">
            <w:pPr>
              <w:spacing w:before="120" w:after="0" w:line="240" w:lineRule="auto"/>
            </w:pPr>
            <w:r w:rsidRPr="00A24071">
              <w:t>Программа совместных исследований (Joint Research Pro</w:t>
            </w:r>
            <w:r w:rsidRPr="00A24071">
              <w:rPr>
                <w:lang w:val="en-US"/>
              </w:rPr>
              <w:t>gram</w:t>
            </w:r>
            <w:r w:rsidRPr="00A24071">
              <w:t xml:space="preserve">) поддерживает двусторонние и многосторонние исследовательские проекты, финансируемые совместно </w:t>
            </w:r>
            <w:r w:rsidRPr="00A24071">
              <w:rPr>
                <w:lang w:val="en-US"/>
              </w:rPr>
              <w:t>NSFC</w:t>
            </w:r>
            <w:r w:rsidRPr="00A24071">
              <w:t xml:space="preserve"> и иностранными партнерами в рамках заключенных между ними соглашений о сотрудничестве. </w:t>
            </w:r>
          </w:p>
          <w:p w:rsidR="00475EDE" w:rsidRPr="00A24071" w:rsidRDefault="00475EDE" w:rsidP="00475EDE">
            <w:pPr>
              <w:spacing w:before="120" w:after="0" w:line="240" w:lineRule="auto"/>
            </w:pPr>
            <w:r w:rsidRPr="00A24071">
              <w:t>Программа обмена персоналом (</w:t>
            </w:r>
            <w:r w:rsidRPr="00A24071">
              <w:rPr>
                <w:lang w:val="en-US"/>
              </w:rPr>
              <w:t>Personnel</w:t>
            </w:r>
            <w:r w:rsidRPr="00A24071">
              <w:t xml:space="preserve"> </w:t>
            </w:r>
            <w:r w:rsidRPr="00A24071">
              <w:rPr>
                <w:lang w:val="en-US"/>
              </w:rPr>
              <w:t>Exchange</w:t>
            </w:r>
            <w:r w:rsidRPr="00A24071">
              <w:t xml:space="preserve"> </w:t>
            </w:r>
            <w:r w:rsidRPr="00A24071">
              <w:rPr>
                <w:lang w:val="en-US"/>
              </w:rPr>
              <w:t>Program</w:t>
            </w:r>
            <w:r w:rsidRPr="00A24071">
              <w:t>) содейств</w:t>
            </w:r>
            <w:r>
              <w:t>ует</w:t>
            </w:r>
            <w:r w:rsidRPr="00A24071">
              <w:t xml:space="preserve"> участию получателей грантов </w:t>
            </w:r>
            <w:r w:rsidRPr="00A24071">
              <w:rPr>
                <w:lang w:val="en-US"/>
              </w:rPr>
              <w:t>NSFC</w:t>
            </w:r>
            <w:r w:rsidRPr="00A24071">
              <w:t xml:space="preserve"> в международной кооперации, подготовк</w:t>
            </w:r>
            <w:r>
              <w:t>е</w:t>
            </w:r>
            <w:r w:rsidRPr="00A24071">
              <w:t xml:space="preserve"> талантливых ученых, повышени</w:t>
            </w:r>
            <w:r>
              <w:t>ю</w:t>
            </w:r>
            <w:r w:rsidRPr="00A24071">
              <w:t xml:space="preserve"> инновационного потенциала и качества научных результатов поддержанных проектов. </w:t>
            </w:r>
          </w:p>
          <w:p w:rsidR="00475EDE" w:rsidRPr="00A24071" w:rsidRDefault="00475EDE" w:rsidP="00475EDE">
            <w:pPr>
              <w:spacing w:before="120" w:after="120" w:line="240" w:lineRule="auto"/>
            </w:pPr>
            <w:r w:rsidRPr="00A24071">
              <w:t xml:space="preserve">Программа </w:t>
            </w:r>
            <w:r>
              <w:t>научных</w:t>
            </w:r>
            <w:r w:rsidRPr="00A24071">
              <w:t xml:space="preserve"> конференций (</w:t>
            </w:r>
            <w:r w:rsidRPr="00A24071">
              <w:rPr>
                <w:lang w:val="en-US"/>
              </w:rPr>
              <w:t>Academic</w:t>
            </w:r>
            <w:r w:rsidRPr="00A24071">
              <w:t xml:space="preserve"> </w:t>
            </w:r>
            <w:r w:rsidRPr="00A24071">
              <w:rPr>
                <w:lang w:val="en-US"/>
              </w:rPr>
              <w:t>Conferences</w:t>
            </w:r>
            <w:r w:rsidRPr="00A24071">
              <w:t xml:space="preserve"> </w:t>
            </w:r>
            <w:r w:rsidRPr="00A24071">
              <w:rPr>
                <w:lang w:val="en-US"/>
              </w:rPr>
              <w:t>Program</w:t>
            </w:r>
            <w:r w:rsidRPr="00A24071">
              <w:t xml:space="preserve">) </w:t>
            </w:r>
            <w:r>
              <w:t>финансирует</w:t>
            </w:r>
            <w:r w:rsidRPr="00A24071">
              <w:t xml:space="preserve"> конференци</w:t>
            </w:r>
            <w:r>
              <w:t xml:space="preserve">и в КНР, </w:t>
            </w:r>
            <w:r w:rsidRPr="00A24071">
              <w:t>участи</w:t>
            </w:r>
            <w:r>
              <w:t>е</w:t>
            </w:r>
            <w:r w:rsidRPr="00A24071">
              <w:t xml:space="preserve"> китайских ученых в международных конференциях</w:t>
            </w:r>
            <w:r>
              <w:t xml:space="preserve">. </w:t>
            </w:r>
            <w:r w:rsidRPr="00A24071">
              <w:rPr>
                <w:i/>
              </w:rPr>
              <w:t>Условия</w:t>
            </w:r>
            <w:r>
              <w:rPr>
                <w:i/>
              </w:rPr>
              <w:t xml:space="preserve"> участия</w:t>
            </w:r>
            <w:r w:rsidRPr="00A24071">
              <w:rPr>
                <w:i/>
              </w:rPr>
              <w:t xml:space="preserve"> </w:t>
            </w:r>
            <w:r>
              <w:rPr>
                <w:i/>
              </w:rPr>
              <w:t xml:space="preserve">и бюджет </w:t>
            </w:r>
            <w:r w:rsidRPr="00A24071">
              <w:t xml:space="preserve">устанавливаются </w:t>
            </w:r>
            <w:r w:rsidRPr="00A24071">
              <w:rPr>
                <w:lang w:val="en-US"/>
              </w:rPr>
              <w:t>NSFC</w:t>
            </w:r>
            <w:r w:rsidRPr="00A24071">
              <w:t xml:space="preserve"> совместно с зарубежным партнёром в рамках каждого отдельного конкурса.</w:t>
            </w:r>
          </w:p>
        </w:tc>
      </w:tr>
      <w:tr w:rsidR="00475EDE" w:rsidRPr="00884FEF" w:rsidTr="00475EDE">
        <w:tc>
          <w:tcPr>
            <w:tcW w:w="1985" w:type="dxa"/>
            <w:shd w:val="clear" w:color="auto" w:fill="auto"/>
          </w:tcPr>
          <w:p w:rsidR="00475EDE" w:rsidRDefault="00475EDE" w:rsidP="00475EDE">
            <w:pPr>
              <w:spacing w:before="120" w:after="0" w:line="240" w:lineRule="auto"/>
            </w:pPr>
            <w:r w:rsidRPr="00A24071">
              <w:t>Совместн</w:t>
            </w:r>
            <w:r>
              <w:t>ый</w:t>
            </w:r>
            <w:r w:rsidRPr="00A24071">
              <w:t xml:space="preserve"> конкурс проектов фундаментальных научных исследований</w:t>
            </w:r>
            <w:r>
              <w:t xml:space="preserve"> </w:t>
            </w:r>
            <w:r w:rsidRPr="00A24071">
              <w:t xml:space="preserve">РФФИ и </w:t>
            </w:r>
            <w:r w:rsidRPr="00A24071">
              <w:rPr>
                <w:lang w:val="en-US"/>
              </w:rPr>
              <w:t>NSFC</w:t>
            </w:r>
          </w:p>
          <w:p w:rsidR="00475EDE" w:rsidRDefault="00556BB6" w:rsidP="00475EDE">
            <w:pPr>
              <w:spacing w:before="120" w:after="0" w:line="240" w:lineRule="auto"/>
              <w:rPr>
                <w:color w:val="0563C1"/>
                <w:u w:val="single"/>
              </w:rPr>
            </w:pPr>
            <w:hyperlink r:id="rId446" w:history="1">
              <w:r w:rsidR="00475EDE" w:rsidRPr="00A24071">
                <w:rPr>
                  <w:color w:val="0563C1"/>
                  <w:u w:val="single"/>
                </w:rPr>
                <w:t>http://www.rfbr.ru/rffi/ru/contest/n_812/o_1952308</w:t>
              </w:r>
            </w:hyperlink>
          </w:p>
          <w:p w:rsidR="00475EDE" w:rsidRPr="00475EDE" w:rsidRDefault="00475EDE" w:rsidP="00475EDE">
            <w:pPr>
              <w:spacing w:after="0" w:line="240" w:lineRule="auto"/>
            </w:pPr>
            <w:r w:rsidRPr="00F13D70">
              <w:rPr>
                <w:sz w:val="20"/>
                <w:szCs w:val="20"/>
              </w:rPr>
              <w:t>Дата обращения: 14.12.2016</w:t>
            </w:r>
          </w:p>
        </w:tc>
        <w:tc>
          <w:tcPr>
            <w:tcW w:w="7768" w:type="dxa"/>
            <w:shd w:val="clear" w:color="auto" w:fill="auto"/>
          </w:tcPr>
          <w:p w:rsidR="00475EDE" w:rsidRDefault="00475EDE" w:rsidP="00475EDE">
            <w:pPr>
              <w:spacing w:before="120" w:after="0" w:line="240" w:lineRule="auto"/>
            </w:pPr>
            <w:r w:rsidRPr="00A24071">
              <w:rPr>
                <w:i/>
              </w:rPr>
              <w:t xml:space="preserve">Цель </w:t>
            </w:r>
            <w:r w:rsidRPr="00A24071">
              <w:t>– поддержка совместных исследовательских проектов в сферах, представляющих взаимный интерес сторон</w:t>
            </w:r>
            <w:r>
              <w:t>.</w:t>
            </w:r>
          </w:p>
          <w:p w:rsidR="00475EDE" w:rsidRPr="00A24071" w:rsidRDefault="00475EDE" w:rsidP="00475EDE">
            <w:pPr>
              <w:spacing w:before="120" w:after="0" w:line="240" w:lineRule="auto"/>
            </w:pPr>
            <w:r>
              <w:rPr>
                <w:i/>
              </w:rPr>
              <w:t>Области исследований</w:t>
            </w:r>
            <w:r w:rsidRPr="00A24071">
              <w:t>:</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математика, механика и информатика;</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физика и астрономия;</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химия и науки о материалах;</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биология и медицинские науки;</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науки о Земле;</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естественнонаучные методы исследований в гуманитарных науках;</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инфокоммуникационные технологии и вычислительные системы;</w:t>
            </w:r>
          </w:p>
          <w:p w:rsidR="00475EDE" w:rsidRPr="00475EDE" w:rsidRDefault="00475EDE" w:rsidP="00C153A4">
            <w:pPr>
              <w:pStyle w:val="affffffb"/>
              <w:numPr>
                <w:ilvl w:val="0"/>
                <w:numId w:val="89"/>
              </w:numPr>
              <w:tabs>
                <w:tab w:val="left" w:pos="317"/>
              </w:tabs>
              <w:spacing w:after="0" w:line="240" w:lineRule="auto"/>
              <w:ind w:left="317" w:hanging="357"/>
              <w:contextualSpacing w:val="0"/>
            </w:pPr>
            <w:r w:rsidRPr="00475EDE">
              <w:t>фундаментальные основы инженерных наук.</w:t>
            </w:r>
          </w:p>
          <w:p w:rsidR="00475EDE" w:rsidRPr="00A24071" w:rsidRDefault="00475EDE" w:rsidP="00475EDE">
            <w:pPr>
              <w:spacing w:before="120" w:after="120" w:line="240" w:lineRule="auto"/>
            </w:pPr>
            <w:r>
              <w:rPr>
                <w:i/>
              </w:rPr>
              <w:t>Продолжительность</w:t>
            </w:r>
            <w:r w:rsidRPr="00A24071">
              <w:rPr>
                <w:i/>
              </w:rPr>
              <w:t xml:space="preserve"> </w:t>
            </w:r>
            <w:r w:rsidRPr="003B09E5">
              <w:t>проекта</w:t>
            </w:r>
            <w:r>
              <w:t xml:space="preserve"> </w:t>
            </w:r>
            <w:r w:rsidRPr="00A24071">
              <w:t>–</w:t>
            </w:r>
            <w:r>
              <w:t xml:space="preserve"> 2 года.</w:t>
            </w:r>
          </w:p>
        </w:tc>
      </w:tr>
      <w:tr w:rsidR="00475EDE" w:rsidRPr="00884FEF" w:rsidTr="00475EDE">
        <w:tc>
          <w:tcPr>
            <w:tcW w:w="1985" w:type="dxa"/>
            <w:shd w:val="clear" w:color="auto" w:fill="auto"/>
          </w:tcPr>
          <w:p w:rsidR="00475EDE" w:rsidRDefault="00475EDE" w:rsidP="00475EDE">
            <w:pPr>
              <w:spacing w:before="120" w:after="0" w:line="240" w:lineRule="auto"/>
            </w:pPr>
            <w:r w:rsidRPr="00A24071">
              <w:t xml:space="preserve">Программа </w:t>
            </w:r>
            <w:proofErr w:type="gramStart"/>
            <w:r w:rsidRPr="00A24071">
              <w:t>исследователь</w:t>
            </w:r>
            <w:r>
              <w:t>-</w:t>
            </w:r>
            <w:r w:rsidRPr="00A24071">
              <w:t>ских</w:t>
            </w:r>
            <w:proofErr w:type="gramEnd"/>
            <w:r w:rsidRPr="00A24071">
              <w:t xml:space="preserve"> обменов между </w:t>
            </w:r>
            <w:r w:rsidRPr="00A24071">
              <w:rPr>
                <w:lang w:val="en-US"/>
              </w:rPr>
              <w:t>NSFC</w:t>
            </w:r>
            <w:r w:rsidRPr="00A24071">
              <w:t xml:space="preserve"> и РФФИ</w:t>
            </w:r>
          </w:p>
          <w:p w:rsidR="00475EDE" w:rsidRDefault="00556BB6" w:rsidP="00475EDE">
            <w:pPr>
              <w:spacing w:before="120" w:after="0" w:line="240" w:lineRule="auto"/>
              <w:rPr>
                <w:color w:val="0563C1"/>
                <w:u w:val="single"/>
              </w:rPr>
            </w:pPr>
            <w:hyperlink r:id="rId447" w:history="1">
              <w:r w:rsidR="00475EDE" w:rsidRPr="00A24071">
                <w:rPr>
                  <w:color w:val="0563C1"/>
                  <w:u w:val="single"/>
                  <w:lang w:val="en-US"/>
                </w:rPr>
                <w:t>http</w:t>
              </w:r>
              <w:r w:rsidR="00475EDE" w:rsidRPr="00A24071">
                <w:rPr>
                  <w:color w:val="0563C1"/>
                  <w:u w:val="single"/>
                </w:rPr>
                <w:t>://</w:t>
              </w:r>
              <w:r w:rsidR="00475EDE" w:rsidRPr="00A24071">
                <w:rPr>
                  <w:color w:val="0563C1"/>
                  <w:u w:val="single"/>
                  <w:lang w:val="en-US"/>
                </w:rPr>
                <w:t>www</w:t>
              </w:r>
              <w:r w:rsidR="00475EDE" w:rsidRPr="00A24071">
                <w:rPr>
                  <w:color w:val="0563C1"/>
                  <w:u w:val="single"/>
                </w:rPr>
                <w:t>.</w:t>
              </w:r>
              <w:r w:rsidR="00475EDE" w:rsidRPr="00A24071">
                <w:rPr>
                  <w:color w:val="0563C1"/>
                  <w:u w:val="single"/>
                  <w:lang w:val="en-US"/>
                </w:rPr>
                <w:t>nsfc</w:t>
              </w:r>
              <w:r w:rsidR="00475EDE" w:rsidRPr="00A24071">
                <w:rPr>
                  <w:color w:val="0563C1"/>
                  <w:u w:val="single"/>
                </w:rPr>
                <w:t>.</w:t>
              </w:r>
              <w:r w:rsidR="00475EDE" w:rsidRPr="00A24071">
                <w:rPr>
                  <w:color w:val="0563C1"/>
                  <w:u w:val="single"/>
                  <w:lang w:val="en-US"/>
                </w:rPr>
                <w:t>gov</w:t>
              </w:r>
              <w:r w:rsidR="00475EDE" w:rsidRPr="00A24071">
                <w:rPr>
                  <w:color w:val="0563C1"/>
                  <w:u w:val="single"/>
                </w:rPr>
                <w:t>.</w:t>
              </w:r>
              <w:r w:rsidR="00475EDE" w:rsidRPr="00A24071">
                <w:rPr>
                  <w:color w:val="0563C1"/>
                  <w:u w:val="single"/>
                  <w:lang w:val="en-US"/>
                </w:rPr>
                <w:t>cn</w:t>
              </w:r>
              <w:r w:rsidR="00475EDE" w:rsidRPr="00A24071">
                <w:rPr>
                  <w:color w:val="0563C1"/>
                  <w:u w:val="single"/>
                </w:rPr>
                <w:t>/</w:t>
              </w:r>
              <w:r w:rsidR="00475EDE" w:rsidRPr="00A24071">
                <w:rPr>
                  <w:color w:val="0563C1"/>
                  <w:u w:val="single"/>
                  <w:lang w:val="en-US"/>
                </w:rPr>
                <w:t>Portals</w:t>
              </w:r>
              <w:r w:rsidR="00475EDE" w:rsidRPr="00A24071">
                <w:rPr>
                  <w:color w:val="0563C1"/>
                  <w:u w:val="single"/>
                </w:rPr>
                <w:t>/0/</w:t>
              </w:r>
              <w:r w:rsidR="00475EDE" w:rsidRPr="00A24071">
                <w:rPr>
                  <w:color w:val="0563C1"/>
                  <w:u w:val="single"/>
                  <w:lang w:val="en-US"/>
                </w:rPr>
                <w:t>fj</w:t>
              </w:r>
              <w:r w:rsidR="00475EDE" w:rsidRPr="00A24071">
                <w:rPr>
                  <w:color w:val="0563C1"/>
                  <w:u w:val="single"/>
                </w:rPr>
                <w:t>/</w:t>
              </w:r>
              <w:r w:rsidR="00475EDE" w:rsidRPr="00A24071">
                <w:rPr>
                  <w:color w:val="0563C1"/>
                  <w:u w:val="single"/>
                  <w:lang w:val="en-US"/>
                </w:rPr>
                <w:t>english</w:t>
              </w:r>
              <w:r w:rsidR="00475EDE" w:rsidRPr="00A24071">
                <w:rPr>
                  <w:color w:val="0563C1"/>
                  <w:u w:val="single"/>
                </w:rPr>
                <w:t>/</w:t>
              </w:r>
              <w:r w:rsidR="00475EDE" w:rsidRPr="00A24071">
                <w:rPr>
                  <w:color w:val="0563C1"/>
                  <w:u w:val="single"/>
                  <w:lang w:val="en-US"/>
                </w:rPr>
                <w:t>fj</w:t>
              </w:r>
              <w:r w:rsidR="00475EDE" w:rsidRPr="00A24071">
                <w:rPr>
                  <w:color w:val="0563C1"/>
                  <w:u w:val="single"/>
                </w:rPr>
                <w:t>/</w:t>
              </w:r>
              <w:r w:rsidR="00475EDE" w:rsidRPr="00A24071">
                <w:rPr>
                  <w:color w:val="0563C1"/>
                  <w:u w:val="single"/>
                  <w:lang w:val="en-US"/>
                </w:rPr>
                <w:t>pdf</w:t>
              </w:r>
              <w:r w:rsidR="00475EDE" w:rsidRPr="00A24071">
                <w:rPr>
                  <w:color w:val="0563C1"/>
                  <w:u w:val="single"/>
                </w:rPr>
                <w:t>/2016/101.</w:t>
              </w:r>
              <w:r w:rsidR="00475EDE" w:rsidRPr="00A24071">
                <w:rPr>
                  <w:color w:val="0563C1"/>
                  <w:u w:val="single"/>
                  <w:lang w:val="en-US"/>
                </w:rPr>
                <w:t>pdf</w:t>
              </w:r>
            </w:hyperlink>
          </w:p>
          <w:p w:rsidR="00475EDE" w:rsidRPr="00475EDE" w:rsidRDefault="00475EDE" w:rsidP="00475EDE">
            <w:pPr>
              <w:spacing w:after="120" w:line="240" w:lineRule="auto"/>
              <w:rPr>
                <w:sz w:val="20"/>
                <w:szCs w:val="20"/>
              </w:rPr>
            </w:pPr>
            <w:r>
              <w:rPr>
                <w:sz w:val="20"/>
                <w:szCs w:val="20"/>
              </w:rPr>
              <w:t>Дата обращения: 14.12.2016</w:t>
            </w:r>
          </w:p>
        </w:tc>
        <w:tc>
          <w:tcPr>
            <w:tcW w:w="7768" w:type="dxa"/>
            <w:shd w:val="clear" w:color="auto" w:fill="auto"/>
          </w:tcPr>
          <w:p w:rsidR="00475EDE" w:rsidRDefault="00475EDE" w:rsidP="00475EDE">
            <w:pPr>
              <w:spacing w:before="120" w:after="0" w:line="240" w:lineRule="auto"/>
            </w:pPr>
            <w:r w:rsidRPr="00A24071">
              <w:rPr>
                <w:i/>
              </w:rPr>
              <w:lastRenderedPageBreak/>
              <w:t xml:space="preserve">Цель </w:t>
            </w:r>
            <w:r w:rsidRPr="00A24071">
              <w:t xml:space="preserve">– поддержка </w:t>
            </w:r>
            <w:r>
              <w:t>мобильности научных кадров между Россией и Китаем.</w:t>
            </w:r>
          </w:p>
          <w:p w:rsidR="00475EDE" w:rsidRPr="00A24071" w:rsidRDefault="00475EDE" w:rsidP="00475EDE">
            <w:pPr>
              <w:spacing w:before="120" w:after="0" w:line="240" w:lineRule="auto"/>
            </w:pPr>
            <w:r w:rsidRPr="00A24071">
              <w:rPr>
                <w:i/>
              </w:rPr>
              <w:t>П</w:t>
            </w:r>
            <w:r>
              <w:rPr>
                <w:i/>
              </w:rPr>
              <w:t xml:space="preserve">родолжительность </w:t>
            </w:r>
            <w:r w:rsidRPr="00A24071">
              <w:t>– 2 года.</w:t>
            </w:r>
          </w:p>
          <w:p w:rsidR="00475EDE" w:rsidRPr="00A24071" w:rsidRDefault="00475EDE" w:rsidP="00475EDE">
            <w:pPr>
              <w:spacing w:before="120" w:after="0" w:line="240" w:lineRule="auto"/>
            </w:pPr>
            <w:r w:rsidRPr="00A24071">
              <w:rPr>
                <w:i/>
              </w:rPr>
              <w:t>Финансировани</w:t>
            </w:r>
            <w:r>
              <w:rPr>
                <w:i/>
              </w:rPr>
              <w:t>е</w:t>
            </w:r>
            <w:r w:rsidRPr="00A24071">
              <w:t xml:space="preserve"> – NSFC </w:t>
            </w:r>
            <w:r>
              <w:t>оплачивает</w:t>
            </w:r>
            <w:r w:rsidRPr="00A24071">
              <w:t xml:space="preserve"> визиты китайских ученых в Россию</w:t>
            </w:r>
            <w:r>
              <w:t xml:space="preserve">, </w:t>
            </w:r>
            <w:r w:rsidRPr="00A24071">
              <w:t xml:space="preserve">РФФИ </w:t>
            </w:r>
            <w:r>
              <w:t xml:space="preserve">- </w:t>
            </w:r>
            <w:r w:rsidRPr="00A24071">
              <w:t>рос</w:t>
            </w:r>
            <w:r>
              <w:t>сийских исследователей в Китай.</w:t>
            </w:r>
          </w:p>
        </w:tc>
      </w:tr>
      <w:tr w:rsidR="00475EDE" w:rsidRPr="00D20603" w:rsidTr="00475EDE">
        <w:tc>
          <w:tcPr>
            <w:tcW w:w="1985" w:type="dxa"/>
            <w:shd w:val="clear" w:color="auto" w:fill="auto"/>
          </w:tcPr>
          <w:p w:rsidR="00475EDE" w:rsidRDefault="00475EDE" w:rsidP="00475EDE">
            <w:pPr>
              <w:spacing w:before="120" w:after="0" w:line="240" w:lineRule="auto"/>
            </w:pPr>
            <w:proofErr w:type="gramStart"/>
            <w:r w:rsidRPr="00A24071">
              <w:lastRenderedPageBreak/>
              <w:t>Исследователь</w:t>
            </w:r>
            <w:r w:rsidR="00665A1E">
              <w:t>-</w:t>
            </w:r>
            <w:r w:rsidRPr="00A24071">
              <w:t>ский</w:t>
            </w:r>
            <w:proofErr w:type="gramEnd"/>
            <w:r w:rsidRPr="00A24071">
              <w:t xml:space="preserve"> фонд для молодых зарубежных ученых</w:t>
            </w:r>
            <w:r>
              <w:t xml:space="preserve"> </w:t>
            </w:r>
            <w:r w:rsidRPr="00475EDE">
              <w:t>(</w:t>
            </w:r>
            <w:r w:rsidRPr="00A24071">
              <w:rPr>
                <w:lang w:val="en-US"/>
              </w:rPr>
              <w:t>Research</w:t>
            </w:r>
            <w:r w:rsidRPr="00475EDE">
              <w:t xml:space="preserve"> </w:t>
            </w:r>
            <w:r w:rsidRPr="00A24071">
              <w:rPr>
                <w:lang w:val="en-US"/>
              </w:rPr>
              <w:t>Fund</w:t>
            </w:r>
            <w:r w:rsidRPr="00475EDE">
              <w:t xml:space="preserve"> </w:t>
            </w:r>
            <w:r w:rsidRPr="00A24071">
              <w:rPr>
                <w:lang w:val="en-US"/>
              </w:rPr>
              <w:t>for</w:t>
            </w:r>
            <w:r w:rsidRPr="00475EDE">
              <w:t xml:space="preserve"> </w:t>
            </w:r>
            <w:r w:rsidRPr="00A24071">
              <w:rPr>
                <w:lang w:val="en-US"/>
              </w:rPr>
              <w:t>International</w:t>
            </w:r>
            <w:r w:rsidRPr="00475EDE">
              <w:t xml:space="preserve"> </w:t>
            </w:r>
            <w:r w:rsidRPr="00A24071">
              <w:rPr>
                <w:lang w:val="en-US"/>
              </w:rPr>
              <w:t>Young</w:t>
            </w:r>
            <w:r w:rsidRPr="00475EDE">
              <w:t xml:space="preserve"> </w:t>
            </w:r>
            <w:r w:rsidRPr="00A24071">
              <w:rPr>
                <w:lang w:val="en-US"/>
              </w:rPr>
              <w:t>Scientists</w:t>
            </w:r>
            <w:r w:rsidRPr="00475EDE">
              <w:t>)</w:t>
            </w:r>
          </w:p>
          <w:p w:rsidR="00475EDE" w:rsidRDefault="00556BB6" w:rsidP="00475EDE">
            <w:pPr>
              <w:spacing w:before="120" w:after="0" w:line="240" w:lineRule="auto"/>
              <w:rPr>
                <w:color w:val="0563C1"/>
                <w:u w:val="single"/>
              </w:rPr>
            </w:pPr>
            <w:hyperlink r:id="rId448" w:history="1">
              <w:r w:rsidR="00475EDE" w:rsidRPr="00A24071">
                <w:rPr>
                  <w:color w:val="0563C1"/>
                  <w:u w:val="single"/>
                  <w:lang w:val="en-US"/>
                </w:rPr>
                <w:t>http</w:t>
              </w:r>
              <w:r w:rsidR="00475EDE" w:rsidRPr="00A24071">
                <w:rPr>
                  <w:color w:val="0563C1"/>
                  <w:u w:val="single"/>
                </w:rPr>
                <w:t>://</w:t>
              </w:r>
              <w:r w:rsidR="00475EDE" w:rsidRPr="00A24071">
                <w:rPr>
                  <w:color w:val="0563C1"/>
                  <w:u w:val="single"/>
                  <w:lang w:val="en-US"/>
                </w:rPr>
                <w:t>www</w:t>
              </w:r>
              <w:r w:rsidR="00475EDE" w:rsidRPr="00A24071">
                <w:rPr>
                  <w:color w:val="0563C1"/>
                  <w:u w:val="single"/>
                </w:rPr>
                <w:t>.</w:t>
              </w:r>
              <w:r w:rsidR="00475EDE" w:rsidRPr="00A24071">
                <w:rPr>
                  <w:color w:val="0563C1"/>
                  <w:u w:val="single"/>
                  <w:lang w:val="en-US"/>
                </w:rPr>
                <w:t>nsfc</w:t>
              </w:r>
              <w:r w:rsidR="00475EDE" w:rsidRPr="00A24071">
                <w:rPr>
                  <w:color w:val="0563C1"/>
                  <w:u w:val="single"/>
                </w:rPr>
                <w:t>.</w:t>
              </w:r>
              <w:r w:rsidR="00475EDE" w:rsidRPr="00A24071">
                <w:rPr>
                  <w:color w:val="0563C1"/>
                  <w:u w:val="single"/>
                  <w:lang w:val="en-US"/>
                </w:rPr>
                <w:t>gov</w:t>
              </w:r>
              <w:r w:rsidR="00475EDE" w:rsidRPr="00A24071">
                <w:rPr>
                  <w:color w:val="0563C1"/>
                  <w:u w:val="single"/>
                </w:rPr>
                <w:t>.</w:t>
              </w:r>
              <w:r w:rsidR="00475EDE" w:rsidRPr="00A24071">
                <w:rPr>
                  <w:color w:val="0563C1"/>
                  <w:u w:val="single"/>
                  <w:lang w:val="en-US"/>
                </w:rPr>
                <w:t>cn</w:t>
              </w:r>
              <w:r w:rsidR="00475EDE" w:rsidRPr="00A24071">
                <w:rPr>
                  <w:color w:val="0563C1"/>
                  <w:u w:val="single"/>
                </w:rPr>
                <w:t>/</w:t>
              </w:r>
              <w:r w:rsidR="00475EDE" w:rsidRPr="00A728F7">
                <w:rPr>
                  <w:color w:val="0563C1"/>
                  <w:lang w:val="en-US"/>
                </w:rPr>
                <w:t>publish</w:t>
              </w:r>
              <w:r w:rsidR="00475EDE" w:rsidRPr="00A24071">
                <w:rPr>
                  <w:color w:val="0563C1"/>
                  <w:u w:val="single"/>
                </w:rPr>
                <w:t>/</w:t>
              </w:r>
              <w:r w:rsidR="00475EDE" w:rsidRPr="00A24071">
                <w:rPr>
                  <w:color w:val="0563C1"/>
                  <w:u w:val="single"/>
                  <w:lang w:val="en-US"/>
                </w:rPr>
                <w:t>portal</w:t>
              </w:r>
              <w:r w:rsidR="00475EDE" w:rsidRPr="00A24071">
                <w:rPr>
                  <w:color w:val="0563C1"/>
                  <w:u w:val="single"/>
                </w:rPr>
                <w:t>2/</w:t>
              </w:r>
              <w:r w:rsidR="00475EDE" w:rsidRPr="00A24071">
                <w:rPr>
                  <w:color w:val="0563C1"/>
                  <w:u w:val="single"/>
                  <w:lang w:val="en-US"/>
                </w:rPr>
                <w:t>tab</w:t>
              </w:r>
              <w:r w:rsidR="00475EDE" w:rsidRPr="00A24071">
                <w:rPr>
                  <w:color w:val="0563C1"/>
                  <w:u w:val="single"/>
                </w:rPr>
                <w:t>161/</w:t>
              </w:r>
              <w:r w:rsidR="00475EDE" w:rsidRPr="00A24071">
                <w:rPr>
                  <w:color w:val="0563C1"/>
                  <w:u w:val="single"/>
                  <w:lang w:val="en-US"/>
                </w:rPr>
                <w:t>info</w:t>
              </w:r>
              <w:r w:rsidR="00475EDE" w:rsidRPr="00A24071">
                <w:rPr>
                  <w:color w:val="0563C1"/>
                  <w:u w:val="single"/>
                </w:rPr>
                <w:t>51759.</w:t>
              </w:r>
              <w:r w:rsidR="00475EDE" w:rsidRPr="00A24071">
                <w:rPr>
                  <w:color w:val="0563C1"/>
                  <w:u w:val="single"/>
                  <w:lang w:val="en-US"/>
                </w:rPr>
                <w:t>htm</w:t>
              </w:r>
            </w:hyperlink>
          </w:p>
          <w:p w:rsidR="00475EDE" w:rsidRPr="00475EDE" w:rsidRDefault="00475EDE" w:rsidP="00475EDE">
            <w:pPr>
              <w:spacing w:after="120" w:line="240" w:lineRule="auto"/>
            </w:pPr>
            <w:r w:rsidRPr="00F13D70">
              <w:rPr>
                <w:sz w:val="20"/>
                <w:szCs w:val="20"/>
              </w:rPr>
              <w:t>Дата обращения: 14.12.2016</w:t>
            </w:r>
          </w:p>
        </w:tc>
        <w:tc>
          <w:tcPr>
            <w:tcW w:w="7768" w:type="dxa"/>
            <w:shd w:val="clear" w:color="auto" w:fill="auto"/>
          </w:tcPr>
          <w:p w:rsidR="00475EDE" w:rsidRPr="00A24071" w:rsidRDefault="00475EDE" w:rsidP="00475EDE">
            <w:pPr>
              <w:spacing w:before="120" w:after="0" w:line="240" w:lineRule="auto"/>
            </w:pPr>
            <w:r w:rsidRPr="00A24071">
              <w:rPr>
                <w:i/>
              </w:rPr>
              <w:t>Цель</w:t>
            </w:r>
            <w:r w:rsidRPr="00A24071">
              <w:t xml:space="preserve"> –</w:t>
            </w:r>
            <w:r>
              <w:t xml:space="preserve"> </w:t>
            </w:r>
            <w:r w:rsidRPr="00A24071">
              <w:t>проведени</w:t>
            </w:r>
            <w:r>
              <w:t>е</w:t>
            </w:r>
            <w:r w:rsidRPr="00A24071">
              <w:t xml:space="preserve"> фундаментальных исследований в Китае</w:t>
            </w:r>
            <w:r>
              <w:t xml:space="preserve"> </w:t>
            </w:r>
            <w:r w:rsidRPr="00A24071">
              <w:t>молоды</w:t>
            </w:r>
            <w:r>
              <w:t>ми</w:t>
            </w:r>
            <w:r w:rsidRPr="00A24071">
              <w:t xml:space="preserve"> зарубежны</w:t>
            </w:r>
            <w:r>
              <w:t>ми</w:t>
            </w:r>
            <w:r w:rsidRPr="00A24071">
              <w:t xml:space="preserve"> исследовател</w:t>
            </w:r>
            <w:r>
              <w:t>ями.</w:t>
            </w:r>
            <w:r w:rsidRPr="00A24071">
              <w:t xml:space="preserve"> </w:t>
            </w:r>
          </w:p>
          <w:p w:rsidR="00475EDE" w:rsidRPr="00A24071" w:rsidRDefault="00475EDE" w:rsidP="00475EDE">
            <w:pPr>
              <w:spacing w:before="120" w:after="0" w:line="240" w:lineRule="auto"/>
            </w:pPr>
            <w:r w:rsidRPr="00A24071">
              <w:rPr>
                <w:i/>
              </w:rPr>
              <w:t xml:space="preserve">Участники </w:t>
            </w:r>
            <w:r w:rsidRPr="00A24071">
              <w:t>–</w:t>
            </w:r>
            <w:r>
              <w:t xml:space="preserve"> иностранные граждане, </w:t>
            </w:r>
            <w:r w:rsidRPr="00A24071">
              <w:t xml:space="preserve">обладатели степени </w:t>
            </w:r>
            <w:r w:rsidRPr="00A24071">
              <w:rPr>
                <w:lang w:val="en-US"/>
              </w:rPr>
              <w:t>PhD</w:t>
            </w:r>
            <w:r w:rsidRPr="00A24071">
              <w:t xml:space="preserve"> в возрасте не старше 40 лет, имеющие опыт проведения фундаментальных исследований. </w:t>
            </w:r>
          </w:p>
          <w:p w:rsidR="00475EDE" w:rsidRPr="00A24071" w:rsidRDefault="00475EDE" w:rsidP="00475EDE">
            <w:pPr>
              <w:spacing w:before="120" w:after="0" w:line="240" w:lineRule="auto"/>
            </w:pPr>
            <w:r w:rsidRPr="00A24071">
              <w:rPr>
                <w:i/>
              </w:rPr>
              <w:t>П</w:t>
            </w:r>
            <w:r>
              <w:rPr>
                <w:i/>
              </w:rPr>
              <w:t xml:space="preserve">родолжительность </w:t>
            </w:r>
            <w:r w:rsidRPr="00464A60">
              <w:t>проекта</w:t>
            </w:r>
            <w:r>
              <w:rPr>
                <w:i/>
              </w:rPr>
              <w:t xml:space="preserve"> </w:t>
            </w:r>
            <w:r w:rsidRPr="00A24071">
              <w:t>– 1</w:t>
            </w:r>
            <w:r>
              <w:t>-</w:t>
            </w:r>
            <w:r w:rsidRPr="00A24071">
              <w:t xml:space="preserve">2 года. </w:t>
            </w:r>
          </w:p>
          <w:p w:rsidR="00475EDE" w:rsidRPr="00D20603" w:rsidRDefault="00475EDE" w:rsidP="00475EDE">
            <w:pPr>
              <w:spacing w:before="120" w:after="0" w:line="240" w:lineRule="auto"/>
              <w:rPr>
                <w:i/>
              </w:rPr>
            </w:pPr>
            <w:r w:rsidRPr="00A24071">
              <w:rPr>
                <w:i/>
              </w:rPr>
              <w:t>Финансировани</w:t>
            </w:r>
            <w:r>
              <w:rPr>
                <w:i/>
              </w:rPr>
              <w:t>е</w:t>
            </w:r>
            <w:r w:rsidRPr="00A24071">
              <w:t xml:space="preserve"> – 200 тыс</w:t>
            </w:r>
            <w:r>
              <w:t>.</w:t>
            </w:r>
            <w:r w:rsidRPr="00A24071">
              <w:t xml:space="preserve"> юаней на проект </w:t>
            </w:r>
            <w:r>
              <w:t xml:space="preserve">на </w:t>
            </w:r>
            <w:r w:rsidRPr="00A24071">
              <w:t>1 год</w:t>
            </w:r>
            <w:r>
              <w:t>.</w:t>
            </w:r>
          </w:p>
        </w:tc>
      </w:tr>
      <w:tr w:rsidR="00475EDE" w:rsidRPr="00B73E6E" w:rsidTr="00475EDE">
        <w:tc>
          <w:tcPr>
            <w:tcW w:w="9753" w:type="dxa"/>
            <w:gridSpan w:val="2"/>
            <w:shd w:val="clear" w:color="auto" w:fill="C6D9F1" w:themeFill="text2" w:themeFillTint="33"/>
          </w:tcPr>
          <w:p w:rsidR="00475EDE" w:rsidRPr="00B73E6E" w:rsidRDefault="00475EDE" w:rsidP="005E22FD">
            <w:pPr>
              <w:spacing w:before="120" w:after="120" w:line="240" w:lineRule="auto"/>
              <w:jc w:val="center"/>
              <w:rPr>
                <w:lang w:val="en-US"/>
              </w:rPr>
            </w:pPr>
            <w:r w:rsidRPr="005E22FD">
              <w:rPr>
                <w:rStyle w:val="affe"/>
              </w:rPr>
              <w:t>КИТАЙСКАЯ</w:t>
            </w:r>
            <w:r w:rsidRPr="00CB617D">
              <w:rPr>
                <w:rStyle w:val="affe"/>
                <w:lang w:val="en-US"/>
              </w:rPr>
              <w:t xml:space="preserve"> </w:t>
            </w:r>
            <w:r w:rsidRPr="005E22FD">
              <w:rPr>
                <w:rStyle w:val="affe"/>
              </w:rPr>
              <w:t>АКАДЕМИЯ</w:t>
            </w:r>
            <w:r w:rsidRPr="00CB617D">
              <w:rPr>
                <w:rStyle w:val="affe"/>
                <w:lang w:val="en-US"/>
              </w:rPr>
              <w:t xml:space="preserve"> </w:t>
            </w:r>
            <w:r w:rsidRPr="005E22FD">
              <w:rPr>
                <w:rStyle w:val="affe"/>
              </w:rPr>
              <w:t>НАУК</w:t>
            </w:r>
            <w:r w:rsidRPr="00CB617D">
              <w:rPr>
                <w:rStyle w:val="affe"/>
                <w:lang w:val="en-US"/>
              </w:rPr>
              <w:t xml:space="preserve"> (CHINESE ACADEMY OF SCIENCES, CAS)</w:t>
            </w:r>
          </w:p>
          <w:p w:rsidR="00475EDE" w:rsidRPr="00CB617D" w:rsidRDefault="00556BB6" w:rsidP="005E22FD">
            <w:pPr>
              <w:spacing w:before="120" w:after="120" w:line="240" w:lineRule="auto"/>
              <w:jc w:val="center"/>
              <w:rPr>
                <w:rStyle w:val="affe"/>
                <w:lang w:val="en-US"/>
              </w:rPr>
            </w:pPr>
            <w:hyperlink r:id="rId449" w:history="1">
              <w:r w:rsidR="00475EDE" w:rsidRPr="00B73E6E">
                <w:rPr>
                  <w:rStyle w:val="affe"/>
                </w:rPr>
                <w:t>http://english.cas.cn/</w:t>
              </w:r>
            </w:hyperlink>
          </w:p>
        </w:tc>
      </w:tr>
      <w:tr w:rsidR="00475EDE" w:rsidRPr="00884FEF" w:rsidTr="00475EDE">
        <w:tc>
          <w:tcPr>
            <w:tcW w:w="1985" w:type="dxa"/>
            <w:shd w:val="clear" w:color="auto" w:fill="auto"/>
          </w:tcPr>
          <w:p w:rsidR="00475EDE" w:rsidRPr="00475EDE" w:rsidRDefault="00475EDE" w:rsidP="00475EDE">
            <w:pPr>
              <w:spacing w:before="120" w:after="120" w:line="240" w:lineRule="auto"/>
              <w:rPr>
                <w:lang w:val="en-US"/>
              </w:rPr>
            </w:pPr>
            <w:r w:rsidRPr="00A24071">
              <w:t>Международная</w:t>
            </w:r>
            <w:r w:rsidRPr="00475EDE">
              <w:rPr>
                <w:lang w:val="en-US"/>
              </w:rPr>
              <w:t xml:space="preserve"> </w:t>
            </w:r>
            <w:r w:rsidRPr="00A24071">
              <w:t>стипендия</w:t>
            </w:r>
            <w:r w:rsidRPr="00475EDE">
              <w:rPr>
                <w:lang w:val="en-US"/>
              </w:rPr>
              <w:t xml:space="preserve"> </w:t>
            </w:r>
            <w:r w:rsidRPr="00A24071">
              <w:t>президента</w:t>
            </w:r>
            <w:r w:rsidRPr="00475EDE">
              <w:rPr>
                <w:lang w:val="en-US"/>
              </w:rPr>
              <w:t xml:space="preserve"> </w:t>
            </w:r>
            <w:r w:rsidRPr="00A24071">
              <w:rPr>
                <w:lang w:val="en-US"/>
              </w:rPr>
              <w:t>CAS</w:t>
            </w:r>
            <w:r w:rsidRPr="00475EDE">
              <w:rPr>
                <w:lang w:val="en-US"/>
              </w:rPr>
              <w:t xml:space="preserve"> </w:t>
            </w:r>
            <w:r w:rsidRPr="00A24071">
              <w:t>для</w:t>
            </w:r>
            <w:r w:rsidRPr="00475EDE">
              <w:rPr>
                <w:lang w:val="en-US"/>
              </w:rPr>
              <w:t xml:space="preserve"> </w:t>
            </w:r>
            <w:r w:rsidRPr="00A24071">
              <w:t>выдающихся</w:t>
            </w:r>
            <w:r w:rsidRPr="00475EDE">
              <w:rPr>
                <w:lang w:val="en-US"/>
              </w:rPr>
              <w:t xml:space="preserve"> </w:t>
            </w:r>
            <w:r w:rsidRPr="00A24071">
              <w:t>ученых</w:t>
            </w:r>
            <w:r w:rsidRPr="00475EDE">
              <w:rPr>
                <w:lang w:val="en-US"/>
              </w:rPr>
              <w:t xml:space="preserve"> </w:t>
            </w:r>
            <w:r w:rsidRPr="00A24071">
              <w:rPr>
                <w:lang w:val="en-US"/>
              </w:rPr>
              <w:t>(President's International Fellowship Initiative for Distinguished Scientists)</w:t>
            </w:r>
          </w:p>
          <w:p w:rsidR="00475EDE" w:rsidRPr="00522B8C" w:rsidRDefault="00556BB6" w:rsidP="00475EDE">
            <w:pPr>
              <w:spacing w:after="0" w:line="240" w:lineRule="auto"/>
              <w:rPr>
                <w:color w:val="0563C1"/>
                <w:u w:val="single"/>
                <w:lang w:val="en-US"/>
              </w:rPr>
            </w:pPr>
            <w:hyperlink r:id="rId450" w:history="1">
              <w:r w:rsidR="00475EDE" w:rsidRPr="00522B8C">
                <w:rPr>
                  <w:color w:val="0563C1"/>
                  <w:u w:val="single"/>
                  <w:lang w:val="en-US"/>
                </w:rPr>
                <w:t>http://english.cas.cn/cooperation/fellowships/201503/t20150313_145274.shtml</w:t>
              </w:r>
            </w:hyperlink>
          </w:p>
          <w:p w:rsidR="00475EDE" w:rsidRPr="00475EDE" w:rsidRDefault="00475EDE" w:rsidP="00475EDE">
            <w:pPr>
              <w:spacing w:after="120" w:line="240" w:lineRule="auto"/>
              <w:rPr>
                <w:sz w:val="20"/>
                <w:szCs w:val="20"/>
              </w:rPr>
            </w:pPr>
            <w:r>
              <w:rPr>
                <w:sz w:val="20"/>
                <w:szCs w:val="20"/>
              </w:rPr>
              <w:t>Дата обращения: 14.12.2016</w:t>
            </w:r>
          </w:p>
        </w:tc>
        <w:tc>
          <w:tcPr>
            <w:tcW w:w="7768" w:type="dxa"/>
            <w:shd w:val="clear" w:color="auto" w:fill="auto"/>
          </w:tcPr>
          <w:p w:rsidR="00475EDE" w:rsidRPr="00A24071" w:rsidRDefault="00475EDE" w:rsidP="00475EDE">
            <w:pPr>
              <w:spacing w:before="120" w:after="0" w:line="240" w:lineRule="auto"/>
            </w:pPr>
            <w:r w:rsidRPr="00A24071">
              <w:rPr>
                <w:i/>
              </w:rPr>
              <w:t>Цель</w:t>
            </w:r>
            <w:r w:rsidRPr="00A24071">
              <w:t xml:space="preserve"> – приглашение выдающихся зарубежных ученых, работающих в передовых научно-технологических областях, в Китай для чтения лекционных курсов продолжительностью 1-2 недели.</w:t>
            </w:r>
          </w:p>
          <w:p w:rsidR="00475EDE" w:rsidRPr="00A24071" w:rsidRDefault="00475EDE" w:rsidP="00475EDE">
            <w:pPr>
              <w:spacing w:before="120" w:after="0" w:line="240" w:lineRule="auto"/>
            </w:pPr>
            <w:r w:rsidRPr="00A24071">
              <w:rPr>
                <w:i/>
              </w:rPr>
              <w:t>Участники</w:t>
            </w:r>
            <w:r w:rsidRPr="00A24071">
              <w:t xml:space="preserve"> – ведущие зарубежные ученые, имеющие международное признание. </w:t>
            </w:r>
          </w:p>
          <w:p w:rsidR="00475EDE" w:rsidRDefault="00475EDE" w:rsidP="00475EDE">
            <w:pPr>
              <w:spacing w:before="120" w:after="0" w:line="240" w:lineRule="auto"/>
            </w:pPr>
            <w:r w:rsidRPr="00A24071">
              <w:rPr>
                <w:i/>
              </w:rPr>
              <w:t>У</w:t>
            </w:r>
            <w:r>
              <w:rPr>
                <w:i/>
              </w:rPr>
              <w:t>словия у</w:t>
            </w:r>
            <w:r w:rsidRPr="00A24071">
              <w:rPr>
                <w:i/>
              </w:rPr>
              <w:t>част</w:t>
            </w:r>
            <w:r>
              <w:rPr>
                <w:i/>
              </w:rPr>
              <w:t>ия</w:t>
            </w:r>
            <w:r w:rsidRPr="00A24071">
              <w:t xml:space="preserve"> – каждый зарубежный профессор приглашается минимум в 2 института </w:t>
            </w:r>
            <w:r w:rsidRPr="00A24071">
              <w:rPr>
                <w:lang w:val="en-US"/>
              </w:rPr>
              <w:t>CAS</w:t>
            </w:r>
            <w:r w:rsidRPr="00A24071">
              <w:t xml:space="preserve"> для чтения лекций и консульт</w:t>
            </w:r>
            <w:r>
              <w:t>ирования</w:t>
            </w:r>
            <w:r w:rsidRPr="00A24071">
              <w:t xml:space="preserve">, а также обязуется принять исследователей </w:t>
            </w:r>
            <w:r w:rsidRPr="00A24071">
              <w:rPr>
                <w:lang w:val="en-US"/>
              </w:rPr>
              <w:t>CAS</w:t>
            </w:r>
            <w:r w:rsidRPr="00A24071">
              <w:t xml:space="preserve"> в своей лаборатории на 1-3 месяца для проведения исследований. </w:t>
            </w:r>
          </w:p>
          <w:p w:rsidR="00475EDE" w:rsidRPr="00A24071" w:rsidRDefault="00475EDE" w:rsidP="00475EDE">
            <w:pPr>
              <w:spacing w:before="120" w:after="0" w:line="240" w:lineRule="auto"/>
            </w:pPr>
            <w:r w:rsidRPr="00A24071">
              <w:t xml:space="preserve">Заявки подаются институтами </w:t>
            </w:r>
            <w:r w:rsidRPr="00A24071">
              <w:rPr>
                <w:lang w:val="en-US"/>
              </w:rPr>
              <w:t>CAS</w:t>
            </w:r>
            <w:r w:rsidRPr="00A24071">
              <w:t xml:space="preserve"> в Бюро международного сотрудничества </w:t>
            </w:r>
            <w:r w:rsidRPr="00A24071">
              <w:rPr>
                <w:lang w:val="en-US"/>
              </w:rPr>
              <w:t>CAS</w:t>
            </w:r>
            <w:r w:rsidRPr="00A24071">
              <w:t xml:space="preserve"> до 1 сентября каждого года.</w:t>
            </w:r>
          </w:p>
          <w:p w:rsidR="00475EDE" w:rsidRPr="00A24071" w:rsidRDefault="00475EDE" w:rsidP="00475EDE">
            <w:pPr>
              <w:spacing w:before="120" w:after="0" w:line="240" w:lineRule="auto"/>
            </w:pPr>
            <w:r w:rsidRPr="00A24071">
              <w:rPr>
                <w:i/>
              </w:rPr>
              <w:t>Финансировани</w:t>
            </w:r>
            <w:r>
              <w:rPr>
                <w:i/>
              </w:rPr>
              <w:t>е</w:t>
            </w:r>
            <w:r w:rsidRPr="00A24071">
              <w:t xml:space="preserve"> – 50 тыс</w:t>
            </w:r>
            <w:r>
              <w:t>.</w:t>
            </w:r>
            <w:r w:rsidRPr="00A24071">
              <w:t xml:space="preserve"> юаней в неделю</w:t>
            </w:r>
            <w:r>
              <w:t xml:space="preserve"> для оплаты гонорара, проезда и проживания в Китае.</w:t>
            </w:r>
          </w:p>
        </w:tc>
      </w:tr>
      <w:tr w:rsidR="00475EDE" w:rsidRPr="00884FEF" w:rsidTr="00475EDE">
        <w:tc>
          <w:tcPr>
            <w:tcW w:w="1985" w:type="dxa"/>
            <w:shd w:val="clear" w:color="auto" w:fill="auto"/>
          </w:tcPr>
          <w:p w:rsidR="00475EDE" w:rsidRPr="00475EDE" w:rsidRDefault="00475EDE" w:rsidP="00475EDE">
            <w:pPr>
              <w:spacing w:before="120" w:after="120" w:line="240" w:lineRule="auto"/>
              <w:rPr>
                <w:lang w:val="en-US"/>
              </w:rPr>
            </w:pPr>
            <w:r w:rsidRPr="00A24071">
              <w:t>Международная</w:t>
            </w:r>
            <w:r w:rsidRPr="00475EDE">
              <w:rPr>
                <w:lang w:val="en-US"/>
              </w:rPr>
              <w:t xml:space="preserve"> </w:t>
            </w:r>
            <w:r w:rsidRPr="00A24071">
              <w:t>стипендия</w:t>
            </w:r>
            <w:r w:rsidRPr="00475EDE">
              <w:rPr>
                <w:lang w:val="en-US"/>
              </w:rPr>
              <w:t xml:space="preserve"> </w:t>
            </w:r>
            <w:r w:rsidRPr="00A24071">
              <w:t>президента</w:t>
            </w:r>
            <w:r w:rsidRPr="00475EDE">
              <w:rPr>
                <w:lang w:val="en-US"/>
              </w:rPr>
              <w:t xml:space="preserve"> </w:t>
            </w:r>
            <w:r w:rsidRPr="00A24071">
              <w:rPr>
                <w:lang w:val="en-US"/>
              </w:rPr>
              <w:t>CAS</w:t>
            </w:r>
            <w:r w:rsidRPr="00475EDE">
              <w:rPr>
                <w:lang w:val="en-US"/>
              </w:rPr>
              <w:t xml:space="preserve"> </w:t>
            </w:r>
            <w:r w:rsidRPr="00A24071">
              <w:t>для</w:t>
            </w:r>
            <w:r w:rsidRPr="00475EDE">
              <w:rPr>
                <w:lang w:val="en-US"/>
              </w:rPr>
              <w:t xml:space="preserve"> </w:t>
            </w:r>
            <w:r w:rsidRPr="00A24071">
              <w:t>приглашен</w:t>
            </w:r>
            <w:r>
              <w:t>ных</w:t>
            </w:r>
            <w:r w:rsidRPr="00475EDE">
              <w:rPr>
                <w:lang w:val="en-US"/>
              </w:rPr>
              <w:t xml:space="preserve"> </w:t>
            </w:r>
            <w:r w:rsidRPr="00A24071">
              <w:t>зарубежных</w:t>
            </w:r>
            <w:r w:rsidRPr="00475EDE">
              <w:rPr>
                <w:lang w:val="en-US"/>
              </w:rPr>
              <w:t xml:space="preserve"> </w:t>
            </w:r>
            <w:r w:rsidRPr="00A24071">
              <w:t>ученых</w:t>
            </w:r>
            <w:r w:rsidRPr="00475EDE">
              <w:rPr>
                <w:lang w:val="en-US"/>
              </w:rPr>
              <w:t xml:space="preserve"> </w:t>
            </w:r>
            <w:r w:rsidRPr="00A24071">
              <w:rPr>
                <w:lang w:val="en-US"/>
              </w:rPr>
              <w:lastRenderedPageBreak/>
              <w:t>(President's International Fellowship Initiative for Visiting Scientists)</w:t>
            </w:r>
          </w:p>
          <w:p w:rsidR="00475EDE" w:rsidRPr="00522B8C" w:rsidRDefault="00556BB6" w:rsidP="00475EDE">
            <w:pPr>
              <w:spacing w:after="0" w:line="240" w:lineRule="auto"/>
              <w:rPr>
                <w:color w:val="0563C1"/>
                <w:u w:val="single"/>
                <w:lang w:val="en-US"/>
              </w:rPr>
            </w:pPr>
            <w:hyperlink r:id="rId451" w:history="1">
              <w:r w:rsidR="00475EDE" w:rsidRPr="00522B8C">
                <w:rPr>
                  <w:color w:val="0563C1"/>
                  <w:u w:val="single"/>
                  <w:lang w:val="en-US"/>
                </w:rPr>
                <w:t>http://english.cas.cn/cooperation/fellowships/201503/t20150313_145274.shtml</w:t>
              </w:r>
            </w:hyperlink>
          </w:p>
          <w:p w:rsidR="00475EDE" w:rsidRPr="00A24071" w:rsidRDefault="00475EDE" w:rsidP="00475EDE">
            <w:pPr>
              <w:spacing w:after="120" w:line="240" w:lineRule="auto"/>
              <w:rPr>
                <w:lang w:val="en-US"/>
              </w:rPr>
            </w:pPr>
            <w:r w:rsidRPr="00F13D70">
              <w:rPr>
                <w:sz w:val="20"/>
                <w:szCs w:val="20"/>
              </w:rPr>
              <w:t>Дата обращения: 14.12.2016</w:t>
            </w:r>
            <w:r w:rsidRPr="00A24071">
              <w:rPr>
                <w:lang w:val="en-US"/>
              </w:rPr>
              <w:t xml:space="preserve"> </w:t>
            </w:r>
          </w:p>
        </w:tc>
        <w:tc>
          <w:tcPr>
            <w:tcW w:w="7768" w:type="dxa"/>
            <w:shd w:val="clear" w:color="auto" w:fill="auto"/>
          </w:tcPr>
          <w:p w:rsidR="00475EDE" w:rsidRPr="00A24071" w:rsidRDefault="00475EDE" w:rsidP="00B4341F">
            <w:pPr>
              <w:spacing w:before="120" w:after="0" w:line="240" w:lineRule="auto"/>
            </w:pPr>
            <w:r w:rsidRPr="005B0784">
              <w:rPr>
                <w:i/>
              </w:rPr>
              <w:lastRenderedPageBreak/>
              <w:t>Цель</w:t>
            </w:r>
            <w:r w:rsidRPr="00A24071">
              <w:t xml:space="preserve"> –</w:t>
            </w:r>
            <w:r>
              <w:t xml:space="preserve"> </w:t>
            </w:r>
            <w:r w:rsidRPr="00A24071">
              <w:t>укреплени</w:t>
            </w:r>
            <w:r>
              <w:t>е</w:t>
            </w:r>
            <w:r w:rsidRPr="00A24071">
              <w:t xml:space="preserve"> научно-исследовательского потенциала институтов </w:t>
            </w:r>
            <w:r w:rsidRPr="00A24071">
              <w:rPr>
                <w:lang w:val="en-US"/>
              </w:rPr>
              <w:t>CAS</w:t>
            </w:r>
            <w:r w:rsidRPr="00A24071">
              <w:t xml:space="preserve"> посредством приглашения выдающихся зарубежных исследователей к участию в научных проектах академии. </w:t>
            </w:r>
          </w:p>
          <w:p w:rsidR="00475EDE" w:rsidRDefault="00475EDE" w:rsidP="00B4341F">
            <w:pPr>
              <w:spacing w:before="120" w:after="0" w:line="240" w:lineRule="auto"/>
            </w:pPr>
            <w:r w:rsidRPr="00A24071">
              <w:rPr>
                <w:i/>
              </w:rPr>
              <w:t>Участники</w:t>
            </w:r>
            <w:r w:rsidRPr="00A24071">
              <w:t xml:space="preserve"> –</w:t>
            </w:r>
            <w:r>
              <w:t xml:space="preserve"> </w:t>
            </w:r>
            <w:r w:rsidRPr="00A24071">
              <w:t>граждане стран, имеющих официальные дипл</w:t>
            </w:r>
            <w:r>
              <w:t xml:space="preserve">оматические отношения с Китаем. Кандидаты, </w:t>
            </w:r>
            <w:r w:rsidRPr="00A24071">
              <w:t>приглашен</w:t>
            </w:r>
            <w:r>
              <w:t>ные</w:t>
            </w:r>
            <w:r w:rsidRPr="00A24071">
              <w:t xml:space="preserve"> к участию в совместном исследовательском проекте с </w:t>
            </w:r>
            <w:r w:rsidRPr="00A24071">
              <w:rPr>
                <w:lang w:val="en-US"/>
              </w:rPr>
              <w:t>CAS</w:t>
            </w:r>
            <w:r>
              <w:t xml:space="preserve">, должны обладать </w:t>
            </w:r>
            <w:r w:rsidRPr="00A24071">
              <w:t>степень</w:t>
            </w:r>
            <w:r>
              <w:t>ю</w:t>
            </w:r>
            <w:r w:rsidRPr="00A24071">
              <w:t xml:space="preserve"> </w:t>
            </w:r>
            <w:r w:rsidRPr="00A24071">
              <w:rPr>
                <w:lang w:val="en-US"/>
              </w:rPr>
              <w:t>PhD</w:t>
            </w:r>
            <w:r w:rsidRPr="00A24071">
              <w:t xml:space="preserve"> и </w:t>
            </w:r>
            <w:r w:rsidRPr="00A24071">
              <w:lastRenderedPageBreak/>
              <w:t>звание</w:t>
            </w:r>
            <w:r>
              <w:t>м</w:t>
            </w:r>
            <w:r w:rsidRPr="00A24071">
              <w:t xml:space="preserve"> профессора, доцента или</w:t>
            </w:r>
            <w:r>
              <w:t xml:space="preserve"> ассистента (или их эквивалент), иметь</w:t>
            </w:r>
            <w:r w:rsidRPr="00A24071">
              <w:t xml:space="preserve"> выдающиеся научные достижения</w:t>
            </w:r>
            <w:r>
              <w:t>,</w:t>
            </w:r>
            <w:r w:rsidRPr="00A24071">
              <w:t xml:space="preserve"> опыт работы в известном университете, научной организации или транснациональной корпорации</w:t>
            </w:r>
            <w:r>
              <w:t>.</w:t>
            </w:r>
            <w:r w:rsidRPr="00A24071">
              <w:t xml:space="preserve">  </w:t>
            </w:r>
          </w:p>
          <w:p w:rsidR="00475EDE" w:rsidRPr="00A24071" w:rsidRDefault="00475EDE" w:rsidP="00B4341F">
            <w:pPr>
              <w:spacing w:before="120" w:after="0" w:line="240" w:lineRule="auto"/>
            </w:pPr>
            <w:r w:rsidRPr="00A24071">
              <w:t xml:space="preserve">Заявки подаются институтами </w:t>
            </w:r>
            <w:r w:rsidRPr="00A24071">
              <w:rPr>
                <w:lang w:val="en-US"/>
              </w:rPr>
              <w:t>CAS</w:t>
            </w:r>
            <w:r w:rsidRPr="00A24071">
              <w:t xml:space="preserve"> в Бюро международного сотрудничества </w:t>
            </w:r>
            <w:r w:rsidRPr="00A24071">
              <w:rPr>
                <w:lang w:val="en-US"/>
              </w:rPr>
              <w:t>CAS</w:t>
            </w:r>
            <w:r w:rsidRPr="00A24071">
              <w:t xml:space="preserve"> до 1 сентября каждого года.</w:t>
            </w:r>
          </w:p>
          <w:p w:rsidR="00475EDE" w:rsidRPr="00A24071" w:rsidRDefault="00475EDE" w:rsidP="00B4341F">
            <w:pPr>
              <w:spacing w:before="120" w:after="0" w:line="240" w:lineRule="auto"/>
            </w:pPr>
            <w:r w:rsidRPr="00A24071">
              <w:rPr>
                <w:i/>
              </w:rPr>
              <w:t>П</w:t>
            </w:r>
            <w:r>
              <w:rPr>
                <w:i/>
              </w:rPr>
              <w:t xml:space="preserve">родолжительность </w:t>
            </w:r>
            <w:r w:rsidRPr="00A24071">
              <w:t>– 1</w:t>
            </w:r>
            <w:r>
              <w:t>-</w:t>
            </w:r>
            <w:r w:rsidRPr="00A24071">
              <w:t xml:space="preserve">12 месяцев. </w:t>
            </w:r>
          </w:p>
          <w:p w:rsidR="00475EDE" w:rsidRDefault="00475EDE" w:rsidP="00B4341F">
            <w:pPr>
              <w:spacing w:before="120" w:after="0" w:line="240" w:lineRule="auto"/>
              <w:rPr>
                <w:i/>
              </w:rPr>
            </w:pPr>
            <w:r w:rsidRPr="00A24071">
              <w:rPr>
                <w:i/>
              </w:rPr>
              <w:t>Финансировани</w:t>
            </w:r>
            <w:r>
              <w:rPr>
                <w:i/>
              </w:rPr>
              <w:t>е:</w:t>
            </w:r>
          </w:p>
          <w:p w:rsidR="00475EDE" w:rsidRPr="00B4341F" w:rsidRDefault="00475EDE" w:rsidP="00C153A4">
            <w:pPr>
              <w:pStyle w:val="affffffb"/>
              <w:numPr>
                <w:ilvl w:val="0"/>
                <w:numId w:val="89"/>
              </w:numPr>
              <w:tabs>
                <w:tab w:val="left" w:pos="317"/>
              </w:tabs>
              <w:spacing w:after="0" w:line="240" w:lineRule="auto"/>
              <w:ind w:left="317" w:hanging="357"/>
              <w:contextualSpacing w:val="0"/>
            </w:pPr>
            <w:r w:rsidRPr="00B4341F">
              <w:t>20 тыс. юаней в месяц для ассистентов;</w:t>
            </w:r>
          </w:p>
          <w:p w:rsidR="00475EDE" w:rsidRPr="00B4341F" w:rsidRDefault="00475EDE" w:rsidP="00C153A4">
            <w:pPr>
              <w:pStyle w:val="affffffb"/>
              <w:numPr>
                <w:ilvl w:val="0"/>
                <w:numId w:val="89"/>
              </w:numPr>
              <w:tabs>
                <w:tab w:val="left" w:pos="317"/>
              </w:tabs>
              <w:spacing w:after="0" w:line="240" w:lineRule="auto"/>
              <w:ind w:left="317" w:hanging="357"/>
              <w:contextualSpacing w:val="0"/>
            </w:pPr>
            <w:r w:rsidRPr="00B4341F">
              <w:t>30 тыс. юаней в месяц для доцентов;</w:t>
            </w:r>
          </w:p>
          <w:p w:rsidR="00475EDE" w:rsidRPr="00A24071" w:rsidRDefault="00475EDE" w:rsidP="00B4341F">
            <w:pPr>
              <w:pStyle w:val="affffffb"/>
              <w:numPr>
                <w:ilvl w:val="0"/>
                <w:numId w:val="89"/>
              </w:numPr>
              <w:tabs>
                <w:tab w:val="left" w:pos="317"/>
              </w:tabs>
              <w:spacing w:after="120" w:line="240" w:lineRule="auto"/>
              <w:ind w:left="317" w:hanging="357"/>
              <w:contextualSpacing w:val="0"/>
            </w:pPr>
            <w:r w:rsidRPr="00B4341F">
              <w:t xml:space="preserve">40 тыс. юаней в месяц для </w:t>
            </w:r>
            <w:proofErr w:type="gramStart"/>
            <w:r w:rsidRPr="00B4341F">
              <w:t>профессоров.</w:t>
            </w:r>
            <w:r>
              <w:t xml:space="preserve">  </w:t>
            </w:r>
            <w:proofErr w:type="gramEnd"/>
          </w:p>
        </w:tc>
      </w:tr>
      <w:tr w:rsidR="00475EDE" w:rsidRPr="00884FEF" w:rsidTr="00475EDE">
        <w:tc>
          <w:tcPr>
            <w:tcW w:w="1985" w:type="dxa"/>
            <w:shd w:val="clear" w:color="auto" w:fill="auto"/>
          </w:tcPr>
          <w:p w:rsidR="00475EDE" w:rsidRPr="00522B8C" w:rsidRDefault="00475EDE" w:rsidP="00B4341F">
            <w:pPr>
              <w:spacing w:before="120" w:after="120" w:line="240" w:lineRule="auto"/>
              <w:rPr>
                <w:lang w:val="en-US"/>
              </w:rPr>
            </w:pPr>
            <w:r w:rsidRPr="00A24071">
              <w:lastRenderedPageBreak/>
              <w:t xml:space="preserve">Международная стипендия президента </w:t>
            </w:r>
            <w:r w:rsidRPr="00A24071">
              <w:rPr>
                <w:lang w:val="en-US"/>
              </w:rPr>
              <w:t>CAS</w:t>
            </w:r>
            <w:r w:rsidRPr="00A24071">
              <w:t xml:space="preserve"> для исследователей со степенью </w:t>
            </w:r>
            <w:r w:rsidRPr="00A24071">
              <w:rPr>
                <w:lang w:val="en-US"/>
              </w:rPr>
              <w:t>PhD</w:t>
            </w:r>
            <w:r w:rsidRPr="00522B8C">
              <w:rPr>
                <w:lang w:val="en-US"/>
              </w:rPr>
              <w:t xml:space="preserve"> </w:t>
            </w:r>
            <w:r w:rsidRPr="00A24071">
              <w:rPr>
                <w:lang w:val="en-US"/>
              </w:rPr>
              <w:t>(President's International Fellowship Initiative for Postdoctoral Researchers)</w:t>
            </w:r>
          </w:p>
          <w:p w:rsidR="00475EDE" w:rsidRPr="00522B8C" w:rsidRDefault="00556BB6" w:rsidP="00B4341F">
            <w:pPr>
              <w:spacing w:after="0" w:line="240" w:lineRule="auto"/>
              <w:rPr>
                <w:color w:val="0563C1"/>
                <w:u w:val="single"/>
                <w:lang w:val="en-US"/>
              </w:rPr>
            </w:pPr>
            <w:hyperlink r:id="rId452" w:history="1">
              <w:r w:rsidR="00475EDE" w:rsidRPr="00522B8C">
                <w:rPr>
                  <w:color w:val="0563C1"/>
                  <w:u w:val="single"/>
                  <w:lang w:val="en-US"/>
                </w:rPr>
                <w:t>http://english.cas.cn/cooperation/fellowships/201503/t20150313_145274.shtml</w:t>
              </w:r>
            </w:hyperlink>
          </w:p>
          <w:p w:rsidR="00475EDE" w:rsidRPr="00B4341F" w:rsidRDefault="00475EDE" w:rsidP="00B4341F">
            <w:pPr>
              <w:spacing w:after="120" w:line="240" w:lineRule="auto"/>
              <w:rPr>
                <w:sz w:val="20"/>
                <w:szCs w:val="20"/>
              </w:rPr>
            </w:pPr>
            <w:r w:rsidRPr="00F13D70">
              <w:rPr>
                <w:sz w:val="20"/>
                <w:szCs w:val="20"/>
              </w:rPr>
              <w:t>Дата обращения: 14.12.2016</w:t>
            </w:r>
          </w:p>
        </w:tc>
        <w:tc>
          <w:tcPr>
            <w:tcW w:w="7768" w:type="dxa"/>
            <w:shd w:val="clear" w:color="auto" w:fill="auto"/>
          </w:tcPr>
          <w:p w:rsidR="00475EDE" w:rsidRPr="00A24071" w:rsidRDefault="00475EDE" w:rsidP="00B4341F">
            <w:pPr>
              <w:spacing w:before="120" w:after="0" w:line="240" w:lineRule="auto"/>
            </w:pPr>
            <w:r w:rsidRPr="00A24071">
              <w:rPr>
                <w:i/>
              </w:rPr>
              <w:t>Цель</w:t>
            </w:r>
            <w:r w:rsidRPr="00A24071">
              <w:t xml:space="preserve"> – поддержка </w:t>
            </w:r>
            <w:r>
              <w:t xml:space="preserve">участия </w:t>
            </w:r>
            <w:r w:rsidRPr="00A24071">
              <w:t xml:space="preserve">молодых иностранных ученых </w:t>
            </w:r>
            <w:r>
              <w:t xml:space="preserve">в </w:t>
            </w:r>
            <w:r w:rsidRPr="00A24071">
              <w:t>исследовательских проект</w:t>
            </w:r>
            <w:r>
              <w:t>ах</w:t>
            </w:r>
            <w:r w:rsidRPr="00A24071">
              <w:t xml:space="preserve"> институт</w:t>
            </w:r>
            <w:r>
              <w:t>ов</w:t>
            </w:r>
            <w:r w:rsidRPr="00A24071">
              <w:t xml:space="preserve"> </w:t>
            </w:r>
            <w:r w:rsidRPr="00A24071">
              <w:rPr>
                <w:lang w:val="en-US"/>
              </w:rPr>
              <w:t>CAS</w:t>
            </w:r>
            <w:r w:rsidRPr="00A24071">
              <w:t>.</w:t>
            </w:r>
          </w:p>
          <w:p w:rsidR="00475EDE" w:rsidRDefault="00475EDE" w:rsidP="00B4341F">
            <w:pPr>
              <w:spacing w:before="120" w:after="0" w:line="240" w:lineRule="auto"/>
            </w:pPr>
            <w:r w:rsidRPr="00A24071">
              <w:rPr>
                <w:i/>
              </w:rPr>
              <w:t>Участники</w:t>
            </w:r>
            <w:r w:rsidRPr="00A24071">
              <w:t xml:space="preserve"> – граждане стран, имеющих официальные дипломатические отношения с Китаем</w:t>
            </w:r>
            <w:r>
              <w:t xml:space="preserve">. Кандидаты в </w:t>
            </w:r>
            <w:r w:rsidRPr="00A24071">
              <w:t>возраст</w:t>
            </w:r>
            <w:r>
              <w:t>е</w:t>
            </w:r>
            <w:r w:rsidRPr="00A24071">
              <w:t xml:space="preserve"> не старше 40 лет</w:t>
            </w:r>
            <w:r>
              <w:t xml:space="preserve">, </w:t>
            </w:r>
            <w:r w:rsidRPr="00A24071">
              <w:t>приглашен</w:t>
            </w:r>
            <w:r>
              <w:t>ные</w:t>
            </w:r>
            <w:r w:rsidRPr="00A24071">
              <w:t xml:space="preserve"> к участию в совместном исследовательском проекте с </w:t>
            </w:r>
            <w:r w:rsidRPr="00A24071">
              <w:rPr>
                <w:lang w:val="en-US"/>
              </w:rPr>
              <w:t>CAS</w:t>
            </w:r>
            <w:r>
              <w:t xml:space="preserve">, должны обладать </w:t>
            </w:r>
            <w:r w:rsidRPr="00A24071">
              <w:t>степень</w:t>
            </w:r>
            <w:r>
              <w:t>ю</w:t>
            </w:r>
            <w:r w:rsidRPr="00A24071">
              <w:t xml:space="preserve"> </w:t>
            </w:r>
            <w:r w:rsidRPr="00A24071">
              <w:rPr>
                <w:lang w:val="en-US"/>
              </w:rPr>
              <w:t>PhD</w:t>
            </w:r>
            <w:r w:rsidRPr="00A24071">
              <w:t xml:space="preserve"> в </w:t>
            </w:r>
            <w:r>
              <w:t>естественных или точных науках.</w:t>
            </w:r>
          </w:p>
          <w:p w:rsidR="00475EDE" w:rsidRPr="00A24071" w:rsidRDefault="00475EDE" w:rsidP="00B4341F">
            <w:pPr>
              <w:spacing w:before="120" w:after="0" w:line="240" w:lineRule="auto"/>
            </w:pPr>
            <w:r w:rsidRPr="00A24071">
              <w:t xml:space="preserve">Заявки подаются институтами </w:t>
            </w:r>
            <w:r w:rsidRPr="00A24071">
              <w:rPr>
                <w:lang w:val="en-US"/>
              </w:rPr>
              <w:t>CAS</w:t>
            </w:r>
            <w:r w:rsidRPr="00A24071">
              <w:t xml:space="preserve"> в Бюро международного сотрудничества </w:t>
            </w:r>
            <w:r w:rsidRPr="00A24071">
              <w:rPr>
                <w:lang w:val="en-US"/>
              </w:rPr>
              <w:t>CAS</w:t>
            </w:r>
            <w:r w:rsidRPr="00A24071">
              <w:t xml:space="preserve"> до 1 сентября каждого года.</w:t>
            </w:r>
          </w:p>
          <w:p w:rsidR="00475EDE" w:rsidRPr="00A24071" w:rsidRDefault="00475EDE" w:rsidP="00B4341F">
            <w:pPr>
              <w:spacing w:before="120" w:after="0" w:line="240" w:lineRule="auto"/>
            </w:pPr>
            <w:r w:rsidRPr="00A24071">
              <w:rPr>
                <w:i/>
              </w:rPr>
              <w:t>П</w:t>
            </w:r>
            <w:r>
              <w:rPr>
                <w:i/>
              </w:rPr>
              <w:t xml:space="preserve">родолжительность </w:t>
            </w:r>
            <w:r w:rsidRPr="00A24071">
              <w:t>– 1-2 года.</w:t>
            </w:r>
          </w:p>
          <w:p w:rsidR="00475EDE" w:rsidRPr="00A24071" w:rsidRDefault="00475EDE" w:rsidP="00B4341F">
            <w:pPr>
              <w:spacing w:before="120" w:after="0" w:line="240" w:lineRule="auto"/>
            </w:pPr>
            <w:r w:rsidRPr="00A24071">
              <w:rPr>
                <w:i/>
              </w:rPr>
              <w:t>Финансировани</w:t>
            </w:r>
            <w:r>
              <w:rPr>
                <w:i/>
              </w:rPr>
              <w:t>е</w:t>
            </w:r>
            <w:r w:rsidRPr="00A24071">
              <w:t xml:space="preserve"> – 200 тыс</w:t>
            </w:r>
            <w:r>
              <w:t>. юаней в год.</w:t>
            </w:r>
          </w:p>
        </w:tc>
      </w:tr>
      <w:tr w:rsidR="00475EDE" w:rsidRPr="00884FEF" w:rsidTr="00475EDE">
        <w:tc>
          <w:tcPr>
            <w:tcW w:w="1985" w:type="dxa"/>
            <w:tcBorders>
              <w:bottom w:val="single" w:sz="4" w:space="0" w:color="auto"/>
            </w:tcBorders>
            <w:shd w:val="clear" w:color="auto" w:fill="auto"/>
          </w:tcPr>
          <w:p w:rsidR="00475EDE" w:rsidRPr="00B4341F" w:rsidRDefault="00475EDE" w:rsidP="00B4341F">
            <w:pPr>
              <w:spacing w:before="120" w:after="120" w:line="240" w:lineRule="auto"/>
              <w:rPr>
                <w:lang w:val="en-US"/>
              </w:rPr>
            </w:pPr>
            <w:r w:rsidRPr="00A24071">
              <w:t>Международная</w:t>
            </w:r>
            <w:r w:rsidRPr="00B4341F">
              <w:rPr>
                <w:lang w:val="en-US"/>
              </w:rPr>
              <w:t xml:space="preserve"> </w:t>
            </w:r>
            <w:r w:rsidRPr="00A24071">
              <w:t>стипендия</w:t>
            </w:r>
            <w:r w:rsidRPr="00B4341F">
              <w:rPr>
                <w:lang w:val="en-US"/>
              </w:rPr>
              <w:t xml:space="preserve"> </w:t>
            </w:r>
            <w:r w:rsidRPr="00A24071">
              <w:t>президента</w:t>
            </w:r>
            <w:r w:rsidRPr="00B4341F">
              <w:rPr>
                <w:lang w:val="en-US"/>
              </w:rPr>
              <w:t xml:space="preserve"> </w:t>
            </w:r>
            <w:r w:rsidRPr="00A24071">
              <w:rPr>
                <w:lang w:val="en-US"/>
              </w:rPr>
              <w:t>CAS</w:t>
            </w:r>
            <w:r w:rsidRPr="00B4341F">
              <w:rPr>
                <w:lang w:val="en-US"/>
              </w:rPr>
              <w:t xml:space="preserve"> </w:t>
            </w:r>
            <w:r w:rsidRPr="00A24071">
              <w:t>для</w:t>
            </w:r>
            <w:r w:rsidRPr="00B4341F">
              <w:rPr>
                <w:lang w:val="en-US"/>
              </w:rPr>
              <w:t xml:space="preserve"> </w:t>
            </w:r>
            <w:r w:rsidRPr="00A24071">
              <w:t>аспирантов</w:t>
            </w:r>
            <w:r w:rsidRPr="00B4341F">
              <w:rPr>
                <w:lang w:val="en-US"/>
              </w:rPr>
              <w:t xml:space="preserve"> </w:t>
            </w:r>
            <w:r w:rsidRPr="00A24071">
              <w:rPr>
                <w:lang w:val="en-US"/>
              </w:rPr>
              <w:t>(President's International Fellowship Initiative for International PhD Students)</w:t>
            </w:r>
          </w:p>
          <w:p w:rsidR="00475EDE" w:rsidRPr="00B4341F" w:rsidRDefault="00556BB6" w:rsidP="00B4341F">
            <w:pPr>
              <w:spacing w:before="120" w:after="0" w:line="240" w:lineRule="auto"/>
              <w:rPr>
                <w:color w:val="0563C1"/>
                <w:u w:val="single"/>
                <w:lang w:val="en-US"/>
              </w:rPr>
            </w:pPr>
            <w:hyperlink r:id="rId453" w:history="1">
              <w:r w:rsidR="00475EDE" w:rsidRPr="00A24071">
                <w:rPr>
                  <w:color w:val="0563C1"/>
                  <w:u w:val="single"/>
                  <w:lang w:val="en-US"/>
                </w:rPr>
                <w:t>http</w:t>
              </w:r>
              <w:r w:rsidR="00475EDE" w:rsidRPr="00B4341F">
                <w:rPr>
                  <w:color w:val="0563C1"/>
                  <w:u w:val="single"/>
                  <w:lang w:val="en-US"/>
                </w:rPr>
                <w:t>://</w:t>
              </w:r>
              <w:r w:rsidR="00475EDE" w:rsidRPr="00A24071">
                <w:rPr>
                  <w:color w:val="0563C1"/>
                  <w:u w:val="single"/>
                  <w:lang w:val="en-US"/>
                </w:rPr>
                <w:t>english</w:t>
              </w:r>
              <w:r w:rsidR="00475EDE" w:rsidRPr="00B4341F">
                <w:rPr>
                  <w:color w:val="0563C1"/>
                  <w:u w:val="single"/>
                  <w:lang w:val="en-US"/>
                </w:rPr>
                <w:t>.</w:t>
              </w:r>
              <w:r w:rsidR="00475EDE" w:rsidRPr="00A24071">
                <w:rPr>
                  <w:color w:val="0563C1"/>
                  <w:u w:val="single"/>
                  <w:lang w:val="en-US"/>
                </w:rPr>
                <w:t>cas</w:t>
              </w:r>
              <w:r w:rsidR="00475EDE" w:rsidRPr="00B4341F">
                <w:rPr>
                  <w:color w:val="0563C1"/>
                  <w:u w:val="single"/>
                  <w:lang w:val="en-US"/>
                </w:rPr>
                <w:t>.</w:t>
              </w:r>
              <w:r w:rsidR="00475EDE" w:rsidRPr="00A24071">
                <w:rPr>
                  <w:color w:val="0563C1"/>
                  <w:u w:val="single"/>
                  <w:lang w:val="en-US"/>
                </w:rPr>
                <w:t>cn</w:t>
              </w:r>
              <w:r w:rsidR="00475EDE" w:rsidRPr="00B4341F">
                <w:rPr>
                  <w:color w:val="0563C1"/>
                  <w:u w:val="single"/>
                  <w:lang w:val="en-US"/>
                </w:rPr>
                <w:t>/</w:t>
              </w:r>
              <w:r w:rsidR="00475EDE" w:rsidRPr="00A24071">
                <w:rPr>
                  <w:color w:val="0563C1"/>
                  <w:u w:val="single"/>
                  <w:lang w:val="en-US"/>
                </w:rPr>
                <w:t>cooperation</w:t>
              </w:r>
              <w:r w:rsidR="00475EDE" w:rsidRPr="00B4341F">
                <w:rPr>
                  <w:color w:val="0563C1"/>
                  <w:u w:val="single"/>
                  <w:lang w:val="en-US"/>
                </w:rPr>
                <w:t>/</w:t>
              </w:r>
              <w:r w:rsidR="00475EDE" w:rsidRPr="00A24071">
                <w:rPr>
                  <w:color w:val="0563C1"/>
                  <w:u w:val="single"/>
                  <w:lang w:val="en-US"/>
                </w:rPr>
                <w:t>fellowships</w:t>
              </w:r>
              <w:r w:rsidR="00475EDE" w:rsidRPr="00B4341F">
                <w:rPr>
                  <w:color w:val="0563C1"/>
                  <w:u w:val="single"/>
                  <w:lang w:val="en-US"/>
                </w:rPr>
                <w:t>/201503/</w:t>
              </w:r>
              <w:r w:rsidR="00475EDE" w:rsidRPr="00A24071">
                <w:rPr>
                  <w:color w:val="0563C1"/>
                  <w:u w:val="single"/>
                  <w:lang w:val="en-US"/>
                </w:rPr>
                <w:t>t</w:t>
              </w:r>
              <w:r w:rsidR="00475EDE" w:rsidRPr="00B4341F">
                <w:rPr>
                  <w:color w:val="0563C1"/>
                  <w:u w:val="single"/>
                  <w:lang w:val="en-US"/>
                </w:rPr>
                <w:t>20150313_145274.</w:t>
              </w:r>
              <w:r w:rsidR="00475EDE" w:rsidRPr="00A24071">
                <w:rPr>
                  <w:color w:val="0563C1"/>
                  <w:u w:val="single"/>
                  <w:lang w:val="en-US"/>
                </w:rPr>
                <w:t>shtml</w:t>
              </w:r>
            </w:hyperlink>
          </w:p>
          <w:p w:rsidR="00475EDE" w:rsidRPr="00A24071" w:rsidRDefault="00475EDE" w:rsidP="00B4341F">
            <w:pPr>
              <w:spacing w:after="120" w:line="240" w:lineRule="auto"/>
              <w:rPr>
                <w:lang w:val="en-US"/>
              </w:rPr>
            </w:pPr>
            <w:r w:rsidRPr="00F13D70">
              <w:rPr>
                <w:sz w:val="20"/>
                <w:szCs w:val="20"/>
              </w:rPr>
              <w:t>Дата обращения: 14.12.2016</w:t>
            </w:r>
          </w:p>
        </w:tc>
        <w:tc>
          <w:tcPr>
            <w:tcW w:w="7768" w:type="dxa"/>
            <w:tcBorders>
              <w:bottom w:val="single" w:sz="4" w:space="0" w:color="auto"/>
            </w:tcBorders>
            <w:shd w:val="clear" w:color="auto" w:fill="auto"/>
          </w:tcPr>
          <w:p w:rsidR="00475EDE" w:rsidRPr="00A24071" w:rsidRDefault="00475EDE" w:rsidP="00B4341F">
            <w:pPr>
              <w:spacing w:before="120" w:after="0" w:line="240" w:lineRule="auto"/>
              <w:rPr>
                <w:shd w:val="clear" w:color="auto" w:fill="FFFFFF"/>
              </w:rPr>
            </w:pPr>
            <w:r w:rsidRPr="00A24071">
              <w:rPr>
                <w:i/>
                <w:shd w:val="clear" w:color="auto" w:fill="FFFFFF"/>
              </w:rPr>
              <w:t>Цель</w:t>
            </w:r>
            <w:r w:rsidRPr="00A24071">
              <w:rPr>
                <w:shd w:val="clear" w:color="auto" w:fill="FFFFFF"/>
              </w:rPr>
              <w:t xml:space="preserve"> –</w:t>
            </w:r>
            <w:r>
              <w:rPr>
                <w:shd w:val="clear" w:color="auto" w:fill="FFFFFF"/>
              </w:rPr>
              <w:t xml:space="preserve"> </w:t>
            </w:r>
            <w:r w:rsidRPr="00A24071">
              <w:rPr>
                <w:shd w:val="clear" w:color="auto" w:fill="FFFFFF"/>
              </w:rPr>
              <w:t>обучени</w:t>
            </w:r>
            <w:r>
              <w:rPr>
                <w:shd w:val="clear" w:color="auto" w:fill="FFFFFF"/>
              </w:rPr>
              <w:t>е иностранных студентов</w:t>
            </w:r>
            <w:r w:rsidRPr="00A24071">
              <w:rPr>
                <w:shd w:val="clear" w:color="auto" w:fill="FFFFFF"/>
              </w:rPr>
              <w:t xml:space="preserve"> по программам </w:t>
            </w:r>
            <w:r w:rsidRPr="00A24071">
              <w:rPr>
                <w:shd w:val="clear" w:color="auto" w:fill="FFFFFF"/>
                <w:lang w:val="en-US"/>
              </w:rPr>
              <w:t>PhD</w:t>
            </w:r>
            <w:r w:rsidRPr="00A24071">
              <w:rPr>
                <w:shd w:val="clear" w:color="auto" w:fill="FFFFFF"/>
              </w:rPr>
              <w:t xml:space="preserve"> Университета Китайской академии наук, Научно-технологического университета Китая и институтов </w:t>
            </w:r>
            <w:r w:rsidRPr="00A24071">
              <w:rPr>
                <w:shd w:val="clear" w:color="auto" w:fill="FFFFFF"/>
                <w:lang w:val="en-US"/>
              </w:rPr>
              <w:t>CAS</w:t>
            </w:r>
            <w:r w:rsidRPr="00A24071">
              <w:rPr>
                <w:shd w:val="clear" w:color="auto" w:fill="FFFFFF"/>
              </w:rPr>
              <w:t>.</w:t>
            </w:r>
          </w:p>
          <w:p w:rsidR="00475EDE" w:rsidRPr="00A24071" w:rsidRDefault="00475EDE" w:rsidP="00B4341F">
            <w:pPr>
              <w:spacing w:before="120" w:after="0" w:line="240" w:lineRule="auto"/>
            </w:pPr>
            <w:r w:rsidRPr="00A24071">
              <w:rPr>
                <w:i/>
              </w:rPr>
              <w:t>Участники</w:t>
            </w:r>
            <w:r w:rsidRPr="00A24071">
              <w:t xml:space="preserve"> – граждане стран, имеющих дипломатические отношения с Китаем, в возрасте не старше 35 лет, обладающие степенью магистра, с хорошим знанием английского или китайского языка. Соискатели также должны соответствовать требованиям университетов и институтов </w:t>
            </w:r>
            <w:r w:rsidRPr="00A24071">
              <w:rPr>
                <w:shd w:val="clear" w:color="auto" w:fill="FFFFFF"/>
                <w:lang w:val="en-US"/>
              </w:rPr>
              <w:t>CAS</w:t>
            </w:r>
            <w:r w:rsidRPr="00A24071">
              <w:t xml:space="preserve">.   </w:t>
            </w:r>
          </w:p>
          <w:p w:rsidR="00475EDE" w:rsidRPr="00A24071" w:rsidRDefault="00475EDE" w:rsidP="00B4341F">
            <w:pPr>
              <w:spacing w:before="120" w:after="0" w:line="240" w:lineRule="auto"/>
            </w:pPr>
            <w:r w:rsidRPr="00A24071">
              <w:t>Заявки подаются института</w:t>
            </w:r>
            <w:r>
              <w:t>ми</w:t>
            </w:r>
            <w:r w:rsidRPr="00A24071">
              <w:t xml:space="preserve"> </w:t>
            </w:r>
            <w:r w:rsidRPr="00A24071">
              <w:rPr>
                <w:lang w:val="en-US"/>
              </w:rPr>
              <w:t>CAS</w:t>
            </w:r>
            <w:r w:rsidRPr="00A24071">
              <w:t xml:space="preserve"> до 31 марта каждого года. </w:t>
            </w:r>
          </w:p>
        </w:tc>
      </w:tr>
      <w:tr w:rsidR="00475EDE" w:rsidRPr="005E22FD" w:rsidTr="00475EDE">
        <w:tc>
          <w:tcPr>
            <w:tcW w:w="9753" w:type="dxa"/>
            <w:gridSpan w:val="2"/>
            <w:shd w:val="clear" w:color="auto" w:fill="C6D9F1" w:themeFill="text2" w:themeFillTint="33"/>
          </w:tcPr>
          <w:p w:rsidR="00475EDE" w:rsidRPr="005E22FD" w:rsidRDefault="00475EDE" w:rsidP="005E22FD">
            <w:pPr>
              <w:spacing w:before="120" w:after="120" w:line="240" w:lineRule="auto"/>
              <w:jc w:val="center"/>
              <w:rPr>
                <w:rStyle w:val="affe"/>
              </w:rPr>
            </w:pPr>
            <w:r w:rsidRPr="005E22FD">
              <w:rPr>
                <w:rStyle w:val="affe"/>
              </w:rPr>
              <w:lastRenderedPageBreak/>
              <w:t>МНОГОСТОРОННИЕ ИНИЦИАТИВЫ</w:t>
            </w:r>
          </w:p>
        </w:tc>
      </w:tr>
      <w:tr w:rsidR="00475EDE" w:rsidRPr="00884FEF" w:rsidTr="00B857A1">
        <w:trPr>
          <w:trHeight w:val="6637"/>
        </w:trPr>
        <w:tc>
          <w:tcPr>
            <w:tcW w:w="1985" w:type="dxa"/>
            <w:tcBorders>
              <w:bottom w:val="single" w:sz="4" w:space="0" w:color="auto"/>
            </w:tcBorders>
            <w:shd w:val="clear" w:color="auto" w:fill="auto"/>
          </w:tcPr>
          <w:p w:rsidR="00475EDE" w:rsidRDefault="00475EDE" w:rsidP="00FC738B">
            <w:pPr>
              <w:spacing w:before="120" w:after="0" w:line="240" w:lineRule="auto"/>
            </w:pPr>
            <w:r w:rsidRPr="00A24071">
              <w:t>Конкурс многосторонних научно-исследователь</w:t>
            </w:r>
            <w:r w:rsidR="00BF50A9">
              <w:t>-</w:t>
            </w:r>
            <w:r w:rsidRPr="00A24071">
              <w:t>ских и инновационных проектов по линии Рамочной программы БРИКС в сфере науки, технологий и инноваций</w:t>
            </w:r>
          </w:p>
          <w:p w:rsidR="00475EDE" w:rsidRDefault="00556BB6" w:rsidP="00FC738B">
            <w:pPr>
              <w:spacing w:before="120" w:after="0" w:line="240" w:lineRule="auto"/>
              <w:rPr>
                <w:color w:val="0563C1"/>
                <w:u w:val="single"/>
              </w:rPr>
            </w:pPr>
            <w:hyperlink r:id="rId454" w:history="1">
              <w:r w:rsidR="00475EDE" w:rsidRPr="00A24071">
                <w:rPr>
                  <w:color w:val="0563C1"/>
                  <w:u w:val="single"/>
                </w:rPr>
                <w:t>http://brics.rfbr.ru/rffi/eng/brics</w:t>
              </w:r>
            </w:hyperlink>
          </w:p>
          <w:p w:rsidR="00475EDE" w:rsidRPr="00F13D70" w:rsidRDefault="00475EDE" w:rsidP="00FC738B">
            <w:pPr>
              <w:spacing w:after="0" w:line="240" w:lineRule="auto"/>
              <w:rPr>
                <w:sz w:val="20"/>
                <w:szCs w:val="20"/>
              </w:rPr>
            </w:pPr>
            <w:r w:rsidRPr="00F13D70">
              <w:rPr>
                <w:sz w:val="20"/>
                <w:szCs w:val="20"/>
              </w:rPr>
              <w:t>Дата обращения: 14.12.2016</w:t>
            </w:r>
          </w:p>
          <w:p w:rsidR="00475EDE" w:rsidRPr="00A24071" w:rsidRDefault="00475EDE" w:rsidP="00FC738B">
            <w:pPr>
              <w:spacing w:before="120" w:after="0" w:line="240" w:lineRule="auto"/>
            </w:pPr>
          </w:p>
          <w:p w:rsidR="00475EDE" w:rsidRPr="00A24071" w:rsidRDefault="00475EDE" w:rsidP="006F6CEB">
            <w:pPr>
              <w:spacing w:after="0" w:line="240" w:lineRule="auto"/>
            </w:pPr>
          </w:p>
          <w:p w:rsidR="00475EDE" w:rsidRPr="00A24071" w:rsidRDefault="00475EDE" w:rsidP="006F6CEB">
            <w:pPr>
              <w:spacing w:after="0" w:line="240" w:lineRule="auto"/>
            </w:pPr>
          </w:p>
        </w:tc>
        <w:tc>
          <w:tcPr>
            <w:tcW w:w="7768" w:type="dxa"/>
            <w:tcBorders>
              <w:bottom w:val="single" w:sz="4" w:space="0" w:color="auto"/>
            </w:tcBorders>
            <w:shd w:val="clear" w:color="auto" w:fill="auto"/>
          </w:tcPr>
          <w:p w:rsidR="00475EDE" w:rsidRDefault="00475EDE" w:rsidP="00FC738B">
            <w:pPr>
              <w:tabs>
                <w:tab w:val="left" w:pos="1072"/>
              </w:tabs>
              <w:spacing w:before="120" w:after="0" w:line="240" w:lineRule="auto"/>
            </w:pPr>
            <w:r w:rsidRPr="00675D51">
              <w:rPr>
                <w:i/>
              </w:rPr>
              <w:t>Цель</w:t>
            </w:r>
            <w:r>
              <w:t xml:space="preserve"> </w:t>
            </w:r>
            <w:r w:rsidRPr="00A24071">
              <w:t xml:space="preserve">– </w:t>
            </w:r>
            <w:r>
              <w:t xml:space="preserve">проведение </w:t>
            </w:r>
            <w:r w:rsidRPr="00A24071">
              <w:t xml:space="preserve">многосторонних </w:t>
            </w:r>
            <w:r>
              <w:t xml:space="preserve">конкурсов </w:t>
            </w:r>
            <w:r w:rsidRPr="00A24071">
              <w:t xml:space="preserve">научно-исследовательских и инновационных проектов </w:t>
            </w:r>
            <w:r>
              <w:t xml:space="preserve">стран-участниц </w:t>
            </w:r>
            <w:r w:rsidRPr="00A24071">
              <w:t>БРИКС</w:t>
            </w:r>
            <w:r>
              <w:t>.</w:t>
            </w:r>
          </w:p>
          <w:p w:rsidR="00475EDE" w:rsidRPr="00A24071" w:rsidRDefault="00475EDE" w:rsidP="00FC738B">
            <w:pPr>
              <w:tabs>
                <w:tab w:val="left" w:pos="1072"/>
              </w:tabs>
              <w:spacing w:before="120" w:after="0" w:line="240" w:lineRule="auto"/>
            </w:pPr>
            <w:r w:rsidRPr="00675D51">
              <w:rPr>
                <w:i/>
              </w:rPr>
              <w:t>Области исследований</w:t>
            </w:r>
            <w:r w:rsidRPr="00A24071">
              <w:t xml:space="preserve">: </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предупреждение и ликвидация природных катастроф;</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водные ресурсы и борьба с загрязнением;</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 xml:space="preserve">геопространственные технологии и их применение; </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новая и возобновляемая энергетика, энергоэффективность;</w:t>
            </w:r>
          </w:p>
          <w:p w:rsidR="009C1836" w:rsidRDefault="00475EDE" w:rsidP="009C1836">
            <w:pPr>
              <w:pStyle w:val="affffffb"/>
              <w:numPr>
                <w:ilvl w:val="0"/>
                <w:numId w:val="89"/>
              </w:numPr>
              <w:tabs>
                <w:tab w:val="left" w:pos="289"/>
              </w:tabs>
              <w:spacing w:after="0" w:line="240" w:lineRule="auto"/>
              <w:ind w:left="317" w:hanging="357"/>
              <w:contextualSpacing w:val="0"/>
            </w:pPr>
            <w:r w:rsidRPr="00FC738B">
              <w:t>астрономия;</w:t>
            </w:r>
          </w:p>
          <w:p w:rsidR="00475EDE" w:rsidRPr="00FC738B" w:rsidRDefault="00475EDE" w:rsidP="009C1836">
            <w:pPr>
              <w:pStyle w:val="affffffb"/>
              <w:numPr>
                <w:ilvl w:val="0"/>
                <w:numId w:val="89"/>
              </w:numPr>
              <w:tabs>
                <w:tab w:val="left" w:pos="289"/>
              </w:tabs>
              <w:spacing w:after="0" w:line="240" w:lineRule="auto"/>
              <w:ind w:left="317" w:hanging="357"/>
              <w:contextualSpacing w:val="0"/>
            </w:pPr>
            <w:r w:rsidRPr="00FC738B">
              <w:t>биотехнология и биомедицина, вкл</w:t>
            </w:r>
            <w:r w:rsidR="002D4DB2">
              <w:t xml:space="preserve">ючая охрану здоровья человека и </w:t>
            </w:r>
            <w:r w:rsidRPr="00FC738B">
              <w:t>нейронауки;</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информационные технологии и высокопроизводительные вычисления;</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изучение мирового океана и полярные исследования и технологии;</w:t>
            </w:r>
          </w:p>
          <w:p w:rsidR="00475EDE" w:rsidRPr="00FC738B" w:rsidRDefault="00475EDE" w:rsidP="002D4DB2">
            <w:pPr>
              <w:pStyle w:val="affffffb"/>
              <w:numPr>
                <w:ilvl w:val="0"/>
                <w:numId w:val="89"/>
              </w:numPr>
              <w:tabs>
                <w:tab w:val="left" w:pos="289"/>
              </w:tabs>
              <w:spacing w:after="0" w:line="240" w:lineRule="auto"/>
              <w:ind w:left="317" w:hanging="357"/>
              <w:contextualSpacing w:val="0"/>
            </w:pPr>
            <w:r w:rsidRPr="00FC738B">
              <w:t>материаловедение, в том числе нанотехнологии</w:t>
            </w:r>
            <w:r w:rsidR="00B45C8F">
              <w:t>;</w:t>
            </w:r>
          </w:p>
          <w:p w:rsidR="00475EDE" w:rsidRPr="00A24071" w:rsidRDefault="00475EDE" w:rsidP="002D4DB2">
            <w:pPr>
              <w:pStyle w:val="affffffb"/>
              <w:numPr>
                <w:ilvl w:val="0"/>
                <w:numId w:val="89"/>
              </w:numPr>
              <w:tabs>
                <w:tab w:val="left" w:pos="289"/>
              </w:tabs>
              <w:spacing w:after="0" w:line="240" w:lineRule="auto"/>
              <w:ind w:left="317" w:hanging="357"/>
              <w:contextualSpacing w:val="0"/>
            </w:pPr>
            <w:r w:rsidRPr="00FC738B">
              <w:t>фотоника.</w:t>
            </w:r>
          </w:p>
          <w:p w:rsidR="00475EDE" w:rsidRDefault="00475EDE" w:rsidP="00FC738B">
            <w:pPr>
              <w:tabs>
                <w:tab w:val="left" w:pos="1072"/>
              </w:tabs>
              <w:spacing w:before="120" w:after="0" w:line="240" w:lineRule="auto"/>
            </w:pPr>
            <w:r w:rsidRPr="00A24071">
              <w:t>Финансирующие организации КНР</w:t>
            </w:r>
            <w:r>
              <w:t xml:space="preserve">: </w:t>
            </w:r>
            <w:r w:rsidRPr="00A24071">
              <w:t>Министерство нау</w:t>
            </w:r>
            <w:r>
              <w:t xml:space="preserve">ки и технологий КНР, </w:t>
            </w:r>
            <w:r w:rsidRPr="00A24071">
              <w:t xml:space="preserve">Национальный фонд естественных наук Китая. </w:t>
            </w:r>
          </w:p>
          <w:p w:rsidR="00475EDE" w:rsidRPr="00A24071" w:rsidRDefault="00475EDE" w:rsidP="00FC738B">
            <w:pPr>
              <w:tabs>
                <w:tab w:val="left" w:pos="1072"/>
              </w:tabs>
              <w:spacing w:before="120" w:after="0" w:line="240" w:lineRule="auto"/>
            </w:pPr>
            <w:r w:rsidRPr="00A24071">
              <w:t>Росси</w:t>
            </w:r>
            <w:r>
              <w:t>йские</w:t>
            </w:r>
            <w:r w:rsidRPr="00A24071">
              <w:t xml:space="preserve"> финансирующи</w:t>
            </w:r>
            <w:r>
              <w:t>е</w:t>
            </w:r>
            <w:r w:rsidRPr="00A24071">
              <w:t xml:space="preserve"> организаци</w:t>
            </w:r>
            <w:r w:rsidR="002F74C0">
              <w:t xml:space="preserve">и: </w:t>
            </w:r>
            <w:r>
              <w:t xml:space="preserve">Минобрнауки России, РФФИ, </w:t>
            </w:r>
            <w:r w:rsidRPr="00A24071">
              <w:t xml:space="preserve">Фонд </w:t>
            </w:r>
            <w:r>
              <w:t>содействия инновациям</w:t>
            </w:r>
            <w:r w:rsidRPr="00A24071">
              <w:t xml:space="preserve">. </w:t>
            </w:r>
          </w:p>
          <w:p w:rsidR="00475EDE" w:rsidRPr="00A24071" w:rsidRDefault="00475EDE" w:rsidP="00FC738B">
            <w:pPr>
              <w:tabs>
                <w:tab w:val="left" w:pos="1072"/>
              </w:tabs>
              <w:spacing w:before="120" w:after="0" w:line="240" w:lineRule="auto"/>
            </w:pPr>
            <w:r>
              <w:rPr>
                <w:i/>
              </w:rPr>
              <w:t>Условия участия</w:t>
            </w:r>
            <w:r w:rsidRPr="00A24071">
              <w:t xml:space="preserve"> – финансирование предоста</w:t>
            </w:r>
            <w:r>
              <w:t xml:space="preserve">вляется на реализацию проектов </w:t>
            </w:r>
            <w:r w:rsidRPr="00A24071">
              <w:t>научными коллективами как минимум из трех стран БРИКС</w:t>
            </w:r>
            <w:r>
              <w:t xml:space="preserve">. </w:t>
            </w:r>
            <w:r w:rsidRPr="00A24071">
              <w:t xml:space="preserve">Конкретные условия </w:t>
            </w:r>
            <w:r>
              <w:t>определяются</w:t>
            </w:r>
            <w:r w:rsidRPr="00A24071">
              <w:t xml:space="preserve"> правила</w:t>
            </w:r>
            <w:r>
              <w:t>ми</w:t>
            </w:r>
            <w:r w:rsidRPr="00A24071">
              <w:t xml:space="preserve"> каждой из финансирующих организаций</w:t>
            </w:r>
            <w:r>
              <w:t>,</w:t>
            </w:r>
            <w:r w:rsidRPr="00A24071">
              <w:t xml:space="preserve"> участвующих</w:t>
            </w:r>
            <w:r>
              <w:t xml:space="preserve"> в проведении конкурса</w:t>
            </w:r>
            <w:r w:rsidRPr="00A24071">
              <w:t>.</w:t>
            </w:r>
          </w:p>
          <w:p w:rsidR="00475EDE" w:rsidRPr="00A24071" w:rsidRDefault="00475EDE" w:rsidP="00FC738B">
            <w:pPr>
              <w:tabs>
                <w:tab w:val="left" w:pos="1072"/>
              </w:tabs>
              <w:spacing w:before="120" w:after="120" w:line="240" w:lineRule="auto"/>
            </w:pPr>
            <w:r>
              <w:rPr>
                <w:i/>
              </w:rPr>
              <w:t>Продолжительность</w:t>
            </w:r>
            <w:r w:rsidRPr="00A24071">
              <w:rPr>
                <w:i/>
              </w:rPr>
              <w:t xml:space="preserve"> </w:t>
            </w:r>
            <w:r w:rsidRPr="004869FC">
              <w:t>проекта</w:t>
            </w:r>
            <w:r>
              <w:t xml:space="preserve"> </w:t>
            </w:r>
            <w:r w:rsidRPr="00A24071">
              <w:t>–</w:t>
            </w:r>
            <w:r>
              <w:t xml:space="preserve"> не более </w:t>
            </w:r>
            <w:r w:rsidRPr="00A24071">
              <w:t>3</w:t>
            </w:r>
            <w:r>
              <w:t>-х лет</w:t>
            </w:r>
            <w:r w:rsidRPr="00A24071">
              <w:t>.</w:t>
            </w:r>
          </w:p>
        </w:tc>
      </w:tr>
      <w:tr w:rsidR="00475EDE" w:rsidRPr="005E22FD" w:rsidTr="00475EDE">
        <w:tc>
          <w:tcPr>
            <w:tcW w:w="9753" w:type="dxa"/>
            <w:gridSpan w:val="2"/>
            <w:shd w:val="clear" w:color="auto" w:fill="C6D9F1" w:themeFill="text2" w:themeFillTint="33"/>
          </w:tcPr>
          <w:p w:rsidR="00475EDE" w:rsidRPr="005E22FD" w:rsidRDefault="00475EDE" w:rsidP="005E22FD">
            <w:pPr>
              <w:spacing w:before="120" w:after="120" w:line="240" w:lineRule="auto"/>
              <w:jc w:val="center"/>
              <w:rPr>
                <w:rStyle w:val="affe"/>
              </w:rPr>
            </w:pPr>
            <w:r w:rsidRPr="005E22FD">
              <w:rPr>
                <w:rStyle w:val="affe"/>
              </w:rPr>
              <w:t>РЕГИОНАЛЬНЫЕ ПРОГРАММЫ ФИНАНСИРОВАНИЯ В КИТАЕ</w:t>
            </w:r>
          </w:p>
        </w:tc>
      </w:tr>
      <w:tr w:rsidR="00475EDE" w:rsidRPr="00884FEF" w:rsidTr="00F629DD">
        <w:trPr>
          <w:trHeight w:val="2635"/>
        </w:trPr>
        <w:tc>
          <w:tcPr>
            <w:tcW w:w="1985" w:type="dxa"/>
            <w:shd w:val="clear" w:color="auto" w:fill="auto"/>
          </w:tcPr>
          <w:p w:rsidR="00475EDE" w:rsidRDefault="00475EDE" w:rsidP="009B2CF1">
            <w:pPr>
              <w:spacing w:beforeLines="40" w:before="96" w:afterLines="40" w:after="96" w:line="240" w:lineRule="auto"/>
            </w:pPr>
            <w:r w:rsidRPr="00A24071">
              <w:t>Программа международного сотрудничества в области науки и технологий Пекина</w:t>
            </w:r>
          </w:p>
          <w:p w:rsidR="00475EDE" w:rsidRPr="006015D5" w:rsidRDefault="00475EDE" w:rsidP="00647D05">
            <w:pPr>
              <w:spacing w:beforeLines="40" w:before="96" w:afterLines="40" w:after="96" w:line="240" w:lineRule="auto"/>
              <w:rPr>
                <w:sz w:val="20"/>
                <w:szCs w:val="20"/>
              </w:rPr>
            </w:pPr>
            <w:r w:rsidRPr="00B73E6E">
              <w:rPr>
                <w:color w:val="0563C1"/>
                <w:u w:val="single"/>
              </w:rPr>
              <w:t>http://www.bjkw.gov</w:t>
            </w:r>
            <w:hyperlink r:id="rId455" w:history="1">
              <w:r w:rsidRPr="00B73E6E">
                <w:rPr>
                  <w:color w:val="0563C1"/>
                  <w:u w:val="single"/>
                </w:rPr>
                <w:t>.cn</w:t>
              </w:r>
            </w:hyperlink>
            <w:r w:rsidR="00647D05">
              <w:rPr>
                <w:color w:val="0563C1"/>
                <w:u w:val="single"/>
              </w:rPr>
              <w:t xml:space="preserve">                             </w:t>
            </w:r>
            <w:r w:rsidRPr="00F13D70">
              <w:rPr>
                <w:sz w:val="20"/>
                <w:szCs w:val="20"/>
              </w:rPr>
              <w:t>Дата обращения: 14.12.2016</w:t>
            </w:r>
            <w:r w:rsidRPr="00A24071">
              <w:t xml:space="preserve"> </w:t>
            </w:r>
          </w:p>
        </w:tc>
        <w:tc>
          <w:tcPr>
            <w:tcW w:w="7768" w:type="dxa"/>
            <w:shd w:val="clear" w:color="auto" w:fill="auto"/>
          </w:tcPr>
          <w:p w:rsidR="00475EDE" w:rsidRDefault="00475EDE" w:rsidP="006015D5">
            <w:pPr>
              <w:spacing w:before="120" w:after="0" w:line="240" w:lineRule="auto"/>
            </w:pPr>
            <w:r w:rsidRPr="00A24071">
              <w:rPr>
                <w:i/>
              </w:rPr>
              <w:t>Цель</w:t>
            </w:r>
            <w:r w:rsidRPr="00A24071">
              <w:t xml:space="preserve"> – стимулирование развития науки и технологий в Пекине посредством поддержки международной кооперации. </w:t>
            </w:r>
          </w:p>
          <w:p w:rsidR="00475EDE" w:rsidRPr="00A24071" w:rsidRDefault="00475EDE" w:rsidP="006015D5">
            <w:pPr>
              <w:spacing w:before="120" w:after="0" w:line="240" w:lineRule="auto"/>
            </w:pPr>
            <w:r w:rsidRPr="00A24071">
              <w:t>Оператор программы – Муниципальная комиссия Пекина по науке и технологиям.</w:t>
            </w:r>
          </w:p>
          <w:p w:rsidR="00475EDE" w:rsidRPr="00A24071" w:rsidRDefault="00475EDE" w:rsidP="006015D5">
            <w:pPr>
              <w:spacing w:before="120" w:after="0" w:line="240" w:lineRule="auto"/>
            </w:pPr>
          </w:p>
        </w:tc>
      </w:tr>
      <w:tr w:rsidR="00475EDE" w:rsidRPr="00884FEF" w:rsidTr="002D4DB2">
        <w:trPr>
          <w:trHeight w:val="70"/>
        </w:trPr>
        <w:tc>
          <w:tcPr>
            <w:tcW w:w="1985" w:type="dxa"/>
            <w:shd w:val="clear" w:color="auto" w:fill="auto"/>
          </w:tcPr>
          <w:p w:rsidR="00475EDE" w:rsidRDefault="00475EDE" w:rsidP="009B2CF1">
            <w:pPr>
              <w:spacing w:beforeLines="40" w:before="96" w:afterLines="40" w:after="96" w:line="240" w:lineRule="auto"/>
            </w:pPr>
            <w:r w:rsidRPr="00A24071">
              <w:t>Программа международного сотрудничества в области науки и технологий Шанхая</w:t>
            </w:r>
          </w:p>
          <w:p w:rsidR="00475EDE" w:rsidRPr="00A24071" w:rsidRDefault="00556BB6" w:rsidP="00647D05">
            <w:pPr>
              <w:spacing w:beforeLines="40" w:before="96" w:afterLines="40" w:after="96" w:line="240" w:lineRule="auto"/>
            </w:pPr>
            <w:hyperlink r:id="rId456" w:history="1">
              <w:r w:rsidR="00475EDE" w:rsidRPr="00A24071">
                <w:rPr>
                  <w:color w:val="0563C1"/>
                  <w:u w:val="single"/>
                </w:rPr>
                <w:t>http://www.stcsm.gov.cn/english/</w:t>
              </w:r>
            </w:hyperlink>
            <w:r w:rsidR="00475EDE" w:rsidRPr="00A24071">
              <w:t xml:space="preserve"> </w:t>
            </w:r>
            <w:r w:rsidR="00475EDE" w:rsidRPr="00F13D70">
              <w:rPr>
                <w:sz w:val="20"/>
                <w:szCs w:val="20"/>
              </w:rPr>
              <w:t>Дата обращения:</w:t>
            </w:r>
            <w:r w:rsidR="002D4DB2">
              <w:rPr>
                <w:sz w:val="20"/>
                <w:szCs w:val="20"/>
              </w:rPr>
              <w:t xml:space="preserve"> </w:t>
            </w:r>
            <w:r w:rsidR="00475EDE" w:rsidRPr="00F13D70">
              <w:rPr>
                <w:sz w:val="20"/>
                <w:szCs w:val="20"/>
              </w:rPr>
              <w:t xml:space="preserve"> 14.12.2016</w:t>
            </w:r>
          </w:p>
        </w:tc>
        <w:tc>
          <w:tcPr>
            <w:tcW w:w="7768" w:type="dxa"/>
            <w:shd w:val="clear" w:color="auto" w:fill="auto"/>
          </w:tcPr>
          <w:p w:rsidR="00475EDE" w:rsidRDefault="00475EDE" w:rsidP="006015D5">
            <w:pPr>
              <w:spacing w:before="120" w:after="0" w:line="240" w:lineRule="auto"/>
            </w:pPr>
            <w:r w:rsidRPr="00A24071">
              <w:rPr>
                <w:i/>
              </w:rPr>
              <w:t>Цель</w:t>
            </w:r>
            <w:r w:rsidRPr="00A24071">
              <w:t xml:space="preserve"> – стимулирование научно-технологического сотрудничества между Шанхайскими и зарубежными научными организациями, содействие научно-технологическому развитию и повышение инновационного потенциала Шанхая. </w:t>
            </w:r>
          </w:p>
          <w:p w:rsidR="00475EDE" w:rsidRPr="00A24071" w:rsidRDefault="00475EDE" w:rsidP="006015D5">
            <w:pPr>
              <w:spacing w:before="120" w:after="0" w:line="240" w:lineRule="auto"/>
            </w:pPr>
            <w:r w:rsidRPr="00A24071">
              <w:t>Оператор программы – Научно-т</w:t>
            </w:r>
            <w:r>
              <w:t>ехнологическая комиссия Шанхая.</w:t>
            </w:r>
          </w:p>
        </w:tc>
      </w:tr>
      <w:tr w:rsidR="00475EDE" w:rsidRPr="0093064A" w:rsidTr="00475EDE">
        <w:tc>
          <w:tcPr>
            <w:tcW w:w="1985" w:type="dxa"/>
            <w:shd w:val="clear" w:color="auto" w:fill="auto"/>
          </w:tcPr>
          <w:p w:rsidR="00475EDE" w:rsidRDefault="00475EDE" w:rsidP="006015D5">
            <w:pPr>
              <w:spacing w:before="120" w:after="0" w:line="240" w:lineRule="auto"/>
            </w:pPr>
            <w:r w:rsidRPr="00A24071">
              <w:lastRenderedPageBreak/>
              <w:t>Программа международного сотрудничества в области науки и технологий провинции Гуандун</w:t>
            </w:r>
          </w:p>
          <w:p w:rsidR="00475EDE" w:rsidRDefault="00556BB6" w:rsidP="006015D5">
            <w:pPr>
              <w:spacing w:before="120" w:after="0" w:line="240" w:lineRule="auto"/>
            </w:pPr>
            <w:hyperlink r:id="rId457" w:history="1">
              <w:r w:rsidR="00475EDE" w:rsidRPr="0024719F">
                <w:rPr>
                  <w:rStyle w:val="afb"/>
                  <w:lang w:val="en-US"/>
                </w:rPr>
                <w:t>http</w:t>
              </w:r>
              <w:r w:rsidR="00475EDE" w:rsidRPr="000D76FD">
                <w:rPr>
                  <w:rStyle w:val="afb"/>
                </w:rPr>
                <w:t>://</w:t>
              </w:r>
              <w:r w:rsidR="00475EDE" w:rsidRPr="0024719F">
                <w:rPr>
                  <w:rStyle w:val="afb"/>
                  <w:lang w:val="en-US"/>
                </w:rPr>
                <w:t>www</w:t>
              </w:r>
              <w:r w:rsidR="00475EDE" w:rsidRPr="000D76FD">
                <w:rPr>
                  <w:rStyle w:val="afb"/>
                </w:rPr>
                <w:t>.</w:t>
              </w:r>
              <w:r w:rsidR="00475EDE" w:rsidRPr="0024719F">
                <w:rPr>
                  <w:rStyle w:val="afb"/>
                  <w:lang w:val="en-US"/>
                </w:rPr>
                <w:t>gdstc</w:t>
              </w:r>
              <w:r w:rsidR="00475EDE" w:rsidRPr="000D76FD">
                <w:rPr>
                  <w:rStyle w:val="afb"/>
                </w:rPr>
                <w:t>.</w:t>
              </w:r>
              <w:r w:rsidR="00475EDE" w:rsidRPr="0024719F">
                <w:rPr>
                  <w:rStyle w:val="afb"/>
                  <w:lang w:val="en-US"/>
                </w:rPr>
                <w:t>gov</w:t>
              </w:r>
              <w:r w:rsidR="00475EDE" w:rsidRPr="000D76FD">
                <w:rPr>
                  <w:rStyle w:val="afb"/>
                </w:rPr>
                <w:t>.</w:t>
              </w:r>
              <w:r w:rsidR="00475EDE" w:rsidRPr="0024719F">
                <w:rPr>
                  <w:rStyle w:val="afb"/>
                  <w:lang w:val="en-US"/>
                </w:rPr>
                <w:t>cn</w:t>
              </w:r>
              <w:r w:rsidR="00475EDE" w:rsidRPr="000D76FD">
                <w:rPr>
                  <w:rStyle w:val="afb"/>
                </w:rPr>
                <w:t>/</w:t>
              </w:r>
              <w:r w:rsidR="00475EDE" w:rsidRPr="0024719F">
                <w:rPr>
                  <w:rStyle w:val="afb"/>
                  <w:lang w:val="en-US"/>
                </w:rPr>
                <w:t>eng</w:t>
              </w:r>
              <w:r w:rsidR="00475EDE" w:rsidRPr="000D76FD">
                <w:rPr>
                  <w:rStyle w:val="afb"/>
                </w:rPr>
                <w:t>/</w:t>
              </w:r>
              <w:r w:rsidR="00475EDE" w:rsidRPr="0024719F">
                <w:rPr>
                  <w:rStyle w:val="afb"/>
                  <w:lang w:val="en-US"/>
                </w:rPr>
                <w:t>mission</w:t>
              </w:r>
              <w:r w:rsidR="00475EDE" w:rsidRPr="000D76FD">
                <w:rPr>
                  <w:rStyle w:val="afb"/>
                </w:rPr>
                <w:t>.</w:t>
              </w:r>
              <w:r w:rsidR="00475EDE" w:rsidRPr="0024719F">
                <w:rPr>
                  <w:rStyle w:val="afb"/>
                  <w:lang w:val="en-US"/>
                </w:rPr>
                <w:t>html</w:t>
              </w:r>
            </w:hyperlink>
            <w:r w:rsidR="00475EDE">
              <w:t xml:space="preserve"> </w:t>
            </w:r>
          </w:p>
          <w:p w:rsidR="00475EDE" w:rsidRPr="006015D5" w:rsidRDefault="00475EDE" w:rsidP="006015D5">
            <w:pPr>
              <w:spacing w:after="120" w:line="240" w:lineRule="auto"/>
              <w:rPr>
                <w:sz w:val="20"/>
                <w:szCs w:val="20"/>
              </w:rPr>
            </w:pPr>
            <w:r w:rsidRPr="00F13D70">
              <w:rPr>
                <w:sz w:val="20"/>
                <w:szCs w:val="20"/>
              </w:rPr>
              <w:t>Дата обращения: 14.12.2016</w:t>
            </w:r>
          </w:p>
        </w:tc>
        <w:tc>
          <w:tcPr>
            <w:tcW w:w="7768" w:type="dxa"/>
            <w:shd w:val="clear" w:color="auto" w:fill="auto"/>
          </w:tcPr>
          <w:p w:rsidR="00475EDE" w:rsidRDefault="00475EDE" w:rsidP="006015D5">
            <w:pPr>
              <w:spacing w:before="120" w:after="0" w:line="240" w:lineRule="auto"/>
            </w:pPr>
            <w:r w:rsidRPr="00A24071">
              <w:rPr>
                <w:i/>
              </w:rPr>
              <w:t>Цель</w:t>
            </w:r>
            <w:r w:rsidRPr="00A24071">
              <w:t xml:space="preserve"> – повышение инновационного потенциала провинции Гуандун, развитие международного сотрудничества в сфере науки и технологий, поддержка новых и традиционных отраслей промышленности в Гуандуне. </w:t>
            </w:r>
          </w:p>
          <w:p w:rsidR="00475EDE" w:rsidRPr="00A24071" w:rsidRDefault="00475EDE" w:rsidP="006015D5">
            <w:pPr>
              <w:spacing w:before="120" w:after="0" w:line="240" w:lineRule="auto"/>
            </w:pPr>
            <w:r w:rsidRPr="00A24071">
              <w:t>Оператор программы – Департамент по науке и технологиям провинции Гуандун.</w:t>
            </w:r>
          </w:p>
          <w:p w:rsidR="00475EDE" w:rsidRPr="00A24071" w:rsidRDefault="00475EDE" w:rsidP="006F6CEB">
            <w:pPr>
              <w:spacing w:after="0" w:line="240" w:lineRule="auto"/>
            </w:pPr>
          </w:p>
        </w:tc>
      </w:tr>
    </w:tbl>
    <w:p w:rsidR="002E4E7C" w:rsidRPr="00B73E6E" w:rsidRDefault="002E4E7C" w:rsidP="002E4E7C">
      <w:pPr>
        <w:spacing w:before="120" w:after="120" w:line="240" w:lineRule="auto"/>
        <w:jc w:val="center"/>
        <w:rPr>
          <w:b/>
          <w:smallCaps/>
          <w:color w:val="365F91"/>
        </w:rPr>
      </w:pPr>
      <w:r w:rsidRPr="00B73E6E">
        <w:rPr>
          <w:b/>
          <w:smallCaps/>
          <w:color w:val="365F91"/>
        </w:rPr>
        <w:t xml:space="preserve">Ведущие </w:t>
      </w:r>
      <w:r w:rsidRPr="00B73E6E">
        <w:rPr>
          <w:b/>
          <w:smallCaps/>
          <w:color w:val="365F91"/>
          <w:szCs w:val="24"/>
        </w:rPr>
        <w:t>научные организации и университеты Китая</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5777"/>
      </w:tblGrid>
      <w:tr w:rsidR="006015D5" w:rsidRPr="0012644C" w:rsidTr="006015D5">
        <w:trPr>
          <w:tblHeader/>
          <w:jc w:val="center"/>
        </w:trPr>
        <w:tc>
          <w:tcPr>
            <w:tcW w:w="3942" w:type="dxa"/>
            <w:shd w:val="clear" w:color="auto" w:fill="auto"/>
          </w:tcPr>
          <w:p w:rsidR="006015D5" w:rsidRPr="00A24071" w:rsidRDefault="006015D5" w:rsidP="00B73E6E">
            <w:pPr>
              <w:spacing w:before="120" w:after="120" w:line="240" w:lineRule="auto"/>
              <w:jc w:val="center"/>
            </w:pPr>
            <w:r w:rsidRPr="00A24071">
              <w:t>Научная организация / университет</w:t>
            </w:r>
          </w:p>
        </w:tc>
        <w:tc>
          <w:tcPr>
            <w:tcW w:w="5777" w:type="dxa"/>
            <w:shd w:val="clear" w:color="auto" w:fill="auto"/>
          </w:tcPr>
          <w:p w:rsidR="006015D5" w:rsidRPr="00A24071" w:rsidRDefault="006015D5" w:rsidP="00B73E6E">
            <w:pPr>
              <w:spacing w:before="120" w:after="120" w:line="240" w:lineRule="auto"/>
              <w:jc w:val="center"/>
            </w:pPr>
            <w:r w:rsidRPr="00A24071">
              <w:t>Основные направления научных исследований</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pPr>
            <w:r w:rsidRPr="00A24071">
              <w:t>Университет Цинхуа (Tsinghua University)</w:t>
            </w:r>
          </w:p>
          <w:p w:rsidR="006015D5" w:rsidRDefault="00556BB6" w:rsidP="006015D5">
            <w:pPr>
              <w:spacing w:after="0" w:line="240" w:lineRule="auto"/>
              <w:ind w:left="-1"/>
            </w:pPr>
            <w:hyperlink r:id="rId458"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www</w:t>
              </w:r>
              <w:r w:rsidR="006015D5" w:rsidRPr="00A24071">
                <w:rPr>
                  <w:color w:val="0000FF"/>
                  <w:u w:val="single"/>
                </w:rPr>
                <w:t>.</w:t>
              </w:r>
              <w:r w:rsidR="006015D5" w:rsidRPr="00A24071">
                <w:rPr>
                  <w:color w:val="0000FF"/>
                  <w:u w:val="single"/>
                  <w:lang w:val="en-US"/>
                </w:rPr>
                <w:t>tsinghua</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r w:rsidR="006015D5" w:rsidRPr="00A24071">
                <w:rPr>
                  <w:color w:val="0000FF"/>
                  <w:u w:val="single"/>
                  <w:lang w:val="en-US"/>
                </w:rPr>
                <w:t>publish</w:t>
              </w:r>
              <w:r w:rsidR="006015D5" w:rsidRPr="00A24071">
                <w:rPr>
                  <w:color w:val="0000FF"/>
                  <w:u w:val="single"/>
                </w:rPr>
                <w:t>/</w:t>
              </w:r>
              <w:r w:rsidR="006015D5" w:rsidRPr="00A24071">
                <w:rPr>
                  <w:color w:val="0000FF"/>
                  <w:u w:val="single"/>
                  <w:lang w:val="en-US"/>
                </w:rPr>
                <w:t>newthuen</w:t>
              </w:r>
              <w:r w:rsidR="006015D5" w:rsidRPr="00A24071">
                <w:rPr>
                  <w:color w:val="0000FF"/>
                  <w:u w:val="single"/>
                </w:rPr>
                <w:t>/</w:t>
              </w:r>
              <w:r w:rsidR="006015D5" w:rsidRPr="00A24071">
                <w:rPr>
                  <w:color w:val="0000FF"/>
                  <w:u w:val="single"/>
                  <w:lang w:val="en-US"/>
                </w:rPr>
                <w:t>index</w:t>
              </w:r>
              <w:r w:rsidR="006015D5" w:rsidRPr="00A24071">
                <w:rPr>
                  <w:color w:val="0000FF"/>
                  <w:u w:val="single"/>
                </w:rPr>
                <w:t>.</w:t>
              </w:r>
              <w:r w:rsidR="006015D5" w:rsidRPr="00A24071">
                <w:rPr>
                  <w:color w:val="0000FF"/>
                  <w:u w:val="single"/>
                  <w:lang w:val="en-US"/>
                </w:rPr>
                <w:t>html</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Биологические науки, химия и химические технологии, промышленное и гражданское строительство, ИКТ, электроника, экология, материаловедение, физика и астрономия, морские науки и технологии</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pPr>
            <w:r w:rsidRPr="00A24071">
              <w:t>Чжэцзянский университет (Zhejiang University)</w:t>
            </w:r>
          </w:p>
          <w:p w:rsidR="006015D5" w:rsidRDefault="00556BB6" w:rsidP="006015D5">
            <w:pPr>
              <w:spacing w:after="0" w:line="240" w:lineRule="auto"/>
              <w:ind w:left="-1"/>
            </w:pPr>
            <w:hyperlink r:id="rId459"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www</w:t>
              </w:r>
              <w:r w:rsidR="006015D5" w:rsidRPr="00A24071">
                <w:rPr>
                  <w:color w:val="0000FF"/>
                  <w:u w:val="single"/>
                </w:rPr>
                <w:t>.</w:t>
              </w:r>
              <w:r w:rsidR="006015D5" w:rsidRPr="00A24071">
                <w:rPr>
                  <w:color w:val="0000FF"/>
                  <w:u w:val="single"/>
                  <w:lang w:val="en-US"/>
                </w:rPr>
                <w:t>zju</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r w:rsidR="006015D5" w:rsidRPr="00A24071">
                <w:rPr>
                  <w:color w:val="0000FF"/>
                  <w:u w:val="single"/>
                  <w:lang w:val="en-US"/>
                </w:rPr>
                <w:t>english</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Прикладная электроника, биотехнологии, трансляционная медицина, наносистемы, ИКТ, системы контроля, химия и химические технологии, энергетика, электротехника, физика, оптика, экология и экологические технологии</w:t>
            </w:r>
          </w:p>
        </w:tc>
      </w:tr>
      <w:tr w:rsidR="006015D5" w:rsidRPr="0012644C" w:rsidTr="006015D5">
        <w:trPr>
          <w:jc w:val="center"/>
        </w:trPr>
        <w:tc>
          <w:tcPr>
            <w:tcW w:w="3942" w:type="dxa"/>
            <w:shd w:val="clear" w:color="auto" w:fill="auto"/>
          </w:tcPr>
          <w:p w:rsidR="006015D5" w:rsidRPr="006015D5" w:rsidRDefault="006015D5" w:rsidP="00B73E6E">
            <w:pPr>
              <w:spacing w:before="120" w:after="120" w:line="240" w:lineRule="auto"/>
              <w:rPr>
                <w:lang w:val="en-US"/>
              </w:rPr>
            </w:pPr>
            <w:r w:rsidRPr="00A24071">
              <w:t>Научно</w:t>
            </w:r>
            <w:r w:rsidRPr="00A24071">
              <w:rPr>
                <w:lang w:val="en-US"/>
              </w:rPr>
              <w:t>-</w:t>
            </w:r>
            <w:r w:rsidRPr="00A24071">
              <w:t>технический</w:t>
            </w:r>
            <w:r w:rsidRPr="00A24071">
              <w:rPr>
                <w:lang w:val="en-US"/>
              </w:rPr>
              <w:t xml:space="preserve"> </w:t>
            </w:r>
            <w:r w:rsidRPr="00A24071">
              <w:t>университет</w:t>
            </w:r>
            <w:r w:rsidRPr="00A24071">
              <w:rPr>
                <w:lang w:val="en-US"/>
              </w:rPr>
              <w:t xml:space="preserve"> </w:t>
            </w:r>
            <w:r w:rsidRPr="00A24071">
              <w:t>Китая</w:t>
            </w:r>
            <w:r w:rsidRPr="00A24071">
              <w:rPr>
                <w:lang w:val="en-US"/>
              </w:rPr>
              <w:t xml:space="preserve"> (University of Science Technology of China)</w:t>
            </w:r>
          </w:p>
          <w:p w:rsidR="006015D5" w:rsidRDefault="00556BB6" w:rsidP="006015D5">
            <w:pPr>
              <w:spacing w:after="0" w:line="240" w:lineRule="auto"/>
              <w:ind w:left="-1"/>
            </w:pPr>
            <w:hyperlink r:id="rId460"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en</w:t>
              </w:r>
              <w:r w:rsidR="006015D5" w:rsidRPr="00A24071">
                <w:rPr>
                  <w:color w:val="0000FF"/>
                  <w:u w:val="single"/>
                </w:rPr>
                <w:t>.</w:t>
              </w:r>
              <w:r w:rsidR="006015D5" w:rsidRPr="00A24071">
                <w:rPr>
                  <w:color w:val="0000FF"/>
                  <w:u w:val="single"/>
                  <w:lang w:val="en-US"/>
                </w:rPr>
                <w:t>ustc</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Химия и материаловедение, ИКТ, космос, биологические науки, медицина, математика, физика, оптика, ядерные исследования, программное обеспечение, геологические науки, энергетика, экология</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pPr>
            <w:r w:rsidRPr="00A24071">
              <w:t>Пекинский</w:t>
            </w:r>
            <w:r w:rsidRPr="00522B8C">
              <w:t xml:space="preserve"> </w:t>
            </w:r>
            <w:r w:rsidRPr="00A24071">
              <w:t>университет</w:t>
            </w:r>
            <w:r w:rsidRPr="00522B8C">
              <w:t xml:space="preserve"> (</w:t>
            </w:r>
            <w:r w:rsidRPr="00A24071">
              <w:rPr>
                <w:lang w:val="en-US"/>
              </w:rPr>
              <w:t>Peking</w:t>
            </w:r>
            <w:r w:rsidRPr="00522B8C">
              <w:t xml:space="preserve"> </w:t>
            </w:r>
            <w:r w:rsidRPr="00A24071">
              <w:rPr>
                <w:lang w:val="en-US"/>
              </w:rPr>
              <w:t>University</w:t>
            </w:r>
            <w:r w:rsidRPr="00522B8C">
              <w:t>)</w:t>
            </w:r>
          </w:p>
          <w:p w:rsidR="006015D5" w:rsidRDefault="00556BB6" w:rsidP="006015D5">
            <w:pPr>
              <w:spacing w:after="0" w:line="240" w:lineRule="auto"/>
              <w:ind w:left="-1"/>
              <w:rPr>
                <w:color w:val="0000FF"/>
                <w:u w:val="single"/>
              </w:rPr>
            </w:pPr>
            <w:hyperlink r:id="rId461"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english</w:t>
              </w:r>
              <w:r w:rsidR="006015D5" w:rsidRPr="00A24071">
                <w:rPr>
                  <w:color w:val="0000FF"/>
                  <w:u w:val="single"/>
                </w:rPr>
                <w:t>.</w:t>
              </w:r>
              <w:r w:rsidR="006015D5" w:rsidRPr="00A24071">
                <w:rPr>
                  <w:color w:val="0000FF"/>
                  <w:u w:val="single"/>
                  <w:lang w:val="en-US"/>
                </w:rPr>
                <w:t>pku</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hyperlink>
          </w:p>
          <w:p w:rsidR="006015D5" w:rsidRPr="00A24071" w:rsidRDefault="006015D5" w:rsidP="006015D5">
            <w:pPr>
              <w:spacing w:after="120" w:line="240" w:lineRule="auto"/>
              <w:rPr>
                <w:lang w:val="en-US"/>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Морские науки, программное обеспечение и микроэлектроника, ИКТ, астрономия и астрофизика, экология и экологические технологии, ядерные технологии, оптика, химия, биологические науки, медицина</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pPr>
            <w:r w:rsidRPr="00A24071">
              <w:t>Шанхайский университет транспорта (</w:t>
            </w:r>
            <w:r w:rsidRPr="00A24071">
              <w:rPr>
                <w:lang w:val="en-US"/>
              </w:rPr>
              <w:t>Shanghai</w:t>
            </w:r>
            <w:r w:rsidRPr="00A24071">
              <w:t xml:space="preserve"> </w:t>
            </w:r>
            <w:r w:rsidRPr="00A24071">
              <w:rPr>
                <w:lang w:val="en-US"/>
              </w:rPr>
              <w:t>JiaoTong</w:t>
            </w:r>
            <w:r w:rsidRPr="00A24071">
              <w:t xml:space="preserve"> </w:t>
            </w:r>
            <w:r w:rsidRPr="00A24071">
              <w:rPr>
                <w:lang w:val="en-US"/>
              </w:rPr>
              <w:t>University</w:t>
            </w:r>
            <w:r w:rsidRPr="00A24071">
              <w:t>)</w:t>
            </w:r>
          </w:p>
          <w:p w:rsidR="006015D5" w:rsidRPr="00A24071" w:rsidRDefault="00556BB6" w:rsidP="006015D5">
            <w:pPr>
              <w:spacing w:after="0" w:line="240" w:lineRule="auto"/>
              <w:ind w:left="-1"/>
            </w:pPr>
            <w:hyperlink r:id="rId462" w:history="1">
              <w:r w:rsidR="006015D5" w:rsidRPr="00A24071">
                <w:rPr>
                  <w:color w:val="0000FF"/>
                  <w:u w:val="single"/>
                </w:rPr>
                <w:t>http://en.sjtu.edu.cn</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Биомедицинские технологии, нанотехнологии, судостроение, морское и гражданское строительство, машиностроение, ИКТ, материаловедение, химия и химические технологии, фармацевтика, микроэлектроника, программное обеспечение</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rPr>
                <w:rFonts w:eastAsia="Times New Roman"/>
                <w:lang w:eastAsia="ru-RU"/>
              </w:rPr>
            </w:pPr>
            <w:r w:rsidRPr="00A24071">
              <w:t>Пекинский политехнический университет (</w:t>
            </w:r>
            <w:r w:rsidRPr="00A24071">
              <w:rPr>
                <w:rFonts w:eastAsia="Times New Roman"/>
                <w:lang w:eastAsia="ru-RU"/>
              </w:rPr>
              <w:t>Beijing Institute of Technology)</w:t>
            </w:r>
          </w:p>
          <w:p w:rsidR="006015D5" w:rsidRDefault="00556BB6" w:rsidP="006015D5">
            <w:pPr>
              <w:spacing w:after="0" w:line="240" w:lineRule="auto"/>
              <w:ind w:left="-1"/>
            </w:pPr>
            <w:hyperlink r:id="rId463"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english</w:t>
              </w:r>
              <w:r w:rsidR="006015D5" w:rsidRPr="00A24071">
                <w:rPr>
                  <w:color w:val="0000FF"/>
                  <w:u w:val="single"/>
                </w:rPr>
                <w:t>.</w:t>
              </w:r>
              <w:r w:rsidR="006015D5" w:rsidRPr="00A24071">
                <w:rPr>
                  <w:color w:val="0000FF"/>
                  <w:u w:val="single"/>
                  <w:lang w:val="en-US"/>
                </w:rPr>
                <w:t>bit</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lastRenderedPageBreak/>
              <w:t xml:space="preserve">Аэрокосмическое машиностроение, мехатроника, оптоэлектроника, микроэлектроника, ИКТ, автоматизация, программное обеспечение, управление сложными системами, системы контроля, </w:t>
            </w:r>
            <w:r w:rsidRPr="00A24071">
              <w:lastRenderedPageBreak/>
              <w:t>транспортное машиностроение, материаловедение, химия, биологические науки, химия</w:t>
            </w:r>
          </w:p>
        </w:tc>
      </w:tr>
      <w:tr w:rsidR="006015D5" w:rsidRPr="0012644C" w:rsidTr="006015D5">
        <w:trPr>
          <w:jc w:val="center"/>
        </w:trPr>
        <w:tc>
          <w:tcPr>
            <w:tcW w:w="3942" w:type="dxa"/>
            <w:shd w:val="clear" w:color="auto" w:fill="auto"/>
          </w:tcPr>
          <w:p w:rsidR="006015D5" w:rsidRPr="006015D5" w:rsidRDefault="006015D5" w:rsidP="00B73E6E">
            <w:pPr>
              <w:spacing w:before="120" w:after="120" w:line="240" w:lineRule="auto"/>
              <w:rPr>
                <w:lang w:val="en-US"/>
              </w:rPr>
            </w:pPr>
            <w:r w:rsidRPr="00A24071">
              <w:lastRenderedPageBreak/>
              <w:t>Университет</w:t>
            </w:r>
            <w:r w:rsidRPr="00A24071">
              <w:rPr>
                <w:lang w:val="en-US"/>
              </w:rPr>
              <w:t xml:space="preserve"> </w:t>
            </w:r>
            <w:r w:rsidRPr="00A24071">
              <w:t>науки</w:t>
            </w:r>
            <w:r w:rsidRPr="00A24071">
              <w:rPr>
                <w:lang w:val="en-US"/>
              </w:rPr>
              <w:t xml:space="preserve"> </w:t>
            </w:r>
            <w:r w:rsidRPr="00A24071">
              <w:t>и</w:t>
            </w:r>
            <w:r w:rsidRPr="00A24071">
              <w:rPr>
                <w:lang w:val="en-US"/>
              </w:rPr>
              <w:t xml:space="preserve"> </w:t>
            </w:r>
            <w:r w:rsidRPr="00A24071">
              <w:t>технологий</w:t>
            </w:r>
            <w:r w:rsidRPr="00A24071">
              <w:rPr>
                <w:lang w:val="en-US"/>
              </w:rPr>
              <w:t xml:space="preserve"> </w:t>
            </w:r>
            <w:r w:rsidRPr="00A24071">
              <w:t>Гуанчжоу</w:t>
            </w:r>
            <w:r w:rsidRPr="00A24071">
              <w:rPr>
                <w:lang w:val="en-US"/>
              </w:rPr>
              <w:t xml:space="preserve"> (Huazhong University of Science Technology)</w:t>
            </w:r>
          </w:p>
          <w:p w:rsidR="006015D5" w:rsidRPr="00522B8C" w:rsidRDefault="00556BB6" w:rsidP="006015D5">
            <w:pPr>
              <w:spacing w:after="0" w:line="240" w:lineRule="auto"/>
              <w:ind w:left="-1"/>
              <w:rPr>
                <w:color w:val="0000FF"/>
                <w:u w:val="single"/>
                <w:lang w:val="en-US"/>
              </w:rPr>
            </w:pPr>
            <w:hyperlink r:id="rId464" w:history="1">
              <w:r w:rsidR="006015D5" w:rsidRPr="00A24071">
                <w:rPr>
                  <w:color w:val="0000FF"/>
                  <w:u w:val="single"/>
                  <w:lang w:val="en-US"/>
                </w:rPr>
                <w:t>http</w:t>
              </w:r>
              <w:r w:rsidR="006015D5" w:rsidRPr="00522B8C">
                <w:rPr>
                  <w:color w:val="0000FF"/>
                  <w:u w:val="single"/>
                  <w:lang w:val="en-US"/>
                </w:rPr>
                <w:t>://</w:t>
              </w:r>
              <w:r w:rsidR="006015D5" w:rsidRPr="00A24071">
                <w:rPr>
                  <w:color w:val="0000FF"/>
                  <w:u w:val="single"/>
                  <w:lang w:val="en-US"/>
                </w:rPr>
                <w:t>english</w:t>
              </w:r>
              <w:r w:rsidR="006015D5" w:rsidRPr="00522B8C">
                <w:rPr>
                  <w:color w:val="0000FF"/>
                  <w:u w:val="single"/>
                  <w:lang w:val="en-US"/>
                </w:rPr>
                <w:t>.</w:t>
              </w:r>
              <w:r w:rsidR="006015D5" w:rsidRPr="00A24071">
                <w:rPr>
                  <w:color w:val="0000FF"/>
                  <w:u w:val="single"/>
                  <w:lang w:val="en-US"/>
                </w:rPr>
                <w:t>hust</w:t>
              </w:r>
              <w:r w:rsidR="006015D5" w:rsidRPr="00522B8C">
                <w:rPr>
                  <w:color w:val="0000FF"/>
                  <w:u w:val="single"/>
                  <w:lang w:val="en-US"/>
                </w:rPr>
                <w:t>.</w:t>
              </w:r>
              <w:r w:rsidR="006015D5" w:rsidRPr="00A24071">
                <w:rPr>
                  <w:color w:val="0000FF"/>
                  <w:u w:val="single"/>
                  <w:lang w:val="en-US"/>
                </w:rPr>
                <w:t>edu</w:t>
              </w:r>
              <w:r w:rsidR="006015D5" w:rsidRPr="00522B8C">
                <w:rPr>
                  <w:color w:val="0000FF"/>
                  <w:u w:val="single"/>
                  <w:lang w:val="en-US"/>
                </w:rPr>
                <w:t>.</w:t>
              </w:r>
              <w:r w:rsidR="006015D5" w:rsidRPr="00A24071">
                <w:rPr>
                  <w:color w:val="0000FF"/>
                  <w:u w:val="single"/>
                  <w:lang w:val="en-US"/>
                </w:rPr>
                <w:t>cn</w:t>
              </w:r>
              <w:r w:rsidR="006015D5" w:rsidRPr="00522B8C">
                <w:rPr>
                  <w:color w:val="0000FF"/>
                  <w:u w:val="single"/>
                  <w:lang w:val="en-US"/>
                </w:rPr>
                <w:t>/</w:t>
              </w:r>
            </w:hyperlink>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Машиностроение, оптические технологии, электротехника, биомедицинские технологии, программное обеспечение, ИКТ, биологические науки, энергетика, судостроение, материаловедение экология, автоматизация, гражданское строительство</w:t>
            </w:r>
          </w:p>
        </w:tc>
      </w:tr>
      <w:tr w:rsidR="006015D5" w:rsidRPr="0012644C" w:rsidTr="006015D5">
        <w:trPr>
          <w:jc w:val="center"/>
        </w:trPr>
        <w:tc>
          <w:tcPr>
            <w:tcW w:w="3942" w:type="dxa"/>
            <w:shd w:val="clear" w:color="auto" w:fill="auto"/>
          </w:tcPr>
          <w:p w:rsidR="006015D5" w:rsidRPr="006015D5" w:rsidRDefault="006015D5" w:rsidP="00B73E6E">
            <w:pPr>
              <w:spacing w:before="120" w:after="120" w:line="240" w:lineRule="auto"/>
              <w:rPr>
                <w:lang w:val="en-US"/>
              </w:rPr>
            </w:pPr>
            <w:r w:rsidRPr="00A24071">
              <w:t>Юго</w:t>
            </w:r>
            <w:r w:rsidRPr="00A24071">
              <w:rPr>
                <w:lang w:val="en-US"/>
              </w:rPr>
              <w:t>-</w:t>
            </w:r>
            <w:r w:rsidRPr="00A24071">
              <w:t>восточный</w:t>
            </w:r>
            <w:r w:rsidRPr="00A24071">
              <w:rPr>
                <w:lang w:val="en-US"/>
              </w:rPr>
              <w:t xml:space="preserve"> </w:t>
            </w:r>
            <w:r w:rsidRPr="00A24071">
              <w:t>университет</w:t>
            </w:r>
            <w:r w:rsidRPr="00A24071">
              <w:rPr>
                <w:lang w:val="en-US"/>
              </w:rPr>
              <w:t xml:space="preserve"> (Southeast University China)</w:t>
            </w:r>
          </w:p>
          <w:p w:rsidR="006015D5" w:rsidRPr="00522B8C" w:rsidRDefault="00556BB6" w:rsidP="006015D5">
            <w:pPr>
              <w:spacing w:after="0" w:line="240" w:lineRule="auto"/>
              <w:ind w:left="-1"/>
              <w:rPr>
                <w:lang w:val="en-US"/>
              </w:rPr>
            </w:pPr>
            <w:hyperlink r:id="rId465" w:history="1">
              <w:r w:rsidR="006015D5" w:rsidRPr="00A24071">
                <w:rPr>
                  <w:color w:val="0000FF"/>
                  <w:u w:val="single"/>
                  <w:lang w:val="en-US"/>
                </w:rPr>
                <w:t>http</w:t>
              </w:r>
              <w:r w:rsidR="006015D5" w:rsidRPr="00522B8C">
                <w:rPr>
                  <w:color w:val="0000FF"/>
                  <w:u w:val="single"/>
                  <w:lang w:val="en-US"/>
                </w:rPr>
                <w:t>://</w:t>
              </w:r>
              <w:r w:rsidR="006015D5" w:rsidRPr="00A24071">
                <w:rPr>
                  <w:color w:val="0000FF"/>
                  <w:u w:val="single"/>
                  <w:lang w:val="en-US"/>
                </w:rPr>
                <w:t>www</w:t>
              </w:r>
              <w:r w:rsidR="006015D5" w:rsidRPr="00522B8C">
                <w:rPr>
                  <w:color w:val="0000FF"/>
                  <w:u w:val="single"/>
                  <w:lang w:val="en-US"/>
                </w:rPr>
                <w:t>.</w:t>
              </w:r>
              <w:r w:rsidR="006015D5" w:rsidRPr="00A24071">
                <w:rPr>
                  <w:color w:val="0000FF"/>
                  <w:u w:val="single"/>
                  <w:lang w:val="en-US"/>
                </w:rPr>
                <w:t>seu</w:t>
              </w:r>
              <w:r w:rsidR="006015D5" w:rsidRPr="00522B8C">
                <w:rPr>
                  <w:color w:val="0000FF"/>
                  <w:u w:val="single"/>
                  <w:lang w:val="en-US"/>
                </w:rPr>
                <w:t>.</w:t>
              </w:r>
              <w:r w:rsidR="006015D5" w:rsidRPr="00A24071">
                <w:rPr>
                  <w:color w:val="0000FF"/>
                  <w:u w:val="single"/>
                  <w:lang w:val="en-US"/>
                </w:rPr>
                <w:t>edu</w:t>
              </w:r>
              <w:r w:rsidR="006015D5" w:rsidRPr="00522B8C">
                <w:rPr>
                  <w:color w:val="0000FF"/>
                  <w:u w:val="single"/>
                  <w:lang w:val="en-US"/>
                </w:rPr>
                <w:t>.</w:t>
              </w:r>
              <w:r w:rsidR="006015D5" w:rsidRPr="00A24071">
                <w:rPr>
                  <w:color w:val="0000FF"/>
                  <w:u w:val="single"/>
                  <w:lang w:val="en-US"/>
                </w:rPr>
                <w:t>cn</w:t>
              </w:r>
              <w:r w:rsidR="006015D5" w:rsidRPr="00522B8C">
                <w:rPr>
                  <w:color w:val="0000FF"/>
                  <w:u w:val="single"/>
                  <w:lang w:val="en-US"/>
                </w:rPr>
                <w:t>/</w:t>
              </w:r>
              <w:r w:rsidR="006015D5" w:rsidRPr="00A24071">
                <w:rPr>
                  <w:color w:val="0000FF"/>
                  <w:u w:val="single"/>
                  <w:lang w:val="en-US"/>
                </w:rPr>
                <w:t>english</w:t>
              </w:r>
              <w:r w:rsidR="006015D5" w:rsidRPr="00522B8C">
                <w:rPr>
                  <w:color w:val="0000FF"/>
                  <w:u w:val="single"/>
                  <w:lang w:val="en-US"/>
                </w:rPr>
                <w:t>/</w:t>
              </w:r>
            </w:hyperlink>
            <w:r w:rsidR="006015D5" w:rsidRPr="00522B8C">
              <w:rPr>
                <w:lang w:val="en-US"/>
              </w:rPr>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Гражданское строительство, электротехника, транспортное машиностроение, биомедицинские технологии, химия, материаловедение, медицина, ИКТ, программное обеспечение</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pPr>
            <w:r w:rsidRPr="00A24071">
              <w:t>Фуданьский университет (Fudan University)</w:t>
            </w:r>
          </w:p>
          <w:p w:rsidR="006015D5" w:rsidRDefault="00556BB6" w:rsidP="006015D5">
            <w:pPr>
              <w:spacing w:after="0" w:line="240" w:lineRule="auto"/>
              <w:ind w:left="-1"/>
            </w:pPr>
            <w:hyperlink r:id="rId466"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www</w:t>
              </w:r>
              <w:r w:rsidR="006015D5" w:rsidRPr="00A24071">
                <w:rPr>
                  <w:color w:val="0000FF"/>
                  <w:u w:val="single"/>
                </w:rPr>
                <w:t>.</w:t>
              </w:r>
              <w:r w:rsidR="006015D5" w:rsidRPr="00A24071">
                <w:rPr>
                  <w:color w:val="0000FF"/>
                  <w:u w:val="single"/>
                  <w:lang w:val="en-US"/>
                </w:rPr>
                <w:t>fudan</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r w:rsidR="006015D5" w:rsidRPr="00A24071">
                <w:rPr>
                  <w:color w:val="0000FF"/>
                  <w:u w:val="single"/>
                  <w:lang w:val="en-US"/>
                </w:rPr>
                <w:t>en</w:t>
              </w:r>
              <w:r w:rsidR="006015D5" w:rsidRPr="00A24071">
                <w:rPr>
                  <w:color w:val="0000FF"/>
                  <w:u w:val="single"/>
                </w:rPr>
                <w:t>/</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 xml:space="preserve">Химия, макромолекулярные структуры, экология и экологические технологии, микроэлектроника, ИКТ, программное обеспечение, материаловедение, биомедицинские науки, фармацевтика, радиационная медицина, нейробиология, передовые технологии, интегральные микросхемы </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rPr>
                <w:rFonts w:eastAsia="Times New Roman"/>
                <w:bCs/>
                <w:shd w:val="clear" w:color="auto" w:fill="FCFAFA"/>
                <w:lang w:eastAsia="ru-RU"/>
              </w:rPr>
            </w:pPr>
            <w:r w:rsidRPr="00A24071">
              <w:rPr>
                <w:rFonts w:eastAsia="Times New Roman"/>
                <w:lang w:eastAsia="ru-RU"/>
              </w:rPr>
              <w:t xml:space="preserve">Даляньский технологический </w:t>
            </w:r>
            <w:proofErr w:type="gramStart"/>
            <w:r w:rsidRPr="00A24071">
              <w:rPr>
                <w:rFonts w:eastAsia="Times New Roman"/>
                <w:lang w:eastAsia="ru-RU"/>
              </w:rPr>
              <w:t xml:space="preserve">университет </w:t>
            </w:r>
            <w:r w:rsidRPr="00522B8C">
              <w:rPr>
                <w:rFonts w:eastAsia="Times New Roman"/>
                <w:lang w:eastAsia="ru-RU"/>
              </w:rPr>
              <w:t xml:space="preserve"> </w:t>
            </w:r>
            <w:r w:rsidRPr="00A24071">
              <w:rPr>
                <w:rFonts w:eastAsia="Times New Roman"/>
                <w:lang w:eastAsia="ru-RU"/>
              </w:rPr>
              <w:t>(</w:t>
            </w:r>
            <w:proofErr w:type="gramEnd"/>
            <w:r w:rsidR="00556BB6">
              <w:fldChar w:fldCharType="begin"/>
            </w:r>
            <w:r w:rsidR="00556BB6">
              <w:instrText xml:space="preserve"> HYPERLINK "http://school.cucas.edu.cn/home?sid=55" </w:instrText>
            </w:r>
            <w:r w:rsidR="00556BB6">
              <w:fldChar w:fldCharType="separate"/>
            </w:r>
            <w:r w:rsidRPr="00A24071">
              <w:rPr>
                <w:rFonts w:eastAsia="Times New Roman"/>
                <w:bCs/>
                <w:shd w:val="clear" w:color="auto" w:fill="FCFAFA"/>
                <w:lang w:eastAsia="ru-RU"/>
              </w:rPr>
              <w:t>Dalian University of Technology</w:t>
            </w:r>
            <w:r w:rsidR="00556BB6">
              <w:rPr>
                <w:rFonts w:eastAsia="Times New Roman"/>
                <w:bCs/>
                <w:shd w:val="clear" w:color="auto" w:fill="FCFAFA"/>
                <w:lang w:eastAsia="ru-RU"/>
              </w:rPr>
              <w:fldChar w:fldCharType="end"/>
            </w:r>
            <w:r w:rsidRPr="00A24071">
              <w:rPr>
                <w:rFonts w:eastAsia="Times New Roman"/>
                <w:bCs/>
                <w:shd w:val="clear" w:color="auto" w:fill="FCFAFA"/>
                <w:lang w:eastAsia="ru-RU"/>
              </w:rPr>
              <w:t>)</w:t>
            </w:r>
          </w:p>
          <w:p w:rsidR="006015D5" w:rsidRDefault="00556BB6" w:rsidP="006015D5">
            <w:pPr>
              <w:spacing w:after="0" w:line="240" w:lineRule="auto"/>
              <w:ind w:left="-1"/>
            </w:pPr>
            <w:hyperlink r:id="rId467"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wwwold</w:t>
              </w:r>
              <w:r w:rsidR="006015D5" w:rsidRPr="00A24071">
                <w:rPr>
                  <w:color w:val="0000FF"/>
                  <w:u w:val="single"/>
                </w:rPr>
                <w:t>.</w:t>
              </w:r>
              <w:r w:rsidR="006015D5" w:rsidRPr="00A24071">
                <w:rPr>
                  <w:color w:val="0000FF"/>
                  <w:u w:val="single"/>
                  <w:lang w:val="en-US"/>
                </w:rPr>
                <w:t>dlut</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r w:rsidR="006015D5" w:rsidRPr="00A24071">
                <w:rPr>
                  <w:color w:val="0000FF"/>
                  <w:u w:val="single"/>
                  <w:lang w:val="en-US"/>
                </w:rPr>
                <w:t>en</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химические технологии, нефтехимия, гражданское строительство, машиностроение, электроника, оптика, прикладная математика, ИКТ, программное обеспечение, экологические технологии, судостроение</w:t>
            </w:r>
          </w:p>
        </w:tc>
      </w:tr>
      <w:tr w:rsidR="006015D5" w:rsidRPr="0012644C" w:rsidTr="006015D5">
        <w:trPr>
          <w:jc w:val="center"/>
        </w:trPr>
        <w:tc>
          <w:tcPr>
            <w:tcW w:w="3942" w:type="dxa"/>
            <w:shd w:val="clear" w:color="auto" w:fill="auto"/>
          </w:tcPr>
          <w:p w:rsidR="006015D5" w:rsidRDefault="006015D5" w:rsidP="00B73E6E">
            <w:pPr>
              <w:spacing w:before="120" w:after="120" w:line="240" w:lineRule="auto"/>
            </w:pPr>
            <w:r w:rsidRPr="00A24071">
              <w:t>Харбинский политехнический университет (Harbin Institute of Technology)</w:t>
            </w:r>
          </w:p>
          <w:p w:rsidR="006015D5" w:rsidRDefault="00556BB6" w:rsidP="006015D5">
            <w:pPr>
              <w:spacing w:after="0" w:line="240" w:lineRule="auto"/>
              <w:ind w:left="-1"/>
            </w:pPr>
            <w:hyperlink r:id="rId468"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en</w:t>
              </w:r>
              <w:r w:rsidR="006015D5" w:rsidRPr="00A24071">
                <w:rPr>
                  <w:color w:val="0000FF"/>
                  <w:u w:val="single"/>
                </w:rPr>
                <w:t>.</w:t>
              </w:r>
              <w:r w:rsidR="006015D5" w:rsidRPr="00A24071">
                <w:rPr>
                  <w:color w:val="0000FF"/>
                  <w:u w:val="single"/>
                  <w:lang w:val="en-US"/>
                </w:rPr>
                <w:t>hit</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r w:rsidR="006015D5" w:rsidRPr="00A24071">
                <w:rPr>
                  <w:color w:val="0000FF"/>
                  <w:u w:val="single"/>
                </w:rPr>
                <w:t>/</w:t>
              </w:r>
            </w:hyperlink>
            <w:r w:rsidR="006015D5" w:rsidRPr="00A24071">
              <w:t xml:space="preserve"> </w:t>
            </w:r>
          </w:p>
          <w:p w:rsidR="006015D5" w:rsidRPr="00A24071" w:rsidRDefault="006015D5" w:rsidP="006015D5">
            <w:pPr>
              <w:spacing w:after="120" w:line="240" w:lineRule="auto"/>
              <w:rPr>
                <w:lang w:val="en-US"/>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Машиностроение, материаловедение, электроэнергетика, электротехника, оптика, ИКТ, программное обеспечение, гражданское строительство, химия и химические технологии, транспортное машиностроение, авиакосмические исследования, экологические технологии</w:t>
            </w:r>
          </w:p>
        </w:tc>
      </w:tr>
      <w:tr w:rsidR="006015D5" w:rsidRPr="0012644C" w:rsidTr="006015D5">
        <w:trPr>
          <w:jc w:val="center"/>
        </w:trPr>
        <w:tc>
          <w:tcPr>
            <w:tcW w:w="3942" w:type="dxa"/>
            <w:shd w:val="clear" w:color="auto" w:fill="auto"/>
          </w:tcPr>
          <w:p w:rsidR="006015D5" w:rsidRPr="006015D5" w:rsidRDefault="006015D5" w:rsidP="00B73E6E">
            <w:pPr>
              <w:spacing w:before="120" w:after="120" w:line="240" w:lineRule="auto"/>
              <w:rPr>
                <w:lang w:val="en-US"/>
              </w:rPr>
            </w:pPr>
            <w:r w:rsidRPr="00A24071">
              <w:rPr>
                <w:shd w:val="clear" w:color="auto" w:fill="FFFFFF"/>
                <w:lang w:val="en-US"/>
              </w:rPr>
              <w:t> </w:t>
            </w:r>
            <w:r w:rsidRPr="00A24071">
              <w:t>Бэйханский</w:t>
            </w:r>
            <w:r w:rsidRPr="00A24071">
              <w:rPr>
                <w:lang w:val="en-US"/>
              </w:rPr>
              <w:t xml:space="preserve"> </w:t>
            </w:r>
            <w:r w:rsidRPr="00A24071">
              <w:t>университет</w:t>
            </w:r>
            <w:r w:rsidRPr="00A24071">
              <w:rPr>
                <w:lang w:val="en-US"/>
              </w:rPr>
              <w:t xml:space="preserve"> (Beihang University, Beijing University of Aeronautics and Astronautics)</w:t>
            </w:r>
          </w:p>
          <w:p w:rsidR="006015D5" w:rsidRDefault="006015D5" w:rsidP="006015D5">
            <w:pPr>
              <w:spacing w:after="0" w:line="240" w:lineRule="auto"/>
              <w:ind w:left="-1"/>
            </w:pPr>
            <w:r w:rsidRPr="00A24071">
              <w:rPr>
                <w:color w:val="0000FF"/>
                <w:u w:val="single"/>
                <w:lang w:val="en-US"/>
              </w:rPr>
              <w:t>http</w:t>
            </w:r>
            <w:r w:rsidRPr="00A24071">
              <w:rPr>
                <w:color w:val="0000FF"/>
                <w:u w:val="single"/>
              </w:rPr>
              <w:t>://</w:t>
            </w:r>
            <w:r w:rsidRPr="00A24071">
              <w:rPr>
                <w:color w:val="0000FF"/>
                <w:u w:val="single"/>
                <w:lang w:val="en-US"/>
              </w:rPr>
              <w:t>ev</w:t>
            </w:r>
            <w:r w:rsidRPr="00A24071">
              <w:rPr>
                <w:color w:val="0000FF"/>
                <w:u w:val="single"/>
              </w:rPr>
              <w:t>.</w:t>
            </w:r>
            <w:r w:rsidRPr="00A24071">
              <w:rPr>
                <w:color w:val="0000FF"/>
                <w:u w:val="single"/>
                <w:lang w:val="en-US"/>
              </w:rPr>
              <w:t>buaa</w:t>
            </w:r>
            <w:r w:rsidRPr="00A24071">
              <w:rPr>
                <w:color w:val="0000FF"/>
                <w:u w:val="single"/>
              </w:rPr>
              <w:t>.</w:t>
            </w:r>
            <w:r w:rsidRPr="00A24071">
              <w:rPr>
                <w:color w:val="0000FF"/>
                <w:u w:val="single"/>
                <w:lang w:val="en-US"/>
              </w:rPr>
              <w:t>edu</w:t>
            </w:r>
            <w:r w:rsidRPr="00A24071">
              <w:rPr>
                <w:color w:val="0000FF"/>
                <w:u w:val="single"/>
              </w:rPr>
              <w:t>.</w:t>
            </w:r>
            <w:r w:rsidRPr="00A24071">
              <w:rPr>
                <w:color w:val="0000FF"/>
                <w:u w:val="single"/>
                <w:lang w:val="en-US"/>
              </w:rPr>
              <w:t>cn</w:t>
            </w:r>
            <w:r w:rsidRPr="00A24071">
              <w:t xml:space="preserve"> </w:t>
            </w:r>
          </w:p>
          <w:p w:rsidR="006015D5" w:rsidRPr="00522B8C" w:rsidRDefault="006015D5" w:rsidP="006015D5">
            <w:pPr>
              <w:spacing w:after="120" w:line="240" w:lineRule="auto"/>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Аэронавтика, астронавтика, программное обеспечение, навигационные системы, космические материалы, большие данные, вычислительная гидродинамика, авиадвигатели, интегрированные полетные системы, «чистая энергетика», биомеханика</w:t>
            </w:r>
          </w:p>
        </w:tc>
      </w:tr>
      <w:tr w:rsidR="006015D5" w:rsidRPr="0012644C" w:rsidTr="006015D5">
        <w:trPr>
          <w:trHeight w:val="1425"/>
          <w:jc w:val="center"/>
        </w:trPr>
        <w:tc>
          <w:tcPr>
            <w:tcW w:w="3942" w:type="dxa"/>
            <w:shd w:val="clear" w:color="auto" w:fill="auto"/>
          </w:tcPr>
          <w:p w:rsidR="006015D5" w:rsidRDefault="006015D5" w:rsidP="00B73E6E">
            <w:pPr>
              <w:spacing w:before="120" w:after="120" w:line="240" w:lineRule="auto"/>
            </w:pPr>
            <w:r w:rsidRPr="00A24071">
              <w:t>Гонконгский политехнический университет (</w:t>
            </w:r>
            <w:r w:rsidRPr="00A24071">
              <w:rPr>
                <w:lang w:val="en-US"/>
              </w:rPr>
              <w:t>Hong</w:t>
            </w:r>
            <w:r w:rsidRPr="00A24071">
              <w:t xml:space="preserve"> </w:t>
            </w:r>
            <w:r w:rsidRPr="00A24071">
              <w:rPr>
                <w:lang w:val="en-US"/>
              </w:rPr>
              <w:t>Kong</w:t>
            </w:r>
            <w:r w:rsidRPr="00A24071">
              <w:t xml:space="preserve"> </w:t>
            </w:r>
            <w:r w:rsidRPr="00A24071">
              <w:rPr>
                <w:lang w:val="en-US"/>
              </w:rPr>
              <w:t>Polytechnic</w:t>
            </w:r>
            <w:r w:rsidRPr="00A24071">
              <w:t xml:space="preserve"> </w:t>
            </w:r>
            <w:r w:rsidRPr="00A24071">
              <w:rPr>
                <w:lang w:val="en-US"/>
              </w:rPr>
              <w:t>University</w:t>
            </w:r>
            <w:r w:rsidRPr="00A24071">
              <w:t>)</w:t>
            </w:r>
          </w:p>
          <w:p w:rsidR="006015D5" w:rsidRDefault="00556BB6" w:rsidP="006015D5">
            <w:pPr>
              <w:spacing w:after="0" w:line="240" w:lineRule="auto"/>
              <w:ind w:left="-1"/>
            </w:pPr>
            <w:hyperlink r:id="rId469" w:history="1">
              <w:r w:rsidR="006015D5" w:rsidRPr="00A24071">
                <w:rPr>
                  <w:color w:val="0000FF"/>
                  <w:u w:val="single"/>
                  <w:lang w:val="en-US"/>
                </w:rPr>
                <w:t>https</w:t>
              </w:r>
              <w:r w:rsidR="006015D5" w:rsidRPr="00A24071">
                <w:rPr>
                  <w:color w:val="0000FF"/>
                  <w:u w:val="single"/>
                </w:rPr>
                <w:t>://</w:t>
              </w:r>
              <w:r w:rsidR="006015D5" w:rsidRPr="00A24071">
                <w:rPr>
                  <w:color w:val="0000FF"/>
                  <w:u w:val="single"/>
                  <w:lang w:val="en-US"/>
                </w:rPr>
                <w:t>www</w:t>
              </w:r>
              <w:r w:rsidR="006015D5" w:rsidRPr="00A24071">
                <w:rPr>
                  <w:color w:val="0000FF"/>
                  <w:u w:val="single"/>
                </w:rPr>
                <w:t>.</w:t>
              </w:r>
              <w:r w:rsidR="006015D5" w:rsidRPr="00A24071">
                <w:rPr>
                  <w:color w:val="0000FF"/>
                  <w:u w:val="single"/>
                  <w:lang w:val="en-US"/>
                </w:rPr>
                <w:t>polyu</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hk</w:t>
              </w:r>
              <w:r w:rsidR="006015D5" w:rsidRPr="00A24071">
                <w:rPr>
                  <w:color w:val="0000FF"/>
                  <w:u w:val="single"/>
                </w:rPr>
                <w:t>/</w:t>
              </w:r>
              <w:r w:rsidR="006015D5" w:rsidRPr="00A24071">
                <w:rPr>
                  <w:color w:val="0000FF"/>
                  <w:u w:val="single"/>
                  <w:lang w:val="en-US"/>
                </w:rPr>
                <w:t>web</w:t>
              </w:r>
              <w:r w:rsidR="006015D5" w:rsidRPr="00A24071">
                <w:rPr>
                  <w:color w:val="0000FF"/>
                  <w:u w:val="single"/>
                </w:rPr>
                <w:t>/</w:t>
              </w:r>
              <w:r w:rsidR="006015D5" w:rsidRPr="00A24071">
                <w:rPr>
                  <w:color w:val="0000FF"/>
                  <w:u w:val="single"/>
                  <w:lang w:val="en-US"/>
                </w:rPr>
                <w:t>en</w:t>
              </w:r>
              <w:r w:rsidR="006015D5" w:rsidRPr="00A24071">
                <w:rPr>
                  <w:color w:val="0000FF"/>
                  <w:u w:val="single"/>
                </w:rPr>
                <w:t>/</w:t>
              </w:r>
              <w:r w:rsidR="006015D5" w:rsidRPr="00A24071">
                <w:rPr>
                  <w:color w:val="0000FF"/>
                  <w:u w:val="single"/>
                  <w:lang w:val="en-US"/>
                </w:rPr>
                <w:t>home</w:t>
              </w:r>
              <w:r w:rsidR="006015D5" w:rsidRPr="00A24071">
                <w:rPr>
                  <w:color w:val="0000FF"/>
                  <w:u w:val="single"/>
                </w:rPr>
                <w:t>/</w:t>
              </w:r>
              <w:r w:rsidR="006015D5" w:rsidRPr="00A24071">
                <w:rPr>
                  <w:color w:val="0000FF"/>
                  <w:u w:val="single"/>
                  <w:lang w:val="en-US"/>
                </w:rPr>
                <w:t>index</w:t>
              </w:r>
              <w:r w:rsidR="006015D5" w:rsidRPr="00A24071">
                <w:rPr>
                  <w:color w:val="0000FF"/>
                  <w:u w:val="single"/>
                </w:rPr>
                <w:t>.</w:t>
              </w:r>
              <w:r w:rsidR="006015D5" w:rsidRPr="00A24071">
                <w:rPr>
                  <w:color w:val="0000FF"/>
                  <w:u w:val="single"/>
                  <w:lang w:val="en-US"/>
                </w:rPr>
                <w:t>html</w:t>
              </w:r>
            </w:hyperlink>
            <w:r w:rsidR="006015D5" w:rsidRPr="00A24071">
              <w:t xml:space="preserve"> </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Прикладные исследования, машиностроение, ИКТ, биомедицинские технологии, сверхточные технологии обработки, гражданское строительство, электротехника, промышленные технологии, оптика, фотоника, микросхемы</w:t>
            </w:r>
          </w:p>
        </w:tc>
      </w:tr>
      <w:tr w:rsidR="006015D5" w:rsidRPr="0012644C" w:rsidTr="006015D5">
        <w:trPr>
          <w:jc w:val="center"/>
        </w:trPr>
        <w:tc>
          <w:tcPr>
            <w:tcW w:w="3942" w:type="dxa"/>
            <w:shd w:val="clear" w:color="auto" w:fill="auto"/>
          </w:tcPr>
          <w:p w:rsidR="006015D5" w:rsidRPr="00A53D91" w:rsidRDefault="006015D5" w:rsidP="00B73E6E">
            <w:pPr>
              <w:spacing w:before="120" w:after="120" w:line="240" w:lineRule="auto"/>
              <w:rPr>
                <w:rFonts w:ascii="Cambria" w:hAnsi="Cambria"/>
              </w:rPr>
            </w:pPr>
            <w:r w:rsidRPr="00A53D91">
              <w:rPr>
                <w:rFonts w:ascii="Cambria" w:hAnsi="Cambria"/>
              </w:rPr>
              <w:t>Южно-китайский технологический университет (South China University of Technology)</w:t>
            </w:r>
          </w:p>
          <w:p w:rsidR="006015D5" w:rsidRDefault="00556BB6" w:rsidP="006015D5">
            <w:pPr>
              <w:spacing w:after="0" w:line="240" w:lineRule="auto"/>
              <w:ind w:left="-1"/>
            </w:pPr>
            <w:hyperlink r:id="rId470" w:history="1">
              <w:r w:rsidR="006015D5" w:rsidRPr="00A24071">
                <w:rPr>
                  <w:color w:val="0000FF"/>
                  <w:u w:val="single"/>
                  <w:lang w:val="en-US"/>
                </w:rPr>
                <w:t>http</w:t>
              </w:r>
              <w:r w:rsidR="006015D5" w:rsidRPr="00A24071">
                <w:rPr>
                  <w:color w:val="0000FF"/>
                  <w:u w:val="single"/>
                </w:rPr>
                <w:t>://</w:t>
              </w:r>
              <w:r w:rsidR="006015D5" w:rsidRPr="00A24071">
                <w:rPr>
                  <w:color w:val="0000FF"/>
                  <w:u w:val="single"/>
                  <w:lang w:val="en-US"/>
                </w:rPr>
                <w:t>en</w:t>
              </w:r>
              <w:r w:rsidR="006015D5" w:rsidRPr="00A24071">
                <w:rPr>
                  <w:color w:val="0000FF"/>
                  <w:u w:val="single"/>
                </w:rPr>
                <w:t>.</w:t>
              </w:r>
              <w:r w:rsidR="006015D5" w:rsidRPr="00A24071">
                <w:rPr>
                  <w:color w:val="0000FF"/>
                  <w:u w:val="single"/>
                  <w:lang w:val="en-US"/>
                </w:rPr>
                <w:t>scut</w:t>
              </w:r>
              <w:r w:rsidR="006015D5" w:rsidRPr="00A24071">
                <w:rPr>
                  <w:color w:val="0000FF"/>
                  <w:u w:val="single"/>
                </w:rPr>
                <w:t>.</w:t>
              </w:r>
              <w:r w:rsidR="006015D5" w:rsidRPr="00A24071">
                <w:rPr>
                  <w:color w:val="0000FF"/>
                  <w:u w:val="single"/>
                  <w:lang w:val="en-US"/>
                </w:rPr>
                <w:t>edu</w:t>
              </w:r>
              <w:r w:rsidR="006015D5" w:rsidRPr="00A24071">
                <w:rPr>
                  <w:color w:val="0000FF"/>
                  <w:u w:val="single"/>
                </w:rPr>
                <w:t>.</w:t>
              </w:r>
              <w:r w:rsidR="006015D5" w:rsidRPr="00A24071">
                <w:rPr>
                  <w:color w:val="0000FF"/>
                  <w:u w:val="single"/>
                  <w:lang w:val="en-US"/>
                </w:rPr>
                <w:t>cn</w:t>
              </w:r>
            </w:hyperlink>
            <w:r w:rsidR="006015D5" w:rsidRPr="00A24071">
              <w:t xml:space="preserve"> </w:t>
            </w:r>
          </w:p>
          <w:p w:rsidR="006015D5" w:rsidRPr="00A24071" w:rsidRDefault="006015D5" w:rsidP="006015D5">
            <w:pPr>
              <w:spacing w:after="120" w:line="240" w:lineRule="auto"/>
              <w:rPr>
                <w:rFonts w:eastAsia="Times New Roman"/>
                <w:bCs/>
                <w:lang w:eastAsia="ru-RU"/>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lastRenderedPageBreak/>
              <w:t xml:space="preserve">Технологии автоматизации, химия и химические технологии, гражданское и транспортное </w:t>
            </w:r>
            <w:r w:rsidRPr="00A24071">
              <w:lastRenderedPageBreak/>
              <w:t>машиностроение, электроэнергетика, электроника, ИТ, материаловедение, физика и оптика</w:t>
            </w:r>
          </w:p>
        </w:tc>
      </w:tr>
      <w:tr w:rsidR="006015D5" w:rsidRPr="0012644C" w:rsidTr="006015D5">
        <w:trPr>
          <w:jc w:val="center"/>
        </w:trPr>
        <w:tc>
          <w:tcPr>
            <w:tcW w:w="3942" w:type="dxa"/>
            <w:shd w:val="clear" w:color="auto" w:fill="auto"/>
          </w:tcPr>
          <w:p w:rsidR="006015D5" w:rsidRPr="006015D5" w:rsidRDefault="006015D5" w:rsidP="00B73E6E">
            <w:pPr>
              <w:spacing w:before="120" w:after="120" w:line="240" w:lineRule="auto"/>
              <w:rPr>
                <w:lang w:val="en-US"/>
              </w:rPr>
            </w:pPr>
            <w:r w:rsidRPr="00A24071">
              <w:lastRenderedPageBreak/>
              <w:t>Китайская</w:t>
            </w:r>
            <w:r w:rsidRPr="00A24071">
              <w:rPr>
                <w:lang w:val="en-US"/>
              </w:rPr>
              <w:t xml:space="preserve"> </w:t>
            </w:r>
            <w:r w:rsidRPr="00A24071">
              <w:t>академия</w:t>
            </w:r>
            <w:r w:rsidRPr="00A24071">
              <w:rPr>
                <w:lang w:val="en-US"/>
              </w:rPr>
              <w:t xml:space="preserve"> </w:t>
            </w:r>
            <w:r w:rsidRPr="00A24071">
              <w:t>наук</w:t>
            </w:r>
            <w:r w:rsidRPr="00A24071">
              <w:rPr>
                <w:lang w:val="en-US"/>
              </w:rPr>
              <w:t xml:space="preserve"> (Chinese Academy of Sciences)</w:t>
            </w:r>
          </w:p>
          <w:p w:rsidR="006015D5" w:rsidRDefault="006015D5" w:rsidP="0040153C">
            <w:pPr>
              <w:spacing w:after="0" w:line="240" w:lineRule="auto"/>
              <w:ind w:left="-1"/>
            </w:pPr>
            <w:r w:rsidRPr="00A24071">
              <w:rPr>
                <w:color w:val="0000FF"/>
                <w:u w:val="single"/>
                <w:lang w:val="en-US"/>
              </w:rPr>
              <w:t>http</w:t>
            </w:r>
            <w:r w:rsidRPr="00A24071">
              <w:rPr>
                <w:color w:val="0000FF"/>
                <w:u w:val="single"/>
              </w:rPr>
              <w:t>://</w:t>
            </w:r>
            <w:r w:rsidRPr="00A24071">
              <w:rPr>
                <w:color w:val="0000FF"/>
                <w:u w:val="single"/>
                <w:lang w:val="en-US"/>
              </w:rPr>
              <w:t>english</w:t>
            </w:r>
            <w:r w:rsidRPr="00A24071">
              <w:rPr>
                <w:color w:val="0000FF"/>
                <w:u w:val="single"/>
              </w:rPr>
              <w:t>.</w:t>
            </w:r>
            <w:r w:rsidRPr="00A24071">
              <w:rPr>
                <w:color w:val="0000FF"/>
                <w:u w:val="single"/>
                <w:lang w:val="en-US"/>
              </w:rPr>
              <w:t>cas</w:t>
            </w:r>
            <w:r w:rsidRPr="00A24071">
              <w:rPr>
                <w:color w:val="0000FF"/>
                <w:u w:val="single"/>
              </w:rPr>
              <w:t>.</w:t>
            </w:r>
            <w:r w:rsidRPr="00A24071">
              <w:rPr>
                <w:color w:val="0000FF"/>
                <w:u w:val="single"/>
                <w:lang w:val="en-US"/>
              </w:rPr>
              <w:t>cn</w:t>
            </w:r>
          </w:p>
          <w:p w:rsidR="006015D5" w:rsidRPr="006015D5" w:rsidRDefault="006015D5" w:rsidP="006015D5">
            <w:pPr>
              <w:spacing w:after="120" w:line="240" w:lineRule="auto"/>
              <w:rPr>
                <w:sz w:val="20"/>
                <w:szCs w:val="20"/>
              </w:rPr>
            </w:pPr>
            <w:r w:rsidRPr="00F13D70">
              <w:rPr>
                <w:sz w:val="20"/>
                <w:szCs w:val="20"/>
              </w:rPr>
              <w:t>Дата обращения: 14.12.2016</w:t>
            </w:r>
          </w:p>
        </w:tc>
        <w:tc>
          <w:tcPr>
            <w:tcW w:w="5777" w:type="dxa"/>
            <w:shd w:val="clear" w:color="auto" w:fill="auto"/>
          </w:tcPr>
          <w:p w:rsidR="006015D5" w:rsidRPr="00A24071" w:rsidRDefault="006015D5" w:rsidP="00B73E6E">
            <w:pPr>
              <w:spacing w:before="120" w:after="120" w:line="240" w:lineRule="auto"/>
            </w:pPr>
            <w:r w:rsidRPr="00A24071">
              <w:t xml:space="preserve">Национальный научный аналитический центр, включающий 104 исследовательских института, занимающихся практически всеми </w:t>
            </w:r>
            <w:r w:rsidR="00DB203D" w:rsidRPr="00A24071">
              <w:t>сферами фундаментальной</w:t>
            </w:r>
            <w:r w:rsidRPr="00A24071">
              <w:t xml:space="preserve"> науки</w:t>
            </w:r>
          </w:p>
        </w:tc>
      </w:tr>
    </w:tbl>
    <w:p w:rsidR="002E4E7C" w:rsidRPr="00F962B9" w:rsidRDefault="002E4E7C" w:rsidP="000D6195">
      <w:pPr>
        <w:jc w:val="center"/>
        <w:rPr>
          <w:b/>
          <w:smallCaps/>
          <w:color w:val="365F91"/>
          <w:sz w:val="28"/>
          <w:szCs w:val="28"/>
        </w:rPr>
      </w:pPr>
      <w:r w:rsidRPr="00F962B9">
        <w:rPr>
          <w:b/>
          <w:smallCaps/>
          <w:szCs w:val="24"/>
        </w:rPr>
        <w:br w:type="page"/>
      </w:r>
      <w:r w:rsidRPr="000D6195">
        <w:rPr>
          <w:b/>
          <w:smallCaps/>
          <w:color w:val="365F91"/>
          <w:sz w:val="28"/>
          <w:szCs w:val="28"/>
          <w14:textOutline w14:w="9525" w14:cap="rnd" w14:cmpd="sng" w14:algn="ctr">
            <w14:solidFill>
              <w14:schemeClr w14:val="tx1"/>
            </w14:solidFill>
            <w14:prstDash w14:val="solid"/>
            <w14:bevel/>
          </w14:textOutline>
        </w:rPr>
        <w:lastRenderedPageBreak/>
        <w:t>Республика Индия</w:t>
      </w:r>
    </w:p>
    <w:p w:rsidR="002E4E7C" w:rsidRPr="0092566B" w:rsidRDefault="0092566B" w:rsidP="0092566B">
      <w:pPr>
        <w:spacing w:after="120" w:line="240" w:lineRule="auto"/>
        <w:jc w:val="center"/>
        <w:rPr>
          <w:b/>
          <w:smallCaps/>
          <w:color w:val="365F91"/>
          <w:szCs w:val="24"/>
        </w:rPr>
      </w:pPr>
      <w:r w:rsidRPr="0092566B">
        <w:rPr>
          <w:b/>
          <w:smallCaps/>
          <w:color w:val="365F91"/>
          <w:szCs w:val="24"/>
        </w:rPr>
        <w:t xml:space="preserve">Международные </w:t>
      </w:r>
      <w:r w:rsidR="002E4E7C" w:rsidRPr="0092566B">
        <w:rPr>
          <w:b/>
          <w:smallCaps/>
          <w:color w:val="365F91"/>
          <w:szCs w:val="24"/>
        </w:rPr>
        <w:t>программы научно-технического сотрудничества Индии с зарубежными странами, в том числе с Россией</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8"/>
      </w:tblGrid>
      <w:tr w:rsidR="00AA0AE5" w:rsidRPr="00E33792" w:rsidTr="00BD05D6">
        <w:trPr>
          <w:tblHeader/>
        </w:trPr>
        <w:tc>
          <w:tcPr>
            <w:tcW w:w="1985" w:type="dxa"/>
            <w:shd w:val="clear" w:color="auto" w:fill="auto"/>
          </w:tcPr>
          <w:p w:rsidR="00AA0AE5" w:rsidRPr="00A24071" w:rsidRDefault="00AA0AE5" w:rsidP="006F6CEB">
            <w:pPr>
              <w:spacing w:after="0" w:line="240" w:lineRule="auto"/>
              <w:jc w:val="center"/>
            </w:pPr>
            <w:r w:rsidRPr="00A24071">
              <w:t>Программа</w:t>
            </w:r>
          </w:p>
        </w:tc>
        <w:tc>
          <w:tcPr>
            <w:tcW w:w="7768" w:type="dxa"/>
            <w:shd w:val="clear" w:color="auto" w:fill="auto"/>
          </w:tcPr>
          <w:p w:rsidR="00AA0AE5" w:rsidRPr="00A24071" w:rsidRDefault="00AA0AE5" w:rsidP="006F6CEB">
            <w:pPr>
              <w:spacing w:after="0" w:line="240" w:lineRule="auto"/>
              <w:jc w:val="center"/>
            </w:pPr>
            <w:r>
              <w:t xml:space="preserve">Описание / </w:t>
            </w:r>
            <w:r w:rsidRPr="00A24071">
              <w:t>условия участия</w:t>
            </w:r>
          </w:p>
        </w:tc>
      </w:tr>
      <w:tr w:rsidR="00AA0AE5" w:rsidRPr="00522B8C" w:rsidTr="00BD05D6">
        <w:tc>
          <w:tcPr>
            <w:tcW w:w="9753" w:type="dxa"/>
            <w:gridSpan w:val="2"/>
            <w:shd w:val="clear" w:color="auto" w:fill="C6D9F1" w:themeFill="text2" w:themeFillTint="33"/>
          </w:tcPr>
          <w:p w:rsidR="00AA0AE5" w:rsidRPr="00FD0FDD" w:rsidRDefault="00C1615E" w:rsidP="005E22FD">
            <w:pPr>
              <w:spacing w:before="120" w:after="120" w:line="240" w:lineRule="auto"/>
              <w:jc w:val="center"/>
              <w:rPr>
                <w:lang w:val="en-US"/>
              </w:rPr>
            </w:pPr>
            <w:r>
              <w:rPr>
                <w:rStyle w:val="affe"/>
              </w:rPr>
              <w:t xml:space="preserve">МИНИСТЕРСТВО </w:t>
            </w:r>
            <w:r w:rsidR="00AA0AE5" w:rsidRPr="005E22FD">
              <w:rPr>
                <w:rStyle w:val="affe"/>
              </w:rPr>
              <w:t>НАУКИ</w:t>
            </w:r>
            <w:r w:rsidR="00AA0AE5" w:rsidRPr="00CB617D">
              <w:rPr>
                <w:rStyle w:val="affe"/>
                <w:lang w:val="en-US"/>
              </w:rPr>
              <w:t xml:space="preserve"> </w:t>
            </w:r>
            <w:r w:rsidR="00AA0AE5" w:rsidRPr="005E22FD">
              <w:rPr>
                <w:rStyle w:val="affe"/>
              </w:rPr>
              <w:t>И</w:t>
            </w:r>
            <w:r w:rsidR="00AA0AE5" w:rsidRPr="00CB617D">
              <w:rPr>
                <w:rStyle w:val="affe"/>
                <w:lang w:val="en-US"/>
              </w:rPr>
              <w:t xml:space="preserve"> </w:t>
            </w:r>
            <w:r w:rsidR="00AA0AE5" w:rsidRPr="005E22FD">
              <w:rPr>
                <w:rStyle w:val="affe"/>
              </w:rPr>
              <w:t>ТЕХНОЛОГИЙ</w:t>
            </w:r>
            <w:r w:rsidR="00AA0AE5" w:rsidRPr="00CB617D">
              <w:rPr>
                <w:rStyle w:val="affe"/>
                <w:lang w:val="en-US"/>
              </w:rPr>
              <w:t xml:space="preserve"> </w:t>
            </w:r>
            <w:r w:rsidR="00AA0AE5" w:rsidRPr="005E22FD">
              <w:rPr>
                <w:rStyle w:val="affe"/>
              </w:rPr>
              <w:t>ИНДИИ</w:t>
            </w:r>
            <w:r>
              <w:rPr>
                <w:rStyle w:val="affe"/>
              </w:rPr>
              <w:t xml:space="preserve">                                                                        </w:t>
            </w:r>
            <w:proofErr w:type="gramStart"/>
            <w:r>
              <w:rPr>
                <w:rStyle w:val="affe"/>
              </w:rPr>
              <w:t xml:space="preserve">   </w:t>
            </w:r>
            <w:r w:rsidR="00AA0AE5" w:rsidRPr="00CB617D">
              <w:rPr>
                <w:rStyle w:val="affe"/>
                <w:lang w:val="en-US"/>
              </w:rPr>
              <w:t>(</w:t>
            </w:r>
            <w:proofErr w:type="gramEnd"/>
            <w:r w:rsidR="00AA0AE5" w:rsidRPr="00CB617D">
              <w:rPr>
                <w:rStyle w:val="affe"/>
                <w:lang w:val="en-US"/>
              </w:rPr>
              <w:t>DEPARTMENT OF SCIENCE AND TECHNOLOGY, DST)</w:t>
            </w:r>
          </w:p>
          <w:p w:rsidR="00AA0AE5" w:rsidRPr="00CB617D" w:rsidRDefault="00556BB6" w:rsidP="005E22FD">
            <w:pPr>
              <w:spacing w:before="120" w:after="120" w:line="240" w:lineRule="auto"/>
              <w:jc w:val="center"/>
              <w:rPr>
                <w:rStyle w:val="affe"/>
                <w:lang w:val="en-US"/>
              </w:rPr>
            </w:pPr>
            <w:hyperlink r:id="rId471" w:history="1">
              <w:r w:rsidR="00AA0AE5" w:rsidRPr="00FD0FDD">
                <w:rPr>
                  <w:rStyle w:val="affe"/>
                  <w:lang w:val="en-US"/>
                </w:rPr>
                <w:t>http://www.dst.gov.in/</w:t>
              </w:r>
            </w:hyperlink>
          </w:p>
        </w:tc>
      </w:tr>
      <w:tr w:rsidR="00AA0AE5" w:rsidRPr="00E33792" w:rsidTr="00BD05D6">
        <w:tc>
          <w:tcPr>
            <w:tcW w:w="1985" w:type="dxa"/>
            <w:shd w:val="clear" w:color="auto" w:fill="auto"/>
          </w:tcPr>
          <w:p w:rsidR="00AA0AE5" w:rsidRDefault="00AA0AE5" w:rsidP="00FD0FDD">
            <w:pPr>
              <w:spacing w:before="120" w:after="0" w:line="240" w:lineRule="auto"/>
            </w:pPr>
            <w:r w:rsidRPr="00A24071">
              <w:t xml:space="preserve">Программа сотрудничества в области науки, технологий и инноваций между </w:t>
            </w:r>
            <w:r w:rsidR="00C1615E">
              <w:t>Министерством</w:t>
            </w:r>
            <w:r w:rsidRPr="00A24071">
              <w:t xml:space="preserve"> науки и технологий Индии и </w:t>
            </w:r>
            <w:r>
              <w:t>Минобрнауки России</w:t>
            </w:r>
            <w:r w:rsidRPr="00A24071">
              <w:t xml:space="preserve"> </w:t>
            </w:r>
          </w:p>
          <w:p w:rsidR="00AA0AE5" w:rsidRDefault="00556BB6" w:rsidP="00FD0FDD">
            <w:pPr>
              <w:spacing w:before="120" w:after="0" w:line="240" w:lineRule="auto"/>
              <w:rPr>
                <w:color w:val="0000FF"/>
                <w:u w:val="single"/>
              </w:rPr>
            </w:pPr>
            <w:hyperlink r:id="rId472" w:history="1">
              <w:r w:rsidR="00AA0AE5" w:rsidRPr="00A24071">
                <w:rPr>
                  <w:color w:val="0000FF"/>
                  <w:u w:val="single"/>
                  <w:lang w:val="en-US"/>
                </w:rPr>
                <w:t>http</w:t>
              </w:r>
              <w:r w:rsidR="00AA0AE5" w:rsidRPr="00A24071">
                <w:rPr>
                  <w:color w:val="0000FF"/>
                  <w:u w:val="single"/>
                </w:rPr>
                <w:t>://</w:t>
              </w:r>
              <w:r w:rsidR="00AA0AE5" w:rsidRPr="00A24071">
                <w:rPr>
                  <w:color w:val="0000FF"/>
                  <w:u w:val="single"/>
                  <w:lang w:val="en-US"/>
                </w:rPr>
                <w:t>www</w:t>
              </w:r>
              <w:r w:rsidR="00AA0AE5" w:rsidRPr="00A24071">
                <w:rPr>
                  <w:color w:val="0000FF"/>
                  <w:u w:val="single"/>
                </w:rPr>
                <w:t>.</w:t>
              </w:r>
              <w:r w:rsidR="00AA0AE5" w:rsidRPr="00A24071">
                <w:rPr>
                  <w:color w:val="0000FF"/>
                  <w:u w:val="single"/>
                  <w:lang w:val="en-US"/>
                </w:rPr>
                <w:t>fcpir</w:t>
              </w:r>
              <w:r w:rsidR="00AA0AE5" w:rsidRPr="00A24071">
                <w:rPr>
                  <w:color w:val="0000FF"/>
                  <w:u w:val="single"/>
                </w:rPr>
                <w:t>.</w:t>
              </w:r>
              <w:r w:rsidR="00AA0AE5" w:rsidRPr="00A24071">
                <w:rPr>
                  <w:color w:val="0000FF"/>
                  <w:u w:val="single"/>
                  <w:lang w:val="en-US"/>
                </w:rPr>
                <w:t>ru</w:t>
              </w:r>
            </w:hyperlink>
          </w:p>
          <w:p w:rsidR="00AA0AE5" w:rsidRPr="00A24071" w:rsidRDefault="00AA0AE5" w:rsidP="00BD05D6">
            <w:pPr>
              <w:spacing w:after="120" w:line="240" w:lineRule="auto"/>
              <w:rPr>
                <w:highlight w:val="yellow"/>
              </w:rPr>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Pr="00A24071" w:rsidRDefault="00AA0AE5" w:rsidP="00FD0FDD">
            <w:pPr>
              <w:spacing w:before="120" w:after="0" w:line="240" w:lineRule="auto"/>
            </w:pPr>
            <w:r w:rsidRPr="00A24071">
              <w:rPr>
                <w:i/>
              </w:rPr>
              <w:t>Цель</w:t>
            </w:r>
            <w:r w:rsidRPr="00A24071">
              <w:t xml:space="preserve"> – поддержка исследовательских проектов в рамках отобранных приоритетных направлений, реализуемых совместно российскими и индийскими организациями.</w:t>
            </w:r>
          </w:p>
          <w:p w:rsidR="00AA0AE5" w:rsidRPr="00A24071" w:rsidRDefault="00AA0AE5" w:rsidP="00FD0FDD">
            <w:pPr>
              <w:spacing w:before="120" w:after="0" w:line="240" w:lineRule="auto"/>
              <w:rPr>
                <w:i/>
              </w:rPr>
            </w:pPr>
            <w:r w:rsidRPr="00A24071">
              <w:rPr>
                <w:i/>
              </w:rPr>
              <w:t xml:space="preserve">Области </w:t>
            </w:r>
            <w:r>
              <w:rPr>
                <w:i/>
              </w:rPr>
              <w:t>исследований</w:t>
            </w:r>
            <w:r w:rsidRPr="00A24071">
              <w:rPr>
                <w:i/>
              </w:rPr>
              <w:t xml:space="preserve">: </w:t>
            </w:r>
          </w:p>
          <w:p w:rsidR="00AA0AE5" w:rsidRPr="00FD0FDD" w:rsidRDefault="00AA0AE5" w:rsidP="00C153A4">
            <w:pPr>
              <w:pStyle w:val="affffffb"/>
              <w:numPr>
                <w:ilvl w:val="0"/>
                <w:numId w:val="89"/>
              </w:numPr>
              <w:tabs>
                <w:tab w:val="left" w:pos="317"/>
              </w:tabs>
              <w:spacing w:after="0" w:line="240" w:lineRule="auto"/>
              <w:ind w:left="317" w:hanging="357"/>
              <w:contextualSpacing w:val="0"/>
            </w:pPr>
            <w:r w:rsidRPr="00FD0FDD">
              <w:t xml:space="preserve">науки об окружающей среде и энергетика; </w:t>
            </w:r>
          </w:p>
          <w:p w:rsidR="00AA0AE5" w:rsidRPr="00FD0FDD" w:rsidRDefault="00AA0AE5" w:rsidP="00C153A4">
            <w:pPr>
              <w:pStyle w:val="affffffb"/>
              <w:numPr>
                <w:ilvl w:val="0"/>
                <w:numId w:val="89"/>
              </w:numPr>
              <w:tabs>
                <w:tab w:val="left" w:pos="317"/>
              </w:tabs>
              <w:spacing w:after="0" w:line="240" w:lineRule="auto"/>
              <w:ind w:left="317" w:hanging="357"/>
              <w:contextualSpacing w:val="0"/>
            </w:pPr>
            <w:r w:rsidRPr="00FD0FDD">
              <w:t>промышленные технологии;</w:t>
            </w:r>
          </w:p>
          <w:p w:rsidR="00AA0AE5" w:rsidRPr="00FD0FDD" w:rsidRDefault="00AA0AE5" w:rsidP="00C153A4">
            <w:pPr>
              <w:pStyle w:val="affffffb"/>
              <w:numPr>
                <w:ilvl w:val="0"/>
                <w:numId w:val="89"/>
              </w:numPr>
              <w:tabs>
                <w:tab w:val="left" w:pos="317"/>
              </w:tabs>
              <w:spacing w:after="0" w:line="240" w:lineRule="auto"/>
              <w:ind w:left="317" w:hanging="357"/>
              <w:contextualSpacing w:val="0"/>
            </w:pPr>
            <w:r w:rsidRPr="00FD0FDD">
              <w:t>информационные и коммуникационные технологии;</w:t>
            </w:r>
          </w:p>
          <w:p w:rsidR="00AA0AE5" w:rsidRPr="00FD0FDD" w:rsidRDefault="00AA0AE5" w:rsidP="00C153A4">
            <w:pPr>
              <w:pStyle w:val="affffffb"/>
              <w:numPr>
                <w:ilvl w:val="0"/>
                <w:numId w:val="89"/>
              </w:numPr>
              <w:tabs>
                <w:tab w:val="left" w:pos="317"/>
              </w:tabs>
              <w:spacing w:after="0" w:line="240" w:lineRule="auto"/>
              <w:ind w:left="317" w:hanging="357"/>
              <w:contextualSpacing w:val="0"/>
            </w:pPr>
            <w:r w:rsidRPr="00FD0FDD">
              <w:t>геология;</w:t>
            </w:r>
          </w:p>
          <w:p w:rsidR="00AA0AE5" w:rsidRPr="00FD0FDD" w:rsidRDefault="00AA0AE5" w:rsidP="00C153A4">
            <w:pPr>
              <w:pStyle w:val="affffffb"/>
              <w:numPr>
                <w:ilvl w:val="0"/>
                <w:numId w:val="89"/>
              </w:numPr>
              <w:tabs>
                <w:tab w:val="left" w:pos="317"/>
              </w:tabs>
              <w:spacing w:after="0" w:line="240" w:lineRule="auto"/>
              <w:ind w:left="317" w:hanging="357"/>
              <w:contextualSpacing w:val="0"/>
            </w:pPr>
            <w:r w:rsidRPr="00FD0FDD">
              <w:t>сейсмология;</w:t>
            </w:r>
          </w:p>
          <w:p w:rsidR="00AA0AE5" w:rsidRDefault="00AA0AE5" w:rsidP="00C153A4">
            <w:pPr>
              <w:pStyle w:val="affffffb"/>
              <w:numPr>
                <w:ilvl w:val="0"/>
                <w:numId w:val="89"/>
              </w:numPr>
              <w:tabs>
                <w:tab w:val="left" w:pos="317"/>
              </w:tabs>
              <w:spacing w:after="0" w:line="240" w:lineRule="auto"/>
              <w:ind w:left="317" w:hanging="357"/>
              <w:contextualSpacing w:val="0"/>
            </w:pPr>
            <w:r w:rsidRPr="00FD0FDD">
              <w:t>океанология.</w:t>
            </w:r>
          </w:p>
          <w:p w:rsidR="00AA0AE5" w:rsidRDefault="00AA0AE5" w:rsidP="00FD0FDD">
            <w:pPr>
              <w:spacing w:before="120" w:after="0" w:line="240" w:lineRule="auto"/>
            </w:pPr>
            <w:r>
              <w:rPr>
                <w:i/>
              </w:rPr>
              <w:t xml:space="preserve">Участники </w:t>
            </w:r>
            <w:r w:rsidRPr="00A24071">
              <w:t xml:space="preserve">– </w:t>
            </w:r>
            <w:r>
              <w:t>российские и индийские научные организации.</w:t>
            </w:r>
          </w:p>
          <w:p w:rsidR="00AA0AE5" w:rsidRPr="00A24071" w:rsidRDefault="00AA0AE5" w:rsidP="00FD0FDD">
            <w:pPr>
              <w:spacing w:before="120" w:after="0" w:line="240" w:lineRule="auto"/>
            </w:pPr>
            <w:r>
              <w:rPr>
                <w:i/>
              </w:rPr>
              <w:t xml:space="preserve">Продолжительность </w:t>
            </w:r>
            <w:r>
              <w:t>проектов</w:t>
            </w:r>
            <w:r w:rsidRPr="00A24071">
              <w:t xml:space="preserve"> – 3 года.</w:t>
            </w:r>
          </w:p>
          <w:p w:rsidR="00AA0AE5" w:rsidRPr="00A24071" w:rsidRDefault="00AA0AE5" w:rsidP="00FD0FDD">
            <w:pPr>
              <w:spacing w:before="120" w:after="120" w:line="240" w:lineRule="auto"/>
            </w:pPr>
            <w:r w:rsidRPr="00A24071">
              <w:rPr>
                <w:i/>
              </w:rPr>
              <w:t>Финансировани</w:t>
            </w:r>
            <w:r>
              <w:rPr>
                <w:i/>
              </w:rPr>
              <w:t>е</w:t>
            </w:r>
            <w:r w:rsidRPr="00A24071">
              <w:t xml:space="preserve"> – ежегодно до 5 м</w:t>
            </w:r>
            <w:r>
              <w:t xml:space="preserve">лн </w:t>
            </w:r>
            <w:r w:rsidRPr="00A24071">
              <w:t>руб</w:t>
            </w:r>
            <w:r>
              <w:t>. н</w:t>
            </w:r>
            <w:r w:rsidRPr="00A24071">
              <w:t xml:space="preserve">а проект с российской стороны. </w:t>
            </w:r>
          </w:p>
        </w:tc>
      </w:tr>
      <w:tr w:rsidR="00AA0AE5" w:rsidRPr="00E33792" w:rsidTr="00BD05D6">
        <w:tc>
          <w:tcPr>
            <w:tcW w:w="1985" w:type="dxa"/>
            <w:shd w:val="clear" w:color="auto" w:fill="auto"/>
          </w:tcPr>
          <w:p w:rsidR="00AA0AE5" w:rsidRDefault="00AA0AE5" w:rsidP="007B6606">
            <w:pPr>
              <w:spacing w:before="120" w:after="0" w:line="240" w:lineRule="auto"/>
            </w:pPr>
            <w:r w:rsidRPr="00A24071">
              <w:t>Основная программа</w:t>
            </w:r>
            <w:r w:rsidR="00C1615E">
              <w:t xml:space="preserve"> научного сотрудничества между Министерством </w:t>
            </w:r>
            <w:r w:rsidRPr="00A24071">
              <w:t>науки и технологий Индии и РФФИ</w:t>
            </w:r>
          </w:p>
          <w:p w:rsidR="00AA0AE5" w:rsidRDefault="00556BB6" w:rsidP="007B6606">
            <w:pPr>
              <w:spacing w:before="120" w:after="0" w:line="240" w:lineRule="auto"/>
              <w:rPr>
                <w:color w:val="0000FF"/>
                <w:u w:val="single"/>
              </w:rPr>
            </w:pPr>
            <w:hyperlink r:id="rId473" w:history="1">
              <w:r w:rsidR="00AA0AE5" w:rsidRPr="00A24071">
                <w:rPr>
                  <w:color w:val="0000FF"/>
                  <w:u w:val="single"/>
                </w:rPr>
                <w:t>http://www.rfbr.ru/rffi/ru/contest/o_1962877</w:t>
              </w:r>
            </w:hyperlink>
          </w:p>
          <w:p w:rsidR="00AA0AE5" w:rsidRPr="00A24071" w:rsidRDefault="00AA0AE5" w:rsidP="007B6606">
            <w:pPr>
              <w:spacing w:after="0" w:line="240" w:lineRule="auto"/>
            </w:pPr>
            <w:r w:rsidRPr="0092566B">
              <w:rPr>
                <w:sz w:val="20"/>
                <w:szCs w:val="20"/>
              </w:rPr>
              <w:t xml:space="preserve">Дата </w:t>
            </w:r>
            <w:r>
              <w:rPr>
                <w:sz w:val="20"/>
                <w:szCs w:val="20"/>
              </w:rPr>
              <w:t>обра</w:t>
            </w:r>
            <w:r w:rsidRPr="0092566B">
              <w:rPr>
                <w:sz w:val="20"/>
                <w:szCs w:val="20"/>
              </w:rPr>
              <w:t>щения: 19.12.2016</w:t>
            </w:r>
          </w:p>
          <w:p w:rsidR="00AA0AE5" w:rsidRPr="00A24071" w:rsidRDefault="00AA0AE5" w:rsidP="006F6CEB">
            <w:pPr>
              <w:spacing w:after="0" w:line="240" w:lineRule="auto"/>
            </w:pPr>
          </w:p>
        </w:tc>
        <w:tc>
          <w:tcPr>
            <w:tcW w:w="7768" w:type="dxa"/>
            <w:shd w:val="clear" w:color="auto" w:fill="auto"/>
          </w:tcPr>
          <w:p w:rsidR="00AA0AE5" w:rsidRDefault="00AA0AE5" w:rsidP="007B6606">
            <w:pPr>
              <w:spacing w:before="120" w:after="0" w:line="240" w:lineRule="auto"/>
            </w:pPr>
            <w:r>
              <w:rPr>
                <w:i/>
              </w:rPr>
              <w:t>Цель</w:t>
            </w:r>
            <w:r w:rsidRPr="00A24071">
              <w:t xml:space="preserve"> – </w:t>
            </w:r>
            <w:r>
              <w:t>поддержка проведения исследований научными коллективами России и Индии.</w:t>
            </w:r>
          </w:p>
          <w:p w:rsidR="00AA0AE5" w:rsidRPr="007D38A9" w:rsidRDefault="00AA0AE5" w:rsidP="007B6606">
            <w:pPr>
              <w:spacing w:before="120" w:after="0" w:line="240" w:lineRule="auto"/>
            </w:pPr>
            <w:r w:rsidRPr="00A24071">
              <w:rPr>
                <w:i/>
              </w:rPr>
              <w:t xml:space="preserve">Области </w:t>
            </w:r>
            <w:r>
              <w:rPr>
                <w:i/>
              </w:rPr>
              <w:t xml:space="preserve">исследований </w:t>
            </w:r>
            <w:r w:rsidRPr="007D38A9">
              <w:t>в рамках конкурса проектов 2017 г</w:t>
            </w:r>
            <w:r>
              <w:t>.</w:t>
            </w:r>
            <w:r w:rsidRPr="007D38A9">
              <w:t xml:space="preserve">: </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математика, механика и информатика;</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физика и астрономия;</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химия и науки о материалах;</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биология и медицинские науки;</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науки о Земле;</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инфокоммуникационные технологии и вычислительные системы;</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фундаментальные основы инженерных наук.</w:t>
            </w:r>
          </w:p>
          <w:p w:rsidR="00AA0AE5" w:rsidRDefault="00AA0AE5" w:rsidP="007B6606">
            <w:pPr>
              <w:spacing w:before="120" w:after="120" w:line="240" w:lineRule="auto"/>
            </w:pPr>
            <w:r>
              <w:rPr>
                <w:i/>
              </w:rPr>
              <w:t xml:space="preserve">Участники </w:t>
            </w:r>
            <w:r w:rsidRPr="00A24071">
              <w:t xml:space="preserve">– </w:t>
            </w:r>
            <w:r>
              <w:t>с российской стороны по правилам РФФИ коллектив физических лиц.</w:t>
            </w:r>
          </w:p>
          <w:p w:rsidR="00AA0AE5" w:rsidRPr="00A24071" w:rsidRDefault="00AA0AE5" w:rsidP="007B6606">
            <w:pPr>
              <w:spacing w:before="120" w:after="120" w:line="240" w:lineRule="auto"/>
            </w:pPr>
            <w:r>
              <w:rPr>
                <w:i/>
              </w:rPr>
              <w:t xml:space="preserve">Продолжительность </w:t>
            </w:r>
            <w:r w:rsidRPr="007D38A9">
              <w:t>проектов</w:t>
            </w:r>
            <w:r>
              <w:rPr>
                <w:i/>
              </w:rPr>
              <w:t xml:space="preserve"> </w:t>
            </w:r>
            <w:r w:rsidRPr="00A24071">
              <w:t xml:space="preserve">– </w:t>
            </w:r>
            <w:r w:rsidR="00CE0D5C">
              <w:t xml:space="preserve">2 </w:t>
            </w:r>
            <w:r w:rsidRPr="00A24071">
              <w:t xml:space="preserve">года. </w:t>
            </w:r>
          </w:p>
          <w:p w:rsidR="00AA0AE5" w:rsidRPr="00A24071" w:rsidRDefault="00AA0AE5" w:rsidP="007B6606">
            <w:pPr>
              <w:spacing w:before="120" w:after="120" w:line="240" w:lineRule="auto"/>
            </w:pPr>
            <w:r w:rsidRPr="00A24071">
              <w:rPr>
                <w:i/>
              </w:rPr>
              <w:t>Финансировани</w:t>
            </w:r>
            <w:r>
              <w:rPr>
                <w:i/>
              </w:rPr>
              <w:t>е</w:t>
            </w:r>
            <w:r w:rsidRPr="00A24071">
              <w:t xml:space="preserve"> – ежегодно до 1 </w:t>
            </w:r>
            <w:r>
              <w:t xml:space="preserve">млн </w:t>
            </w:r>
            <w:r w:rsidRPr="00A24071">
              <w:t xml:space="preserve">400 </w:t>
            </w:r>
            <w:r>
              <w:t>тыс.</w:t>
            </w:r>
            <w:r w:rsidRPr="00A24071">
              <w:t xml:space="preserve"> руб</w:t>
            </w:r>
            <w:r>
              <w:t>. н</w:t>
            </w:r>
            <w:r w:rsidRPr="00A24071">
              <w:t xml:space="preserve">а проект с российской стороны. </w:t>
            </w:r>
          </w:p>
        </w:tc>
      </w:tr>
      <w:tr w:rsidR="00AA0AE5" w:rsidRPr="00E33792" w:rsidTr="00BD05D6">
        <w:tc>
          <w:tcPr>
            <w:tcW w:w="1985" w:type="dxa"/>
            <w:shd w:val="clear" w:color="auto" w:fill="auto"/>
          </w:tcPr>
          <w:p w:rsidR="00AA0AE5" w:rsidRDefault="00AA0AE5" w:rsidP="001B2331">
            <w:pPr>
              <w:spacing w:before="120" w:after="0" w:line="240" w:lineRule="auto"/>
            </w:pPr>
            <w:r w:rsidRPr="00A24071">
              <w:t xml:space="preserve">Программа </w:t>
            </w:r>
            <w:proofErr w:type="gramStart"/>
            <w:r w:rsidRPr="00A24071">
              <w:t>междисципли-нарных</w:t>
            </w:r>
            <w:proofErr w:type="gramEnd"/>
            <w:r w:rsidRPr="00A24071">
              <w:t xml:space="preserve"> проектов фундаменталь-ных научных исследований, проводимых совместно РФФИ </w:t>
            </w:r>
            <w:r w:rsidRPr="00A24071">
              <w:lastRenderedPageBreak/>
              <w:t xml:space="preserve">и </w:t>
            </w:r>
            <w:r w:rsidR="00A65F9A">
              <w:t>М</w:t>
            </w:r>
            <w:r w:rsidR="00CE0D5C">
              <w:t>инистерством</w:t>
            </w:r>
            <w:r w:rsidRPr="00A24071">
              <w:t xml:space="preserve"> науки и технологий Индии</w:t>
            </w:r>
          </w:p>
          <w:p w:rsidR="00AA0AE5" w:rsidRDefault="00556BB6" w:rsidP="001B2331">
            <w:pPr>
              <w:spacing w:before="120" w:after="0" w:line="240" w:lineRule="auto"/>
              <w:rPr>
                <w:color w:val="0000FF"/>
                <w:u w:val="single"/>
              </w:rPr>
            </w:pPr>
            <w:hyperlink r:id="rId474" w:history="1">
              <w:r w:rsidR="00AA0AE5" w:rsidRPr="00A24071">
                <w:rPr>
                  <w:color w:val="0000FF"/>
                  <w:u w:val="single"/>
                </w:rPr>
                <w:t>http://www.rfbr.ru/rffi/ru/contest/n_812/o_1943125</w:t>
              </w:r>
            </w:hyperlink>
          </w:p>
          <w:p w:rsidR="00AA0AE5" w:rsidRPr="00A24071" w:rsidRDefault="00AA0AE5" w:rsidP="001B2331">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r w:rsidRPr="00A24071">
              <w:t xml:space="preserve"> </w:t>
            </w:r>
          </w:p>
          <w:p w:rsidR="00AA0AE5" w:rsidRPr="00A24071" w:rsidRDefault="00AA0AE5" w:rsidP="001B2331">
            <w:pPr>
              <w:spacing w:after="0" w:line="240" w:lineRule="auto"/>
            </w:pPr>
          </w:p>
          <w:p w:rsidR="00AA0AE5" w:rsidRPr="00A24071" w:rsidRDefault="00AA0AE5" w:rsidP="007B6606">
            <w:pPr>
              <w:spacing w:before="120" w:after="120" w:line="240" w:lineRule="auto"/>
            </w:pPr>
          </w:p>
        </w:tc>
        <w:tc>
          <w:tcPr>
            <w:tcW w:w="7768" w:type="dxa"/>
            <w:shd w:val="clear" w:color="auto" w:fill="auto"/>
          </w:tcPr>
          <w:p w:rsidR="00AA0AE5" w:rsidRDefault="00AA0AE5" w:rsidP="001B2331">
            <w:pPr>
              <w:spacing w:before="120" w:after="0" w:line="240" w:lineRule="auto"/>
            </w:pPr>
            <w:r w:rsidRPr="00A24071">
              <w:rPr>
                <w:i/>
              </w:rPr>
              <w:lastRenderedPageBreak/>
              <w:t>Цель</w:t>
            </w:r>
            <w:r w:rsidRPr="00A24071">
              <w:t xml:space="preserve"> – развитие международного сотрудничества по актуальным междисциплинарным темам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Индии. </w:t>
            </w:r>
          </w:p>
          <w:p w:rsidR="00AA0AE5" w:rsidRPr="00A24071" w:rsidRDefault="00AA0AE5" w:rsidP="001B2331">
            <w:pPr>
              <w:spacing w:before="120" w:after="0" w:line="240" w:lineRule="auto"/>
              <w:rPr>
                <w:i/>
              </w:rPr>
            </w:pPr>
            <w:r w:rsidRPr="00A24071">
              <w:rPr>
                <w:i/>
              </w:rPr>
              <w:t xml:space="preserve">Области </w:t>
            </w:r>
            <w:r>
              <w:rPr>
                <w:i/>
              </w:rPr>
              <w:t xml:space="preserve">исследований </w:t>
            </w:r>
            <w:r>
              <w:t>в рамках конкурса 2016 г.</w:t>
            </w:r>
            <w:r w:rsidRPr="00A24071">
              <w:t>:</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хранение энергии;</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высокопроизводительные вычисления и большие базы данных;</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энергетические материалы;</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lastRenderedPageBreak/>
              <w:t>фундаментальные основы ядерных наук;</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разработка методов структурной диагностики для междисциплинарных исследований на источниках синхротронного излучения и нейтронов;</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фундаментальные и междисциплинарные проблемы физики нейтрино;</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нелинейная оптика: методы исследований со сверхвысоким пространственным и временным разрешением;</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фундаментальные основы нано-микро-мезо-макромеханики деформирования и разрушения.</w:t>
            </w:r>
          </w:p>
          <w:p w:rsidR="00AA0AE5" w:rsidRDefault="00AA0AE5" w:rsidP="001B2331">
            <w:pPr>
              <w:spacing w:before="120" w:after="120" w:line="240" w:lineRule="auto"/>
            </w:pPr>
            <w:r>
              <w:rPr>
                <w:i/>
              </w:rPr>
              <w:t xml:space="preserve">Участники </w:t>
            </w:r>
            <w:r w:rsidRPr="00A24071">
              <w:t xml:space="preserve">– </w:t>
            </w:r>
            <w:r>
              <w:t>с российской стороны по правилам РФФИ коллектив физических лиц.</w:t>
            </w:r>
          </w:p>
          <w:p w:rsidR="00AA0AE5" w:rsidRPr="00A24071" w:rsidRDefault="00AA0AE5" w:rsidP="001B2331">
            <w:pPr>
              <w:spacing w:before="120" w:after="120" w:line="240" w:lineRule="auto"/>
            </w:pPr>
            <w:r>
              <w:rPr>
                <w:i/>
              </w:rPr>
              <w:t xml:space="preserve">Продолжительность </w:t>
            </w:r>
            <w:r w:rsidRPr="007D38A9">
              <w:t>проектов</w:t>
            </w:r>
            <w:r w:rsidRPr="00A24071">
              <w:t xml:space="preserve"> – 3 года.</w:t>
            </w:r>
          </w:p>
          <w:p w:rsidR="00F25386" w:rsidRDefault="00AA0AE5" w:rsidP="001B2331">
            <w:pPr>
              <w:spacing w:before="120" w:after="120" w:line="240" w:lineRule="auto"/>
            </w:pPr>
            <w:r w:rsidRPr="00A24071">
              <w:rPr>
                <w:i/>
              </w:rPr>
              <w:t>Финансировани</w:t>
            </w:r>
            <w:r>
              <w:rPr>
                <w:i/>
              </w:rPr>
              <w:t>е</w:t>
            </w:r>
            <w:r w:rsidRPr="00A24071">
              <w:t xml:space="preserve"> – до 30</w:t>
            </w:r>
            <w:r>
              <w:t xml:space="preserve"> </w:t>
            </w:r>
            <w:r w:rsidRPr="00A24071">
              <w:t>000 долл</w:t>
            </w:r>
            <w:r>
              <w:t>. США</w:t>
            </w:r>
            <w:r w:rsidRPr="00A24071">
              <w:t xml:space="preserve"> в год.</w:t>
            </w:r>
          </w:p>
          <w:p w:rsidR="00A65F9A" w:rsidRPr="00A65F9A" w:rsidRDefault="00A65F9A" w:rsidP="001B2331">
            <w:pPr>
              <w:spacing w:before="120" w:after="120" w:line="240" w:lineRule="auto"/>
              <w:rPr>
                <w:sz w:val="2"/>
                <w:szCs w:val="2"/>
              </w:rPr>
            </w:pPr>
          </w:p>
        </w:tc>
      </w:tr>
      <w:tr w:rsidR="00AA0AE5" w:rsidRPr="00E33792" w:rsidTr="00BD05D6">
        <w:tc>
          <w:tcPr>
            <w:tcW w:w="1985" w:type="dxa"/>
            <w:shd w:val="clear" w:color="auto" w:fill="auto"/>
          </w:tcPr>
          <w:p w:rsidR="00AA0AE5" w:rsidRDefault="00AA0AE5" w:rsidP="007B6606">
            <w:pPr>
              <w:spacing w:before="120" w:after="120" w:line="240" w:lineRule="auto"/>
            </w:pPr>
            <w:r w:rsidRPr="00A24071">
              <w:lastRenderedPageBreak/>
              <w:t>Программа сотрудничества в области биотехнологий между Департаментом биотехнологий Индии и Минобрнауки Р</w:t>
            </w:r>
            <w:r>
              <w:t>оссии</w:t>
            </w:r>
          </w:p>
          <w:p w:rsidR="00AA0AE5" w:rsidRDefault="00556BB6" w:rsidP="001B2331">
            <w:pPr>
              <w:spacing w:after="0" w:line="240" w:lineRule="auto"/>
              <w:rPr>
                <w:color w:val="0000FF"/>
                <w:u w:val="single"/>
              </w:rPr>
            </w:pPr>
            <w:hyperlink r:id="rId475" w:history="1">
              <w:r w:rsidR="00AA0AE5" w:rsidRPr="00A24071">
                <w:rPr>
                  <w:color w:val="0000FF"/>
                  <w:u w:val="single"/>
                  <w:lang w:val="en-US"/>
                </w:rPr>
                <w:t>http</w:t>
              </w:r>
              <w:r w:rsidR="00AA0AE5" w:rsidRPr="00A24071">
                <w:rPr>
                  <w:color w:val="0000FF"/>
                  <w:u w:val="single"/>
                </w:rPr>
                <w:t>://</w:t>
              </w:r>
              <w:r w:rsidR="00AA0AE5" w:rsidRPr="00A24071">
                <w:rPr>
                  <w:color w:val="0000FF"/>
                  <w:u w:val="single"/>
                  <w:lang w:val="en-US"/>
                </w:rPr>
                <w:t>www</w:t>
              </w:r>
              <w:r w:rsidR="00AA0AE5" w:rsidRPr="00A24071">
                <w:rPr>
                  <w:color w:val="0000FF"/>
                  <w:u w:val="single"/>
                </w:rPr>
                <w:t>.</w:t>
              </w:r>
              <w:r w:rsidR="00AA0AE5" w:rsidRPr="00A24071">
                <w:rPr>
                  <w:color w:val="0000FF"/>
                  <w:u w:val="single"/>
                  <w:lang w:val="en-US"/>
                </w:rPr>
                <w:t>fcpir</w:t>
              </w:r>
              <w:r w:rsidR="00AA0AE5" w:rsidRPr="00A24071">
                <w:rPr>
                  <w:color w:val="0000FF"/>
                  <w:u w:val="single"/>
                </w:rPr>
                <w:t>.</w:t>
              </w:r>
              <w:r w:rsidR="00AA0AE5" w:rsidRPr="00A24071">
                <w:rPr>
                  <w:color w:val="0000FF"/>
                  <w:u w:val="single"/>
                  <w:lang w:val="en-US"/>
                </w:rPr>
                <w:t>ru</w:t>
              </w:r>
            </w:hyperlink>
          </w:p>
          <w:p w:rsidR="00AA0AE5" w:rsidRPr="00A24071" w:rsidRDefault="00AA0AE5" w:rsidP="001B2331">
            <w:pPr>
              <w:spacing w:after="12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Pr="00A24071" w:rsidRDefault="00AA0AE5" w:rsidP="001B2331">
            <w:pPr>
              <w:spacing w:before="120" w:after="0" w:line="240" w:lineRule="auto"/>
            </w:pPr>
            <w:r w:rsidRPr="00A24071">
              <w:rPr>
                <w:i/>
              </w:rPr>
              <w:t>Цель</w:t>
            </w:r>
            <w:r w:rsidRPr="00A24071">
              <w:t xml:space="preserve"> – поддержка исследовательских проектов в рамках отобранных приоритетных направлений, реализуемых совместно российскими и индийскими организациями.</w:t>
            </w:r>
          </w:p>
          <w:p w:rsidR="00AA0AE5" w:rsidRPr="00A24071" w:rsidRDefault="00AA0AE5" w:rsidP="001B2331">
            <w:pPr>
              <w:spacing w:before="120" w:after="0" w:line="240" w:lineRule="auto"/>
              <w:rPr>
                <w:i/>
              </w:rPr>
            </w:pPr>
            <w:r w:rsidRPr="00A24071">
              <w:rPr>
                <w:i/>
              </w:rPr>
              <w:t xml:space="preserve">Области </w:t>
            </w:r>
            <w:r>
              <w:rPr>
                <w:i/>
              </w:rPr>
              <w:t>исследований</w:t>
            </w:r>
            <w:r w:rsidRPr="00A24071">
              <w:rPr>
                <w:i/>
              </w:rPr>
              <w:t xml:space="preserve">: </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геномика и протеомика;</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наноустройства;</w:t>
            </w:r>
          </w:p>
          <w:p w:rsidR="00AA0AE5" w:rsidRPr="001B2331" w:rsidRDefault="00AA0AE5" w:rsidP="00C153A4">
            <w:pPr>
              <w:pStyle w:val="affffffb"/>
              <w:numPr>
                <w:ilvl w:val="0"/>
                <w:numId w:val="89"/>
              </w:numPr>
              <w:tabs>
                <w:tab w:val="left" w:pos="317"/>
              </w:tabs>
              <w:spacing w:after="0" w:line="240" w:lineRule="auto"/>
              <w:ind w:left="317" w:hanging="357"/>
              <w:contextualSpacing w:val="0"/>
            </w:pPr>
            <w:r w:rsidRPr="001B2331">
              <w:t>биоэнергия – фотосинтез;</w:t>
            </w:r>
          </w:p>
          <w:p w:rsidR="00AA0AE5" w:rsidRPr="00FC7BC5" w:rsidRDefault="00AA0AE5" w:rsidP="00C153A4">
            <w:pPr>
              <w:pStyle w:val="affffffb"/>
              <w:numPr>
                <w:ilvl w:val="0"/>
                <w:numId w:val="89"/>
              </w:numPr>
              <w:tabs>
                <w:tab w:val="left" w:pos="317"/>
              </w:tabs>
              <w:spacing w:after="0" w:line="240" w:lineRule="auto"/>
              <w:ind w:left="317" w:hanging="357"/>
              <w:contextualSpacing w:val="0"/>
            </w:pPr>
            <w:r w:rsidRPr="001B2331">
              <w:t xml:space="preserve">биореагенты. </w:t>
            </w:r>
          </w:p>
          <w:p w:rsidR="007A414E" w:rsidRDefault="00AA0AE5" w:rsidP="001B2331">
            <w:pPr>
              <w:spacing w:before="120" w:after="120" w:line="240" w:lineRule="auto"/>
            </w:pPr>
            <w:r>
              <w:rPr>
                <w:i/>
              </w:rPr>
              <w:t xml:space="preserve">Участники </w:t>
            </w:r>
            <w:r w:rsidRPr="00A24071">
              <w:t xml:space="preserve">– </w:t>
            </w:r>
            <w:r>
              <w:t>российские и индийс</w:t>
            </w:r>
            <w:r w:rsidR="007A414E">
              <w:t>кие научные организации.</w:t>
            </w:r>
          </w:p>
          <w:p w:rsidR="00AA0AE5" w:rsidRPr="00A24071" w:rsidRDefault="00AA0AE5" w:rsidP="001B2331">
            <w:pPr>
              <w:spacing w:before="120" w:after="120" w:line="240" w:lineRule="auto"/>
            </w:pPr>
            <w:r>
              <w:rPr>
                <w:i/>
              </w:rPr>
              <w:t xml:space="preserve">Продолжительность </w:t>
            </w:r>
            <w:r w:rsidRPr="00FC7BC5">
              <w:t>проектов</w:t>
            </w:r>
            <w:r w:rsidRPr="00A24071">
              <w:t xml:space="preserve"> – 3 года. </w:t>
            </w:r>
          </w:p>
          <w:p w:rsidR="00AA0AE5" w:rsidRDefault="00AA0AE5" w:rsidP="001B2331">
            <w:pPr>
              <w:tabs>
                <w:tab w:val="left" w:pos="317"/>
              </w:tabs>
              <w:spacing w:before="120" w:after="120" w:line="240" w:lineRule="auto"/>
              <w:ind w:left="-40"/>
            </w:pPr>
            <w:r w:rsidRPr="00A24071">
              <w:rPr>
                <w:i/>
              </w:rPr>
              <w:t>Финансировани</w:t>
            </w:r>
            <w:r>
              <w:rPr>
                <w:i/>
              </w:rPr>
              <w:t>е</w:t>
            </w:r>
            <w:r w:rsidRPr="00A24071">
              <w:rPr>
                <w:i/>
              </w:rPr>
              <w:t xml:space="preserve"> </w:t>
            </w:r>
            <w:r w:rsidRPr="00A24071">
              <w:t>– ежегодно до 120</w:t>
            </w:r>
            <w:r>
              <w:t xml:space="preserve"> тыс.</w:t>
            </w:r>
            <w:r w:rsidRPr="00A24071">
              <w:t xml:space="preserve"> долл</w:t>
            </w:r>
            <w:r>
              <w:t>. США н</w:t>
            </w:r>
            <w:r w:rsidRPr="00A24071">
              <w:t xml:space="preserve">а проект с каждой стороны. </w:t>
            </w:r>
          </w:p>
          <w:p w:rsidR="00F25386" w:rsidRPr="00F25386" w:rsidRDefault="00F25386" w:rsidP="001B2331">
            <w:pPr>
              <w:tabs>
                <w:tab w:val="left" w:pos="317"/>
              </w:tabs>
              <w:spacing w:before="120" w:after="120" w:line="240" w:lineRule="auto"/>
              <w:ind w:left="-40"/>
              <w:rPr>
                <w:sz w:val="2"/>
                <w:szCs w:val="2"/>
              </w:rPr>
            </w:pPr>
          </w:p>
        </w:tc>
      </w:tr>
      <w:tr w:rsidR="00AA0AE5" w:rsidRPr="00E33792" w:rsidTr="00BD05D6">
        <w:tc>
          <w:tcPr>
            <w:tcW w:w="1985" w:type="dxa"/>
            <w:shd w:val="clear" w:color="auto" w:fill="auto"/>
          </w:tcPr>
          <w:p w:rsidR="00AA0AE5" w:rsidRDefault="00AA0AE5" w:rsidP="007B6606">
            <w:pPr>
              <w:spacing w:before="120" w:after="120" w:line="240" w:lineRule="auto"/>
            </w:pPr>
            <w:r w:rsidRPr="00A24071">
              <w:t xml:space="preserve">Программа сотрудничества в области </w:t>
            </w:r>
            <w:proofErr w:type="gramStart"/>
            <w:r w:rsidRPr="00A24071">
              <w:t>фундаменталь-ных</w:t>
            </w:r>
            <w:proofErr w:type="gramEnd"/>
            <w:r w:rsidRPr="00A24071">
              <w:t xml:space="preserve"> </w:t>
            </w:r>
            <w:r w:rsidR="00A65F9A">
              <w:t>и поисковых исследований между Министерством</w:t>
            </w:r>
            <w:r w:rsidRPr="00A24071">
              <w:t xml:space="preserve"> науки и технологий Индии и Российским научным фондом</w:t>
            </w:r>
          </w:p>
          <w:p w:rsidR="00AA0AE5" w:rsidRDefault="00556BB6" w:rsidP="007B6606">
            <w:pPr>
              <w:spacing w:after="0" w:line="240" w:lineRule="auto"/>
            </w:pPr>
            <w:hyperlink r:id="rId476" w:history="1">
              <w:r w:rsidR="00AA0AE5" w:rsidRPr="00A24071">
                <w:rPr>
                  <w:color w:val="0000FF"/>
                  <w:u w:val="single"/>
                </w:rPr>
                <w:t>http://www.rscf.ru/ru/contests</w:t>
              </w:r>
            </w:hyperlink>
            <w:r w:rsidR="00AA0AE5" w:rsidRPr="00A24071">
              <w:t xml:space="preserve"> </w:t>
            </w:r>
          </w:p>
          <w:p w:rsidR="00AA0AE5" w:rsidRPr="00A24071" w:rsidRDefault="00AA0AE5" w:rsidP="007B6606">
            <w:pPr>
              <w:spacing w:after="120" w:line="240" w:lineRule="auto"/>
            </w:pPr>
            <w:r w:rsidRPr="0092566B">
              <w:rPr>
                <w:sz w:val="20"/>
                <w:szCs w:val="20"/>
              </w:rPr>
              <w:t xml:space="preserve">Дата </w:t>
            </w:r>
            <w:r>
              <w:rPr>
                <w:sz w:val="20"/>
                <w:szCs w:val="20"/>
              </w:rPr>
              <w:t>обра</w:t>
            </w:r>
            <w:r w:rsidRPr="0092566B">
              <w:rPr>
                <w:sz w:val="20"/>
                <w:szCs w:val="20"/>
              </w:rPr>
              <w:t>щения: 19.12.2016</w:t>
            </w:r>
          </w:p>
          <w:p w:rsidR="00AA0AE5" w:rsidRPr="00A24071" w:rsidRDefault="00AA0AE5" w:rsidP="007B6606">
            <w:pPr>
              <w:spacing w:before="120" w:after="120" w:line="240" w:lineRule="auto"/>
            </w:pPr>
          </w:p>
        </w:tc>
        <w:tc>
          <w:tcPr>
            <w:tcW w:w="7768" w:type="dxa"/>
            <w:shd w:val="clear" w:color="auto" w:fill="auto"/>
          </w:tcPr>
          <w:p w:rsidR="00AA0AE5" w:rsidRPr="00A24071" w:rsidRDefault="00AA0AE5" w:rsidP="007B6606">
            <w:pPr>
              <w:spacing w:before="120" w:after="0" w:line="240" w:lineRule="auto"/>
            </w:pPr>
            <w:r w:rsidRPr="00A24071">
              <w:rPr>
                <w:i/>
              </w:rPr>
              <w:t xml:space="preserve">Цель </w:t>
            </w:r>
            <w:r w:rsidRPr="00A24071">
              <w:t xml:space="preserve">– поддержка фундаментальных и поисковых исследований в рамках отобранных приоритетных направлений, реализуемых совместно индийскими и российскими научными коллективами. </w:t>
            </w:r>
          </w:p>
          <w:p w:rsidR="00AA0AE5" w:rsidRPr="00A24071" w:rsidRDefault="00AA0AE5" w:rsidP="007B6606">
            <w:pPr>
              <w:spacing w:before="120" w:after="0" w:line="240" w:lineRule="auto"/>
            </w:pPr>
            <w:r w:rsidRPr="00A24071">
              <w:rPr>
                <w:i/>
              </w:rPr>
              <w:t xml:space="preserve">Области </w:t>
            </w:r>
            <w:r>
              <w:rPr>
                <w:i/>
              </w:rPr>
              <w:t>исследований</w:t>
            </w:r>
            <w:r w:rsidRPr="00A24071">
              <w:t xml:space="preserve">: </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математика, компьютерные и системные науки;</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физика и космос;</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химия и материаловедение;</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биология и науки о жизни;</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фундаментальные исследования в области медицины;</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сельскохозяйственные науки;</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науки о Земле;</w:t>
            </w:r>
          </w:p>
          <w:p w:rsidR="00AA0AE5" w:rsidRPr="00F115F2" w:rsidRDefault="00AA0AE5" w:rsidP="00C153A4">
            <w:pPr>
              <w:pStyle w:val="affffffb"/>
              <w:numPr>
                <w:ilvl w:val="0"/>
                <w:numId w:val="89"/>
              </w:numPr>
              <w:tabs>
                <w:tab w:val="left" w:pos="317"/>
              </w:tabs>
              <w:spacing w:after="0" w:line="240" w:lineRule="auto"/>
              <w:ind w:left="317" w:hanging="357"/>
              <w:contextualSpacing w:val="0"/>
            </w:pPr>
            <w:r w:rsidRPr="007B6606">
              <w:t>инженерные науки.</w:t>
            </w:r>
          </w:p>
          <w:p w:rsidR="00F25386" w:rsidRDefault="00AA0AE5" w:rsidP="00F25386">
            <w:pPr>
              <w:tabs>
                <w:tab w:val="left" w:pos="317"/>
              </w:tabs>
              <w:spacing w:before="120" w:after="0" w:line="240" w:lineRule="auto"/>
              <w:ind w:left="-40"/>
            </w:pPr>
            <w:r w:rsidRPr="00F115F2">
              <w:rPr>
                <w:i/>
              </w:rPr>
              <w:t>Участники</w:t>
            </w:r>
            <w:r>
              <w:t xml:space="preserve"> </w:t>
            </w:r>
            <w:r w:rsidRPr="00A24071">
              <w:t xml:space="preserve">– </w:t>
            </w:r>
            <w:r>
              <w:t xml:space="preserve">российский и зарубежный научный коллектив. </w:t>
            </w:r>
          </w:p>
          <w:p w:rsidR="00F25386" w:rsidRDefault="00AA0AE5" w:rsidP="00F25386">
            <w:pPr>
              <w:tabs>
                <w:tab w:val="left" w:pos="317"/>
              </w:tabs>
              <w:spacing w:before="120" w:after="0" w:line="240" w:lineRule="auto"/>
              <w:ind w:left="-40"/>
            </w:pPr>
            <w:r>
              <w:rPr>
                <w:i/>
              </w:rPr>
              <w:t xml:space="preserve">Продолжительность </w:t>
            </w:r>
            <w:r w:rsidRPr="0062661E">
              <w:t>проектов</w:t>
            </w:r>
            <w:r w:rsidRPr="00A24071">
              <w:t xml:space="preserve"> – 3 года с возмож</w:t>
            </w:r>
            <w:r w:rsidR="00F25386">
              <w:t>ностью продления еще на 2 года.</w:t>
            </w:r>
          </w:p>
          <w:p w:rsidR="00F25386" w:rsidRDefault="00AA0AE5" w:rsidP="00F25386">
            <w:pPr>
              <w:tabs>
                <w:tab w:val="left" w:pos="317"/>
              </w:tabs>
              <w:spacing w:before="120" w:after="0" w:line="240" w:lineRule="auto"/>
              <w:ind w:left="-40"/>
            </w:pPr>
            <w:r w:rsidRPr="00A24071">
              <w:rPr>
                <w:i/>
              </w:rPr>
              <w:t>Финансировани</w:t>
            </w:r>
            <w:r>
              <w:rPr>
                <w:i/>
              </w:rPr>
              <w:t>е</w:t>
            </w:r>
            <w:r w:rsidRPr="00A24071">
              <w:t xml:space="preserve"> – 4-6 м</w:t>
            </w:r>
            <w:r>
              <w:t>лн</w:t>
            </w:r>
            <w:r w:rsidRPr="00A24071">
              <w:t xml:space="preserve"> руб</w:t>
            </w:r>
            <w:r>
              <w:t xml:space="preserve">. </w:t>
            </w:r>
            <w:r w:rsidRPr="00A24071">
              <w:t>на проект со стороны РНФ и до 6 м</w:t>
            </w:r>
            <w:r>
              <w:t xml:space="preserve">лн </w:t>
            </w:r>
            <w:r w:rsidRPr="00A24071">
              <w:t>рупий на проект с</w:t>
            </w:r>
            <w:r>
              <w:t xml:space="preserve"> индийской</w:t>
            </w:r>
            <w:r w:rsidRPr="00A24071">
              <w:t xml:space="preserve"> стороны.</w:t>
            </w:r>
          </w:p>
          <w:p w:rsidR="00F25386" w:rsidRPr="00F25386" w:rsidRDefault="00F25386" w:rsidP="00F25386">
            <w:pPr>
              <w:tabs>
                <w:tab w:val="left" w:pos="317"/>
              </w:tabs>
              <w:spacing w:before="120" w:after="120" w:line="240" w:lineRule="auto"/>
              <w:ind w:left="-40"/>
              <w:rPr>
                <w:sz w:val="2"/>
                <w:szCs w:val="2"/>
              </w:rPr>
            </w:pPr>
          </w:p>
          <w:p w:rsidR="00A65F9A" w:rsidRPr="00A65F9A" w:rsidRDefault="00A65F9A" w:rsidP="007B6606">
            <w:pPr>
              <w:tabs>
                <w:tab w:val="left" w:pos="317"/>
              </w:tabs>
              <w:spacing w:before="120" w:after="120" w:line="240" w:lineRule="auto"/>
              <w:ind w:left="-40"/>
              <w:rPr>
                <w:sz w:val="2"/>
                <w:szCs w:val="2"/>
              </w:rPr>
            </w:pPr>
          </w:p>
        </w:tc>
      </w:tr>
      <w:tr w:rsidR="00AA0AE5" w:rsidRPr="00C60CC3" w:rsidTr="00BD05D6">
        <w:tc>
          <w:tcPr>
            <w:tcW w:w="9753" w:type="dxa"/>
            <w:gridSpan w:val="2"/>
            <w:shd w:val="clear" w:color="auto" w:fill="C6D9F1" w:themeFill="text2" w:themeFillTint="33"/>
          </w:tcPr>
          <w:p w:rsidR="00AA0AE5" w:rsidRDefault="00AA0AE5" w:rsidP="00C60CC3">
            <w:pPr>
              <w:spacing w:before="120" w:after="120" w:line="240" w:lineRule="auto"/>
              <w:jc w:val="center"/>
            </w:pPr>
            <w:r w:rsidRPr="00C60CC3">
              <w:rPr>
                <w:rStyle w:val="affe"/>
              </w:rPr>
              <w:lastRenderedPageBreak/>
              <w:t>ИНДИЙСКИЙ СОВЕТ МЕДИЦИНСКИХ ИССЛЕДОВАНИЙ (INDIAN COUNCIL OF MEDICAL RESEARCH)</w:t>
            </w:r>
            <w:r>
              <w:t xml:space="preserve"> </w:t>
            </w:r>
          </w:p>
          <w:p w:rsidR="00AA0AE5" w:rsidRPr="00C60CC3" w:rsidRDefault="00556BB6" w:rsidP="00C60CC3">
            <w:pPr>
              <w:spacing w:before="120" w:after="120" w:line="240" w:lineRule="auto"/>
              <w:jc w:val="center"/>
              <w:rPr>
                <w:rStyle w:val="affe"/>
              </w:rPr>
            </w:pPr>
            <w:hyperlink r:id="rId477" w:history="1">
              <w:r w:rsidR="00AA0AE5" w:rsidRPr="00C60CC3">
                <w:rPr>
                  <w:rStyle w:val="affe"/>
                </w:rPr>
                <w:t>http://icmr.nic.in/</w:t>
              </w:r>
            </w:hyperlink>
          </w:p>
        </w:tc>
      </w:tr>
      <w:tr w:rsidR="00AA0AE5" w:rsidRPr="00E33792" w:rsidTr="00BD05D6">
        <w:tc>
          <w:tcPr>
            <w:tcW w:w="1985" w:type="dxa"/>
            <w:shd w:val="clear" w:color="auto" w:fill="auto"/>
          </w:tcPr>
          <w:p w:rsidR="00AA0AE5" w:rsidRDefault="00AA0AE5" w:rsidP="00665A1E">
            <w:pPr>
              <w:spacing w:before="120" w:after="0" w:line="240" w:lineRule="auto"/>
            </w:pPr>
            <w:r w:rsidRPr="00A24071">
              <w:t>Программа сотрудничества в области медицинских исследований между Индийским советом медицинских исследований и РФФИ</w:t>
            </w:r>
          </w:p>
          <w:p w:rsidR="00AA0AE5" w:rsidRDefault="00556BB6" w:rsidP="007B6606">
            <w:pPr>
              <w:spacing w:before="120" w:after="0" w:line="240" w:lineRule="auto"/>
            </w:pPr>
            <w:hyperlink r:id="rId478" w:history="1">
              <w:r w:rsidR="00AA0AE5" w:rsidRPr="00A24071">
                <w:rPr>
                  <w:color w:val="0000FF"/>
                  <w:u w:val="single"/>
                </w:rPr>
                <w:t>http://www.rfbr.ru/rffi/ru/contest/n_812/o_1952018</w:t>
              </w:r>
            </w:hyperlink>
            <w:r w:rsidR="00AA0AE5" w:rsidRPr="00A24071">
              <w:t xml:space="preserve"> </w:t>
            </w:r>
          </w:p>
          <w:p w:rsidR="00AA0AE5" w:rsidRPr="00A24071" w:rsidRDefault="00AA0AE5" w:rsidP="007B6606">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Pr="00A24071" w:rsidRDefault="00AA0AE5" w:rsidP="007B6606">
            <w:pPr>
              <w:spacing w:before="120" w:after="0" w:line="240" w:lineRule="auto"/>
            </w:pPr>
            <w:r w:rsidRPr="00A24071">
              <w:rPr>
                <w:i/>
              </w:rPr>
              <w:t xml:space="preserve">Цель </w:t>
            </w:r>
            <w:r w:rsidRPr="00A24071">
              <w:t>– развитие международного сотрудничества по актуальным темам междисциплинарных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Индии.</w:t>
            </w:r>
          </w:p>
          <w:p w:rsidR="00AA0AE5" w:rsidRPr="00A24071" w:rsidRDefault="00AA0AE5" w:rsidP="007B6606">
            <w:pPr>
              <w:spacing w:before="120" w:after="0" w:line="240" w:lineRule="auto"/>
            </w:pPr>
            <w:r w:rsidRPr="00A24071">
              <w:rPr>
                <w:i/>
              </w:rPr>
              <w:t xml:space="preserve">Области </w:t>
            </w:r>
            <w:r>
              <w:rPr>
                <w:i/>
              </w:rPr>
              <w:t>исследований</w:t>
            </w:r>
            <w:r w:rsidRPr="00A24071">
              <w:rPr>
                <w:i/>
              </w:rPr>
              <w:t xml:space="preserve"> </w:t>
            </w:r>
            <w:r w:rsidRPr="00A24071">
              <w:t xml:space="preserve">в рамках конкурса 2017 года: </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формирование базы данных, распознавание образов, компьютерная разработка лекарств;</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анализ реакций на лекарства и их токсичность;</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компьютерный дизайн медицинских препаратов;</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анализ биосенсорных разработок;</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механизм вторичного воздействия медицинских препаратов;</w:t>
            </w:r>
          </w:p>
          <w:p w:rsidR="00AA0AE5" w:rsidRDefault="00AA0AE5" w:rsidP="007B6606">
            <w:pPr>
              <w:pStyle w:val="affffffb"/>
              <w:numPr>
                <w:ilvl w:val="0"/>
                <w:numId w:val="89"/>
              </w:numPr>
              <w:tabs>
                <w:tab w:val="left" w:pos="317"/>
              </w:tabs>
              <w:spacing w:after="0" w:line="240" w:lineRule="auto"/>
              <w:ind w:left="317" w:hanging="357"/>
              <w:contextualSpacing w:val="0"/>
            </w:pPr>
            <w:r w:rsidRPr="007B6606">
              <w:t>лечение фотодинамикой.</w:t>
            </w:r>
          </w:p>
          <w:p w:rsidR="00AA0AE5" w:rsidRPr="00A24071" w:rsidRDefault="00AA0AE5" w:rsidP="007B6606">
            <w:pPr>
              <w:tabs>
                <w:tab w:val="left" w:pos="317"/>
              </w:tabs>
              <w:spacing w:before="120" w:after="0" w:line="240" w:lineRule="auto"/>
              <w:ind w:left="-40"/>
            </w:pPr>
            <w:r w:rsidRPr="007B6606">
              <w:rPr>
                <w:i/>
              </w:rPr>
              <w:t xml:space="preserve">Продолжительность </w:t>
            </w:r>
            <w:r>
              <w:t>проектов</w:t>
            </w:r>
            <w:r w:rsidRPr="00A24071">
              <w:t xml:space="preserve"> – 1-3 года.</w:t>
            </w:r>
          </w:p>
          <w:p w:rsidR="00AA0AE5" w:rsidRPr="00A24071" w:rsidRDefault="00AA0AE5" w:rsidP="007B6606">
            <w:pPr>
              <w:tabs>
                <w:tab w:val="left" w:pos="317"/>
              </w:tabs>
              <w:spacing w:before="120" w:after="120" w:line="240" w:lineRule="auto"/>
              <w:ind w:left="-40"/>
            </w:pPr>
            <w:r w:rsidRPr="00A24071">
              <w:rPr>
                <w:i/>
              </w:rPr>
              <w:t>Финансировани</w:t>
            </w:r>
            <w:r>
              <w:rPr>
                <w:i/>
              </w:rPr>
              <w:t>е</w:t>
            </w:r>
            <w:r w:rsidRPr="00A24071">
              <w:t xml:space="preserve"> – ежегодно до 1,8 м</w:t>
            </w:r>
            <w:r>
              <w:t>лн</w:t>
            </w:r>
            <w:r w:rsidRPr="00A24071">
              <w:t xml:space="preserve"> руб</w:t>
            </w:r>
            <w:r>
              <w:t>.</w:t>
            </w:r>
            <w:r w:rsidRPr="00A24071">
              <w:t xml:space="preserve"> на проект с российской стороны.</w:t>
            </w:r>
          </w:p>
        </w:tc>
      </w:tr>
      <w:tr w:rsidR="00AA0AE5" w:rsidRPr="00C60CC3" w:rsidTr="00BD05D6">
        <w:tc>
          <w:tcPr>
            <w:tcW w:w="9753" w:type="dxa"/>
            <w:gridSpan w:val="2"/>
            <w:shd w:val="clear" w:color="auto" w:fill="C6D9F1" w:themeFill="text2" w:themeFillTint="33"/>
          </w:tcPr>
          <w:p w:rsidR="00AA0AE5" w:rsidRPr="00C60CC3" w:rsidRDefault="00AA0AE5" w:rsidP="00C60CC3">
            <w:pPr>
              <w:spacing w:before="120" w:after="120" w:line="240" w:lineRule="auto"/>
              <w:jc w:val="center"/>
              <w:rPr>
                <w:rStyle w:val="affe"/>
              </w:rPr>
            </w:pPr>
            <w:r w:rsidRPr="00C60CC3">
              <w:rPr>
                <w:rStyle w:val="affe"/>
              </w:rPr>
              <w:t>МНОГОСТОРОННИЕ ИНИЦИАТИВЫ</w:t>
            </w:r>
          </w:p>
        </w:tc>
      </w:tr>
      <w:tr w:rsidR="00AA0AE5" w:rsidRPr="00E33792" w:rsidTr="00BD05D6">
        <w:tc>
          <w:tcPr>
            <w:tcW w:w="1985" w:type="dxa"/>
            <w:shd w:val="clear" w:color="auto" w:fill="auto"/>
          </w:tcPr>
          <w:p w:rsidR="00AA0AE5" w:rsidRDefault="00AA0AE5" w:rsidP="007B6606">
            <w:pPr>
              <w:spacing w:before="120" w:after="0" w:line="240" w:lineRule="auto"/>
            </w:pPr>
            <w:r w:rsidRPr="00A24071">
              <w:t>Конкурс многосторонних научно-исследователь</w:t>
            </w:r>
            <w:r w:rsidR="00665A1E">
              <w:t>-</w:t>
            </w:r>
            <w:r w:rsidRPr="00A24071">
              <w:t>ских и инновационных проектов по линии Рамочной программы БРИКС в сфере науки, технологий и инноваций</w:t>
            </w:r>
          </w:p>
          <w:p w:rsidR="00AA0AE5" w:rsidRDefault="00556BB6" w:rsidP="007B6606">
            <w:pPr>
              <w:spacing w:before="120" w:after="0" w:line="240" w:lineRule="auto"/>
              <w:rPr>
                <w:color w:val="0000FF"/>
                <w:u w:val="single"/>
              </w:rPr>
            </w:pPr>
            <w:hyperlink r:id="rId479" w:history="1">
              <w:r w:rsidR="00AA0AE5" w:rsidRPr="00A24071">
                <w:rPr>
                  <w:color w:val="0000FF"/>
                  <w:u w:val="single"/>
                </w:rPr>
                <w:t>http://brics.rfbr.ru/rffi/eng/brics</w:t>
              </w:r>
            </w:hyperlink>
          </w:p>
          <w:p w:rsidR="00AA0AE5" w:rsidRPr="00A24071" w:rsidRDefault="00AA0AE5" w:rsidP="007B6606">
            <w:pPr>
              <w:spacing w:after="0" w:line="240" w:lineRule="auto"/>
            </w:pPr>
            <w:r w:rsidRPr="0092566B">
              <w:rPr>
                <w:sz w:val="20"/>
                <w:szCs w:val="20"/>
              </w:rPr>
              <w:t xml:space="preserve">Дата </w:t>
            </w:r>
            <w:r>
              <w:rPr>
                <w:sz w:val="20"/>
                <w:szCs w:val="20"/>
              </w:rPr>
              <w:t>обра</w:t>
            </w:r>
            <w:r w:rsidRPr="0092566B">
              <w:rPr>
                <w:sz w:val="20"/>
                <w:szCs w:val="20"/>
              </w:rPr>
              <w:t>щения: 19.12.2016</w:t>
            </w:r>
          </w:p>
          <w:p w:rsidR="00AA0AE5" w:rsidRPr="00A24071" w:rsidRDefault="00AA0AE5" w:rsidP="007B6606">
            <w:pPr>
              <w:spacing w:before="120" w:after="0" w:line="240" w:lineRule="auto"/>
            </w:pPr>
          </w:p>
          <w:p w:rsidR="00AA0AE5" w:rsidRPr="00A24071" w:rsidRDefault="00AA0AE5" w:rsidP="007B6606">
            <w:pPr>
              <w:spacing w:before="120" w:after="0" w:line="240" w:lineRule="auto"/>
            </w:pPr>
          </w:p>
        </w:tc>
        <w:tc>
          <w:tcPr>
            <w:tcW w:w="7768" w:type="dxa"/>
            <w:shd w:val="clear" w:color="auto" w:fill="auto"/>
          </w:tcPr>
          <w:p w:rsidR="00AA0AE5" w:rsidRDefault="00AA0AE5" w:rsidP="007B6606">
            <w:pPr>
              <w:tabs>
                <w:tab w:val="left" w:pos="1072"/>
              </w:tabs>
              <w:spacing w:before="120" w:after="0" w:line="240" w:lineRule="auto"/>
            </w:pPr>
            <w:r w:rsidRPr="00675D51">
              <w:rPr>
                <w:i/>
              </w:rPr>
              <w:t>Цель</w:t>
            </w:r>
            <w:r>
              <w:t xml:space="preserve"> </w:t>
            </w:r>
            <w:r w:rsidRPr="00A24071">
              <w:t xml:space="preserve">– </w:t>
            </w:r>
            <w:r>
              <w:t xml:space="preserve">проведение </w:t>
            </w:r>
            <w:r w:rsidRPr="00A24071">
              <w:t xml:space="preserve">многосторонних </w:t>
            </w:r>
            <w:r>
              <w:t xml:space="preserve">конкурсов </w:t>
            </w:r>
            <w:r w:rsidRPr="00A24071">
              <w:t xml:space="preserve">научно-исследовательских и инновационных проектов </w:t>
            </w:r>
            <w:r>
              <w:t xml:space="preserve">стран-участниц </w:t>
            </w:r>
            <w:r w:rsidRPr="00A24071">
              <w:t>БРИКС</w:t>
            </w:r>
            <w:r>
              <w:t>.</w:t>
            </w:r>
          </w:p>
          <w:p w:rsidR="00AA0AE5" w:rsidRPr="00A24071" w:rsidRDefault="00AA0AE5" w:rsidP="007B6606">
            <w:pPr>
              <w:tabs>
                <w:tab w:val="left" w:pos="1072"/>
              </w:tabs>
              <w:spacing w:before="120" w:after="0" w:line="240" w:lineRule="auto"/>
            </w:pPr>
            <w:r w:rsidRPr="00675D51">
              <w:rPr>
                <w:i/>
              </w:rPr>
              <w:t>Области исследований</w:t>
            </w:r>
            <w:r w:rsidRPr="00A24071">
              <w:t xml:space="preserve">: </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предупреждение и ликвидация природных катастроф;</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водные ресурсы и борьба с загрязнением;</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 xml:space="preserve">геопространственные технологии и их применение; </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новая и возобновляемая энергетика, энергоэффективность;</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астрономия;</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биотехнология и биомедицина, включая охрану здоровья человека и нейронауки;</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информационные технологии и высокопроизводительные вычисления;</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изучение мирового океана и полярные исследования и технологии;</w:t>
            </w:r>
          </w:p>
          <w:p w:rsidR="00AA0AE5" w:rsidRPr="007B6606" w:rsidRDefault="00AA0AE5" w:rsidP="00C153A4">
            <w:pPr>
              <w:pStyle w:val="affffffb"/>
              <w:numPr>
                <w:ilvl w:val="0"/>
                <w:numId w:val="89"/>
              </w:numPr>
              <w:tabs>
                <w:tab w:val="left" w:pos="317"/>
              </w:tabs>
              <w:spacing w:after="0" w:line="240" w:lineRule="auto"/>
              <w:ind w:left="317" w:hanging="357"/>
              <w:contextualSpacing w:val="0"/>
            </w:pPr>
            <w:r w:rsidRPr="007B6606">
              <w:t>материаловедение, в том числе нанотехнологии.</w:t>
            </w:r>
          </w:p>
          <w:p w:rsidR="00AA0AE5" w:rsidRPr="00A24071" w:rsidRDefault="00AA0AE5" w:rsidP="00C153A4">
            <w:pPr>
              <w:pStyle w:val="affffffb"/>
              <w:numPr>
                <w:ilvl w:val="0"/>
                <w:numId w:val="89"/>
              </w:numPr>
              <w:tabs>
                <w:tab w:val="left" w:pos="317"/>
              </w:tabs>
              <w:spacing w:after="0" w:line="240" w:lineRule="auto"/>
              <w:ind w:left="317" w:hanging="357"/>
              <w:contextualSpacing w:val="0"/>
            </w:pPr>
            <w:r w:rsidRPr="007B6606">
              <w:t>фотоника.</w:t>
            </w:r>
          </w:p>
          <w:p w:rsidR="00AA0AE5" w:rsidRDefault="00AA0AE5" w:rsidP="007B6606">
            <w:pPr>
              <w:tabs>
                <w:tab w:val="left" w:pos="1072"/>
              </w:tabs>
              <w:spacing w:before="120" w:after="0" w:line="240" w:lineRule="auto"/>
            </w:pPr>
            <w:r>
              <w:t>Индийская</w:t>
            </w:r>
            <w:r w:rsidRPr="00A24071">
              <w:t xml:space="preserve"> финансирующ</w:t>
            </w:r>
            <w:r>
              <w:t>ая</w:t>
            </w:r>
            <w:r w:rsidRPr="00A24071">
              <w:t xml:space="preserve"> организаци</w:t>
            </w:r>
            <w:r>
              <w:t xml:space="preserve">я </w:t>
            </w:r>
            <w:r w:rsidRPr="00A24071">
              <w:t xml:space="preserve">– </w:t>
            </w:r>
            <w:r w:rsidR="001E0EFF">
              <w:t>Министерство</w:t>
            </w:r>
            <w:r w:rsidRPr="00A24071">
              <w:t xml:space="preserve"> науки и технологий. </w:t>
            </w:r>
          </w:p>
          <w:p w:rsidR="00AA0AE5" w:rsidRPr="00A24071" w:rsidRDefault="00AA0AE5" w:rsidP="007B6606">
            <w:pPr>
              <w:tabs>
                <w:tab w:val="left" w:pos="1072"/>
              </w:tabs>
              <w:spacing w:before="120" w:after="0" w:line="240" w:lineRule="auto"/>
            </w:pPr>
            <w:r w:rsidRPr="00A24071">
              <w:t>Росси</w:t>
            </w:r>
            <w:r>
              <w:t>йские</w:t>
            </w:r>
            <w:r w:rsidRPr="00A24071">
              <w:t xml:space="preserve"> финансирующи</w:t>
            </w:r>
            <w:r>
              <w:t>е</w:t>
            </w:r>
            <w:r w:rsidRPr="00A24071">
              <w:t xml:space="preserve"> организаци</w:t>
            </w:r>
            <w:r w:rsidR="00F25386">
              <w:t xml:space="preserve">и: </w:t>
            </w:r>
            <w:r>
              <w:t xml:space="preserve">Минобрнауки России, РФФИ, </w:t>
            </w:r>
            <w:r w:rsidRPr="00A24071">
              <w:t xml:space="preserve">Фонд </w:t>
            </w:r>
            <w:r>
              <w:t>содействия инновациям</w:t>
            </w:r>
            <w:r w:rsidRPr="00A24071">
              <w:t xml:space="preserve">. </w:t>
            </w:r>
          </w:p>
          <w:p w:rsidR="00AA0AE5" w:rsidRPr="00A24071" w:rsidRDefault="00AA0AE5" w:rsidP="007B6606">
            <w:pPr>
              <w:tabs>
                <w:tab w:val="left" w:pos="1072"/>
              </w:tabs>
              <w:spacing w:before="120" w:after="0" w:line="240" w:lineRule="auto"/>
            </w:pPr>
            <w:r>
              <w:rPr>
                <w:i/>
              </w:rPr>
              <w:t>Условия участия</w:t>
            </w:r>
            <w:r w:rsidRPr="00A24071">
              <w:t xml:space="preserve"> – финансирование предоста</w:t>
            </w:r>
            <w:r>
              <w:t xml:space="preserve">вляется на реализацию проектов </w:t>
            </w:r>
            <w:r w:rsidRPr="00A24071">
              <w:t>научными коллективами как минимум из трех стран БРИКС</w:t>
            </w:r>
            <w:r>
              <w:t xml:space="preserve">. </w:t>
            </w:r>
            <w:r w:rsidRPr="00A24071">
              <w:t xml:space="preserve">Конкретные условия </w:t>
            </w:r>
            <w:r>
              <w:t>определяются</w:t>
            </w:r>
            <w:r w:rsidRPr="00A24071">
              <w:t xml:space="preserve"> правила</w:t>
            </w:r>
            <w:r>
              <w:t>ми</w:t>
            </w:r>
            <w:r w:rsidRPr="00A24071">
              <w:t xml:space="preserve"> каждой из финансирующих организаций</w:t>
            </w:r>
            <w:r>
              <w:t>,</w:t>
            </w:r>
            <w:r w:rsidRPr="00A24071">
              <w:t xml:space="preserve"> участвующих</w:t>
            </w:r>
            <w:r>
              <w:t xml:space="preserve"> в проведении конкурса</w:t>
            </w:r>
            <w:r w:rsidRPr="00A24071">
              <w:t>.</w:t>
            </w:r>
          </w:p>
          <w:p w:rsidR="00AA0AE5" w:rsidRDefault="00AA0AE5" w:rsidP="007B6606">
            <w:pPr>
              <w:tabs>
                <w:tab w:val="left" w:pos="1072"/>
              </w:tabs>
              <w:spacing w:before="120" w:after="120" w:line="240" w:lineRule="auto"/>
            </w:pPr>
            <w:r>
              <w:rPr>
                <w:i/>
              </w:rPr>
              <w:t>Продолжительность</w:t>
            </w:r>
            <w:r w:rsidRPr="00A24071">
              <w:rPr>
                <w:i/>
              </w:rPr>
              <w:t xml:space="preserve"> </w:t>
            </w:r>
            <w:r w:rsidRPr="004869FC">
              <w:t>проект</w:t>
            </w:r>
            <w:r>
              <w:t xml:space="preserve">ов </w:t>
            </w:r>
            <w:r w:rsidRPr="00A24071">
              <w:t>–</w:t>
            </w:r>
            <w:r>
              <w:t xml:space="preserve"> не более </w:t>
            </w:r>
            <w:r w:rsidRPr="00A24071">
              <w:t>3</w:t>
            </w:r>
            <w:r>
              <w:t>-х лет</w:t>
            </w:r>
            <w:r w:rsidRPr="00A24071">
              <w:t>.</w:t>
            </w:r>
          </w:p>
          <w:p w:rsidR="00F25386" w:rsidRPr="00F25386" w:rsidRDefault="00F25386" w:rsidP="007B6606">
            <w:pPr>
              <w:tabs>
                <w:tab w:val="left" w:pos="1072"/>
              </w:tabs>
              <w:spacing w:before="120" w:after="120" w:line="240" w:lineRule="auto"/>
              <w:rPr>
                <w:sz w:val="2"/>
                <w:szCs w:val="2"/>
              </w:rPr>
            </w:pPr>
          </w:p>
        </w:tc>
      </w:tr>
      <w:tr w:rsidR="00AA0AE5" w:rsidRPr="00E33792" w:rsidTr="00BD05D6">
        <w:tc>
          <w:tcPr>
            <w:tcW w:w="1985" w:type="dxa"/>
            <w:shd w:val="clear" w:color="auto" w:fill="auto"/>
          </w:tcPr>
          <w:p w:rsidR="00AA0AE5" w:rsidRDefault="00AA0AE5" w:rsidP="007B6606">
            <w:pPr>
              <w:spacing w:before="120" w:after="0" w:line="240" w:lineRule="auto"/>
            </w:pPr>
            <w:r w:rsidRPr="00D33D95">
              <w:lastRenderedPageBreak/>
              <w:t>Глобальный инно</w:t>
            </w:r>
            <w:r>
              <w:t>вационно-технологический альянс</w:t>
            </w:r>
          </w:p>
          <w:p w:rsidR="00AA0AE5" w:rsidRDefault="00556BB6" w:rsidP="007B6606">
            <w:pPr>
              <w:spacing w:before="120" w:after="0" w:line="240" w:lineRule="auto"/>
            </w:pPr>
            <w:hyperlink r:id="rId480" w:history="1">
              <w:r w:rsidR="00AA0AE5" w:rsidRPr="00D33D95">
                <w:rPr>
                  <w:color w:val="0000FF"/>
                  <w:u w:val="single"/>
                </w:rPr>
                <w:t>http://www.gita.org.in/</w:t>
              </w:r>
            </w:hyperlink>
            <w:r w:rsidR="00AA0AE5" w:rsidRPr="00A24071">
              <w:t xml:space="preserve"> </w:t>
            </w:r>
          </w:p>
          <w:p w:rsidR="00AA0AE5" w:rsidRPr="00D33D95" w:rsidRDefault="00AA0AE5" w:rsidP="007B6606">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7768" w:type="dxa"/>
            <w:shd w:val="clear" w:color="auto" w:fill="auto"/>
          </w:tcPr>
          <w:p w:rsidR="00AA0AE5" w:rsidRPr="00D33D95" w:rsidRDefault="00AA0AE5" w:rsidP="007B6606">
            <w:pPr>
              <w:spacing w:before="120" w:after="0" w:line="240" w:lineRule="auto"/>
            </w:pPr>
            <w:r w:rsidRPr="00675D51">
              <w:rPr>
                <w:i/>
              </w:rPr>
              <w:t>Цель</w:t>
            </w:r>
            <w:r>
              <w:t xml:space="preserve"> </w:t>
            </w:r>
            <w:r w:rsidRPr="00A24071">
              <w:t>–</w:t>
            </w:r>
            <w:r>
              <w:t xml:space="preserve"> создание инновационной экосистемы в Индии, в том числе за счет реализации совместных исследований и разработок с зарубежными странами. </w:t>
            </w:r>
          </w:p>
        </w:tc>
      </w:tr>
      <w:tr w:rsidR="00AA0AE5" w:rsidRPr="00C60CC3" w:rsidTr="00BD05D6">
        <w:tc>
          <w:tcPr>
            <w:tcW w:w="9753" w:type="dxa"/>
            <w:gridSpan w:val="2"/>
            <w:shd w:val="clear" w:color="auto" w:fill="C6D9F1" w:themeFill="text2" w:themeFillTint="33"/>
          </w:tcPr>
          <w:p w:rsidR="00AA0AE5" w:rsidRPr="00C60CC3" w:rsidRDefault="00AA0AE5" w:rsidP="00C60CC3">
            <w:pPr>
              <w:spacing w:before="120" w:after="120" w:line="240" w:lineRule="auto"/>
              <w:jc w:val="center"/>
              <w:rPr>
                <w:rStyle w:val="affe"/>
              </w:rPr>
            </w:pPr>
            <w:r w:rsidRPr="00C60CC3">
              <w:rPr>
                <w:rStyle w:val="affe"/>
              </w:rPr>
              <w:t>АЛЬЯНС ФОНДА WELLCOME TRUST (ВЕЛИКОБРИТАНИЯ) И ДЕПАРТАМЕНТА БИОТЕХНОЛОГИЙ ИНДИИ (WELLCOME TRUST/DBT INDIA ALLIANCE)</w:t>
            </w:r>
          </w:p>
          <w:p w:rsidR="00AA0AE5" w:rsidRPr="007B6606" w:rsidRDefault="00AA0AE5" w:rsidP="00C60CC3">
            <w:pPr>
              <w:spacing w:before="120" w:after="120" w:line="240" w:lineRule="auto"/>
              <w:ind w:firstLine="714"/>
              <w:jc w:val="both"/>
              <w:rPr>
                <w:rStyle w:val="affe"/>
                <w:b w:val="0"/>
              </w:rPr>
            </w:pPr>
            <w:r w:rsidRPr="007B6606">
              <w:rPr>
                <w:rStyle w:val="affe"/>
                <w:b w:val="0"/>
              </w:rPr>
              <w:t xml:space="preserve">Альянс представляет собой совместную инициативу с общим объемом финансирования в размере 160 миллионов фунтов стерлингов, которые в равных долях вносит каждый из участников. Ключевая цель Альянса заключается в обеспечении научного превосходства Индии в области биотехнологий посредством поддержки будущих лидеров в этой сфере. </w:t>
            </w:r>
          </w:p>
          <w:p w:rsidR="00AA0AE5" w:rsidRPr="007B6606" w:rsidRDefault="00AA0AE5" w:rsidP="00C60CC3">
            <w:pPr>
              <w:spacing w:before="120" w:after="120" w:line="240" w:lineRule="auto"/>
              <w:rPr>
                <w:rStyle w:val="affe"/>
                <w:b w:val="0"/>
              </w:rPr>
            </w:pPr>
            <w:r w:rsidRPr="007B6606">
              <w:rPr>
                <w:rStyle w:val="affe"/>
                <w:b w:val="0"/>
              </w:rPr>
              <w:t>Направления научных исследований:</w:t>
            </w:r>
          </w:p>
          <w:p w:rsidR="00AA0AE5" w:rsidRPr="007B6606" w:rsidRDefault="00AA0AE5" w:rsidP="00C153A4">
            <w:pPr>
              <w:pStyle w:val="affffffb"/>
              <w:numPr>
                <w:ilvl w:val="0"/>
                <w:numId w:val="89"/>
              </w:numPr>
              <w:spacing w:after="0" w:line="240" w:lineRule="auto"/>
              <w:ind w:left="856" w:hanging="357"/>
              <w:contextualSpacing w:val="0"/>
              <w:rPr>
                <w:rStyle w:val="affe"/>
                <w:b w:val="0"/>
              </w:rPr>
            </w:pPr>
            <w:r w:rsidRPr="007B6606">
              <w:rPr>
                <w:rStyle w:val="affe"/>
                <w:b w:val="0"/>
              </w:rPr>
              <w:t>клеточная биология и биология развития;</w:t>
            </w:r>
          </w:p>
          <w:p w:rsidR="00AA0AE5" w:rsidRPr="007B6606" w:rsidRDefault="00AA0AE5" w:rsidP="00C153A4">
            <w:pPr>
              <w:pStyle w:val="affffffb"/>
              <w:numPr>
                <w:ilvl w:val="0"/>
                <w:numId w:val="89"/>
              </w:numPr>
              <w:spacing w:after="0" w:line="240" w:lineRule="auto"/>
              <w:ind w:left="856" w:hanging="357"/>
              <w:contextualSpacing w:val="0"/>
              <w:rPr>
                <w:rStyle w:val="affe"/>
                <w:b w:val="0"/>
              </w:rPr>
            </w:pPr>
            <w:r w:rsidRPr="007B6606">
              <w:rPr>
                <w:rStyle w:val="affe"/>
                <w:b w:val="0"/>
              </w:rPr>
              <w:t>вычислительная биология;</w:t>
            </w:r>
          </w:p>
          <w:p w:rsidR="00AA0AE5" w:rsidRPr="007B6606" w:rsidRDefault="00AA0AE5" w:rsidP="00C153A4">
            <w:pPr>
              <w:pStyle w:val="affffffb"/>
              <w:numPr>
                <w:ilvl w:val="0"/>
                <w:numId w:val="89"/>
              </w:numPr>
              <w:spacing w:after="0" w:line="240" w:lineRule="auto"/>
              <w:ind w:left="856" w:hanging="357"/>
              <w:contextualSpacing w:val="0"/>
              <w:rPr>
                <w:rStyle w:val="affe"/>
                <w:b w:val="0"/>
              </w:rPr>
            </w:pPr>
            <w:r w:rsidRPr="007B6606">
              <w:rPr>
                <w:rStyle w:val="affe"/>
                <w:b w:val="0"/>
              </w:rPr>
              <w:t>биология заболеваний;</w:t>
            </w:r>
          </w:p>
          <w:p w:rsidR="00AA0AE5" w:rsidRPr="007B6606" w:rsidRDefault="00AA0AE5" w:rsidP="00C153A4">
            <w:pPr>
              <w:pStyle w:val="affffffb"/>
              <w:numPr>
                <w:ilvl w:val="0"/>
                <w:numId w:val="89"/>
              </w:numPr>
              <w:spacing w:after="0" w:line="240" w:lineRule="auto"/>
              <w:ind w:left="856" w:hanging="357"/>
              <w:contextualSpacing w:val="0"/>
              <w:rPr>
                <w:rStyle w:val="affe"/>
                <w:b w:val="0"/>
              </w:rPr>
            </w:pPr>
            <w:r w:rsidRPr="007B6606">
              <w:rPr>
                <w:rStyle w:val="affe"/>
                <w:b w:val="0"/>
              </w:rPr>
              <w:t>нейронауки;</w:t>
            </w:r>
          </w:p>
          <w:p w:rsidR="00AA0AE5" w:rsidRPr="007B6606" w:rsidRDefault="00AA0AE5" w:rsidP="00C153A4">
            <w:pPr>
              <w:pStyle w:val="affffffb"/>
              <w:numPr>
                <w:ilvl w:val="0"/>
                <w:numId w:val="89"/>
              </w:numPr>
              <w:spacing w:after="0" w:line="240" w:lineRule="auto"/>
              <w:ind w:left="856" w:hanging="357"/>
              <w:contextualSpacing w:val="0"/>
              <w:rPr>
                <w:rStyle w:val="affe"/>
                <w:b w:val="0"/>
              </w:rPr>
            </w:pPr>
            <w:r w:rsidRPr="007B6606">
              <w:rPr>
                <w:rStyle w:val="affe"/>
                <w:b w:val="0"/>
              </w:rPr>
              <w:t>структурная биология;</w:t>
            </w:r>
          </w:p>
          <w:p w:rsidR="00AA0AE5" w:rsidRPr="007B6606" w:rsidRDefault="00AA0AE5" w:rsidP="007B6606">
            <w:pPr>
              <w:pStyle w:val="affffffb"/>
              <w:numPr>
                <w:ilvl w:val="0"/>
                <w:numId w:val="89"/>
              </w:numPr>
              <w:spacing w:after="0" w:line="240" w:lineRule="auto"/>
              <w:ind w:left="856" w:hanging="357"/>
              <w:contextualSpacing w:val="0"/>
              <w:rPr>
                <w:rStyle w:val="affe"/>
                <w:b w:val="0"/>
              </w:rPr>
            </w:pPr>
            <w:r w:rsidRPr="007B6606">
              <w:rPr>
                <w:rStyle w:val="affe"/>
                <w:b w:val="0"/>
              </w:rPr>
              <w:t>молекулярная биология;</w:t>
            </w:r>
          </w:p>
          <w:p w:rsidR="00AA0AE5" w:rsidRPr="007B6606" w:rsidRDefault="00AA0AE5" w:rsidP="007B6606">
            <w:pPr>
              <w:pStyle w:val="affffffb"/>
              <w:numPr>
                <w:ilvl w:val="0"/>
                <w:numId w:val="89"/>
              </w:numPr>
              <w:spacing w:after="0" w:line="240" w:lineRule="auto"/>
              <w:ind w:left="856" w:hanging="357"/>
              <w:contextualSpacing w:val="0"/>
              <w:rPr>
                <w:rStyle w:val="affe"/>
                <w:b w:val="0"/>
              </w:rPr>
            </w:pPr>
            <w:r w:rsidRPr="007B6606">
              <w:rPr>
                <w:rStyle w:val="affe"/>
                <w:b w:val="0"/>
              </w:rPr>
              <w:t>геномика;</w:t>
            </w:r>
          </w:p>
          <w:p w:rsidR="00AA0AE5" w:rsidRPr="007B6606" w:rsidRDefault="00AA0AE5" w:rsidP="007B6606">
            <w:pPr>
              <w:pStyle w:val="affffffb"/>
              <w:numPr>
                <w:ilvl w:val="0"/>
                <w:numId w:val="89"/>
              </w:numPr>
              <w:spacing w:after="0" w:line="240" w:lineRule="auto"/>
              <w:ind w:left="856" w:hanging="357"/>
              <w:contextualSpacing w:val="0"/>
              <w:rPr>
                <w:rStyle w:val="affe"/>
                <w:b w:val="0"/>
              </w:rPr>
            </w:pPr>
            <w:r w:rsidRPr="007B6606">
              <w:rPr>
                <w:rStyle w:val="affe"/>
                <w:b w:val="0"/>
              </w:rPr>
              <w:t>биология стволовых клеток;</w:t>
            </w:r>
          </w:p>
          <w:p w:rsidR="00AA0AE5" w:rsidRPr="007B6606" w:rsidRDefault="00AA0AE5" w:rsidP="007B6606">
            <w:pPr>
              <w:pStyle w:val="affffffb"/>
              <w:numPr>
                <w:ilvl w:val="0"/>
                <w:numId w:val="89"/>
              </w:numPr>
              <w:spacing w:after="0" w:line="240" w:lineRule="auto"/>
              <w:ind w:left="856" w:hanging="357"/>
              <w:contextualSpacing w:val="0"/>
              <w:rPr>
                <w:rStyle w:val="affe"/>
                <w:b w:val="0"/>
              </w:rPr>
            </w:pPr>
            <w:r w:rsidRPr="007B6606">
              <w:rPr>
                <w:rStyle w:val="affe"/>
                <w:b w:val="0"/>
              </w:rPr>
              <w:t>биофизика;</w:t>
            </w:r>
          </w:p>
          <w:p w:rsidR="00AA0AE5" w:rsidRPr="007B6606" w:rsidRDefault="00AA0AE5" w:rsidP="007B6606">
            <w:pPr>
              <w:pStyle w:val="affffffb"/>
              <w:numPr>
                <w:ilvl w:val="0"/>
                <w:numId w:val="89"/>
              </w:numPr>
              <w:spacing w:after="0" w:line="240" w:lineRule="auto"/>
              <w:ind w:left="856" w:hanging="357"/>
              <w:contextualSpacing w:val="0"/>
              <w:rPr>
                <w:rStyle w:val="affe"/>
                <w:b w:val="0"/>
              </w:rPr>
            </w:pPr>
            <w:r w:rsidRPr="007B6606">
              <w:rPr>
                <w:rStyle w:val="affe"/>
                <w:b w:val="0"/>
              </w:rPr>
              <w:t>биоинженерия;</w:t>
            </w:r>
          </w:p>
          <w:p w:rsidR="00AA0AE5" w:rsidRPr="007B6606" w:rsidRDefault="00AA0AE5" w:rsidP="007B6606">
            <w:pPr>
              <w:pStyle w:val="affffffb"/>
              <w:numPr>
                <w:ilvl w:val="0"/>
                <w:numId w:val="89"/>
              </w:numPr>
              <w:spacing w:after="0" w:line="240" w:lineRule="auto"/>
              <w:ind w:left="856" w:hanging="357"/>
              <w:contextualSpacing w:val="0"/>
              <w:rPr>
                <w:rStyle w:val="affe"/>
                <w:b w:val="0"/>
              </w:rPr>
            </w:pPr>
            <w:r w:rsidRPr="007B6606">
              <w:rPr>
                <w:rStyle w:val="affe"/>
                <w:b w:val="0"/>
              </w:rPr>
              <w:t>клиническая медицина и здравоохранение.</w:t>
            </w:r>
          </w:p>
          <w:p w:rsidR="00AA0AE5" w:rsidRPr="00C60CC3" w:rsidRDefault="00556BB6" w:rsidP="007B6606">
            <w:pPr>
              <w:spacing w:before="120" w:after="0" w:line="240" w:lineRule="auto"/>
              <w:ind w:left="499"/>
              <w:rPr>
                <w:rStyle w:val="affe"/>
              </w:rPr>
            </w:pPr>
            <w:hyperlink r:id="rId481" w:history="1">
              <w:r w:rsidR="00AA0AE5" w:rsidRPr="00C60CC3">
                <w:rPr>
                  <w:rStyle w:val="affe"/>
                </w:rPr>
                <w:t>http://www.wellcomedbt.org/site/index</w:t>
              </w:r>
            </w:hyperlink>
          </w:p>
        </w:tc>
      </w:tr>
      <w:tr w:rsidR="00AA0AE5" w:rsidRPr="00E33792" w:rsidTr="00BD05D6">
        <w:tc>
          <w:tcPr>
            <w:tcW w:w="1985" w:type="dxa"/>
            <w:shd w:val="clear" w:color="auto" w:fill="auto"/>
          </w:tcPr>
          <w:p w:rsidR="00AA0AE5" w:rsidRDefault="00AA0AE5" w:rsidP="007B6606">
            <w:pPr>
              <w:spacing w:before="120" w:after="0" w:line="240" w:lineRule="auto"/>
            </w:pPr>
            <w:r w:rsidRPr="00A24071">
              <w:t>Стипендии Маргдарши</w:t>
            </w:r>
            <w:r>
              <w:t xml:space="preserve"> </w:t>
            </w:r>
            <w:r w:rsidRPr="00A24071">
              <w:t>(Margdarshi Fellowships)</w:t>
            </w:r>
          </w:p>
          <w:p w:rsidR="00AA0AE5" w:rsidRDefault="00556BB6" w:rsidP="007B6606">
            <w:pPr>
              <w:spacing w:before="120" w:after="0" w:line="240" w:lineRule="auto"/>
            </w:pPr>
            <w:hyperlink r:id="rId482" w:history="1">
              <w:r w:rsidR="00AA0AE5" w:rsidRPr="00A24071">
                <w:rPr>
                  <w:color w:val="0000FF"/>
                  <w:u w:val="single"/>
                  <w:lang w:val="en-US"/>
                </w:rPr>
                <w:t>http</w:t>
              </w:r>
              <w:r w:rsidR="00AA0AE5" w:rsidRPr="00A24071">
                <w:rPr>
                  <w:color w:val="0000FF"/>
                  <w:u w:val="single"/>
                </w:rPr>
                <w:t>://</w:t>
              </w:r>
              <w:r w:rsidR="00AA0AE5" w:rsidRPr="00A24071">
                <w:rPr>
                  <w:color w:val="0000FF"/>
                  <w:u w:val="single"/>
                  <w:lang w:val="en-US"/>
                </w:rPr>
                <w:t>www</w:t>
              </w:r>
              <w:r w:rsidR="00AA0AE5" w:rsidRPr="00A24071">
                <w:rPr>
                  <w:color w:val="0000FF"/>
                  <w:u w:val="single"/>
                </w:rPr>
                <w:t>.</w:t>
              </w:r>
              <w:r w:rsidR="00AA0AE5" w:rsidRPr="00A24071">
                <w:rPr>
                  <w:color w:val="0000FF"/>
                  <w:u w:val="single"/>
                  <w:lang w:val="en-US"/>
                </w:rPr>
                <w:t>wellcomedbt</w:t>
              </w:r>
              <w:r w:rsidR="00AA0AE5" w:rsidRPr="00A24071">
                <w:rPr>
                  <w:color w:val="0000FF"/>
                  <w:u w:val="single"/>
                </w:rPr>
                <w:t>.</w:t>
              </w:r>
              <w:r w:rsidR="00AA0AE5" w:rsidRPr="00A24071">
                <w:rPr>
                  <w:color w:val="0000FF"/>
                  <w:u w:val="single"/>
                  <w:lang w:val="en-US"/>
                </w:rPr>
                <w:t>org</w:t>
              </w:r>
              <w:r w:rsidR="00AA0AE5" w:rsidRPr="00A24071">
                <w:rPr>
                  <w:color w:val="0000FF"/>
                  <w:u w:val="single"/>
                </w:rPr>
                <w:t>/</w:t>
              </w:r>
              <w:r w:rsidR="00AA0AE5" w:rsidRPr="00A24071">
                <w:rPr>
                  <w:color w:val="0000FF"/>
                  <w:u w:val="single"/>
                  <w:lang w:val="en-US"/>
                </w:rPr>
                <w:t>fellowshiptype</w:t>
              </w:r>
              <w:r w:rsidR="00AA0AE5" w:rsidRPr="00A24071">
                <w:rPr>
                  <w:color w:val="0000FF"/>
                  <w:u w:val="single"/>
                </w:rPr>
                <w:t>/</w:t>
              </w:r>
              <w:r w:rsidR="00AA0AE5" w:rsidRPr="00A24071">
                <w:rPr>
                  <w:color w:val="0000FF"/>
                  <w:u w:val="single"/>
                  <w:lang w:val="en-US"/>
                </w:rPr>
                <w:t>margdarshi</w:t>
              </w:r>
              <w:r w:rsidR="00AA0AE5" w:rsidRPr="00A24071">
                <w:rPr>
                  <w:color w:val="0000FF"/>
                  <w:u w:val="single"/>
                </w:rPr>
                <w:t>-</w:t>
              </w:r>
              <w:r w:rsidR="00AA0AE5" w:rsidRPr="00A24071">
                <w:rPr>
                  <w:color w:val="0000FF"/>
                  <w:u w:val="single"/>
                  <w:lang w:val="en-US"/>
                </w:rPr>
                <w:t>fellowships</w:t>
              </w:r>
            </w:hyperlink>
            <w:r w:rsidR="00AA0AE5" w:rsidRPr="00A24071">
              <w:t xml:space="preserve"> </w:t>
            </w:r>
          </w:p>
          <w:p w:rsidR="00AA0AE5" w:rsidRPr="00A24071" w:rsidRDefault="00AA0AE5" w:rsidP="007B6606">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Default="00AA0AE5" w:rsidP="007B6606">
            <w:pPr>
              <w:spacing w:before="120" w:after="0" w:line="240" w:lineRule="auto"/>
            </w:pPr>
            <w:r w:rsidRPr="00A24071">
              <w:rPr>
                <w:i/>
              </w:rPr>
              <w:t>Цель</w:t>
            </w:r>
            <w:r>
              <w:rPr>
                <w:i/>
              </w:rPr>
              <w:t xml:space="preserve"> </w:t>
            </w:r>
            <w:r w:rsidRPr="00A24071">
              <w:t>– созда</w:t>
            </w:r>
            <w:r>
              <w:t>ние</w:t>
            </w:r>
            <w:r w:rsidRPr="00A24071">
              <w:t xml:space="preserve"> передов</w:t>
            </w:r>
            <w:r>
              <w:t>ых</w:t>
            </w:r>
            <w:r w:rsidRPr="00A24071">
              <w:t xml:space="preserve"> научн</w:t>
            </w:r>
            <w:r>
              <w:t>ых</w:t>
            </w:r>
            <w:r w:rsidRPr="00A24071">
              <w:t xml:space="preserve"> лаборатори</w:t>
            </w:r>
            <w:r>
              <w:t>й</w:t>
            </w:r>
            <w:r w:rsidRPr="00A24071">
              <w:t xml:space="preserve"> </w:t>
            </w:r>
            <w:r>
              <w:t>ведущими зарубежными учеными</w:t>
            </w:r>
            <w:r w:rsidRPr="00A24071">
              <w:t xml:space="preserve"> на базе индийск</w:t>
            </w:r>
            <w:r>
              <w:t>их</w:t>
            </w:r>
            <w:r w:rsidRPr="00A24071">
              <w:t xml:space="preserve"> исследовательск</w:t>
            </w:r>
            <w:r>
              <w:t>их</w:t>
            </w:r>
            <w:r w:rsidRPr="00A24071">
              <w:t xml:space="preserve"> организаци</w:t>
            </w:r>
            <w:r>
              <w:t>й.</w:t>
            </w:r>
          </w:p>
          <w:p w:rsidR="00AA0AE5" w:rsidRDefault="00AA0AE5" w:rsidP="007B6606">
            <w:pPr>
              <w:spacing w:before="120" w:after="0" w:line="240" w:lineRule="auto"/>
            </w:pPr>
            <w:r>
              <w:rPr>
                <w:i/>
              </w:rPr>
              <w:t xml:space="preserve">Область исследований </w:t>
            </w:r>
            <w:r w:rsidRPr="00A24071">
              <w:t xml:space="preserve">– </w:t>
            </w:r>
            <w:r>
              <w:t>биомедицинские науки.</w:t>
            </w:r>
          </w:p>
          <w:p w:rsidR="00AA0AE5" w:rsidRDefault="00AA0AE5" w:rsidP="007B6606">
            <w:pPr>
              <w:spacing w:before="120" w:after="0" w:line="240" w:lineRule="auto"/>
            </w:pPr>
            <w:r w:rsidRPr="00A24071">
              <w:rPr>
                <w:i/>
              </w:rPr>
              <w:t>Участник</w:t>
            </w:r>
            <w:r>
              <w:rPr>
                <w:i/>
              </w:rPr>
              <w:t>и</w:t>
            </w:r>
            <w:r w:rsidRPr="00A24071">
              <w:t xml:space="preserve"> – </w:t>
            </w:r>
            <w:r>
              <w:t>зарубежные ученые,</w:t>
            </w:r>
            <w:r w:rsidRPr="00A24071">
              <w:t xml:space="preserve"> </w:t>
            </w:r>
            <w:r>
              <w:t>имеющие</w:t>
            </w:r>
            <w:r w:rsidRPr="00A24071">
              <w:t xml:space="preserve"> опыт руководства независимыми лабораториями (в течение не менее 10 лет), выдающиеся научные достижения в </w:t>
            </w:r>
            <w:r>
              <w:t xml:space="preserve">области </w:t>
            </w:r>
            <w:r w:rsidRPr="00A24071">
              <w:t>биомедицин</w:t>
            </w:r>
            <w:r>
              <w:t>ы</w:t>
            </w:r>
            <w:r w:rsidRPr="00A24071">
              <w:t xml:space="preserve">, опыт привлечения внешнего финансирования на проведение исследований, широкую сеть научных контактов на национальном и международном уровнях. </w:t>
            </w:r>
          </w:p>
          <w:p w:rsidR="00AA0AE5" w:rsidRPr="00A24071" w:rsidRDefault="00AA0AE5" w:rsidP="007B6606">
            <w:pPr>
              <w:spacing w:before="120" w:after="0" w:line="240" w:lineRule="auto"/>
            </w:pPr>
            <w:r w:rsidRPr="00D849D4">
              <w:rPr>
                <w:i/>
              </w:rPr>
              <w:t>Условия участия</w:t>
            </w:r>
            <w:r>
              <w:t xml:space="preserve"> </w:t>
            </w:r>
            <w:r w:rsidRPr="00A24071">
              <w:t xml:space="preserve">– совместно с </w:t>
            </w:r>
            <w:r>
              <w:t xml:space="preserve">индийской </w:t>
            </w:r>
            <w:r w:rsidRPr="00A24071">
              <w:t xml:space="preserve">принимающей </w:t>
            </w:r>
            <w:r>
              <w:t xml:space="preserve">исследовательской </w:t>
            </w:r>
            <w:r w:rsidRPr="00A24071">
              <w:t xml:space="preserve">организацией стипендиат </w:t>
            </w:r>
            <w:r>
              <w:t xml:space="preserve">должен </w:t>
            </w:r>
            <w:r w:rsidRPr="00A24071">
              <w:t>создат</w:t>
            </w:r>
            <w:r>
              <w:t>ь</w:t>
            </w:r>
            <w:r w:rsidRPr="00A24071">
              <w:t xml:space="preserve"> уникальную, передовую программу исследований, которая внесет значительный вклад в развитие биомедицинской науки Индии. </w:t>
            </w:r>
          </w:p>
          <w:p w:rsidR="00AA0AE5" w:rsidRPr="00A24071" w:rsidRDefault="00AA0AE5" w:rsidP="007B6606">
            <w:pPr>
              <w:spacing w:before="120" w:after="0" w:line="240" w:lineRule="auto"/>
            </w:pPr>
            <w:r w:rsidRPr="00A24071">
              <w:rPr>
                <w:i/>
              </w:rPr>
              <w:t>П</w:t>
            </w:r>
            <w:r>
              <w:rPr>
                <w:i/>
              </w:rPr>
              <w:t xml:space="preserve">родолжительность </w:t>
            </w:r>
            <w:r w:rsidRPr="00887109">
              <w:t>стипендии</w:t>
            </w:r>
            <w:r w:rsidRPr="00A24071">
              <w:t xml:space="preserve"> – 5 лет.</w:t>
            </w:r>
          </w:p>
          <w:p w:rsidR="00AA0AE5" w:rsidRPr="00A24071" w:rsidRDefault="00AA0AE5" w:rsidP="007B6606">
            <w:pPr>
              <w:spacing w:before="120" w:after="120" w:line="240" w:lineRule="auto"/>
            </w:pPr>
            <w:r w:rsidRPr="00A24071">
              <w:rPr>
                <w:i/>
              </w:rPr>
              <w:t>Финансировани</w:t>
            </w:r>
            <w:r>
              <w:rPr>
                <w:i/>
              </w:rPr>
              <w:t>е</w:t>
            </w:r>
            <w:r w:rsidRPr="00A24071">
              <w:rPr>
                <w:i/>
              </w:rPr>
              <w:t xml:space="preserve"> </w:t>
            </w:r>
            <w:r w:rsidRPr="00A24071">
              <w:t xml:space="preserve">– </w:t>
            </w:r>
            <w:r>
              <w:t xml:space="preserve">стипендия включает </w:t>
            </w:r>
            <w:r w:rsidRPr="00A24071">
              <w:t>заработн</w:t>
            </w:r>
            <w:r>
              <w:t>ую</w:t>
            </w:r>
            <w:r w:rsidRPr="00A24071">
              <w:t xml:space="preserve"> плат</w:t>
            </w:r>
            <w:r>
              <w:t>у</w:t>
            </w:r>
            <w:r w:rsidRPr="00A24071">
              <w:t xml:space="preserve"> </w:t>
            </w:r>
            <w:r>
              <w:t>ученого и персонала,</w:t>
            </w:r>
            <w:r w:rsidRPr="00A24071">
              <w:t xml:space="preserve"> приобретение оборудования и расходных материалов</w:t>
            </w:r>
            <w:r>
              <w:t>,</w:t>
            </w:r>
            <w:r w:rsidRPr="00A24071">
              <w:t xml:space="preserve"> проведение</w:t>
            </w:r>
            <w:r>
              <w:t xml:space="preserve"> научных мероприятий, семинаров,</w:t>
            </w:r>
            <w:r w:rsidRPr="00A24071">
              <w:t xml:space="preserve"> мобильност</w:t>
            </w:r>
            <w:r>
              <w:t>ь кадров,</w:t>
            </w:r>
            <w:r w:rsidRPr="00A24071">
              <w:t xml:space="preserve"> расход</w:t>
            </w:r>
            <w:r>
              <w:t>ы</w:t>
            </w:r>
            <w:r w:rsidR="00F25386">
              <w:t xml:space="preserve"> принимающей организации. </w:t>
            </w:r>
          </w:p>
        </w:tc>
      </w:tr>
      <w:tr w:rsidR="00AA0AE5" w:rsidRPr="001D5A0E" w:rsidTr="00BD05D6">
        <w:tc>
          <w:tcPr>
            <w:tcW w:w="9753" w:type="dxa"/>
            <w:gridSpan w:val="2"/>
            <w:shd w:val="clear" w:color="auto" w:fill="F2F2F2" w:themeFill="background1" w:themeFillShade="F2"/>
          </w:tcPr>
          <w:p w:rsidR="00AA0AE5" w:rsidRDefault="00AA0AE5" w:rsidP="007B6606">
            <w:pPr>
              <w:spacing w:before="120" w:after="0" w:line="240" w:lineRule="auto"/>
              <w:jc w:val="center"/>
              <w:rPr>
                <w:b/>
              </w:rPr>
            </w:pPr>
            <w:r w:rsidRPr="00C60CC3">
              <w:rPr>
                <w:b/>
              </w:rPr>
              <w:lastRenderedPageBreak/>
              <w:t>Базовые стипендии в области биомедицинских исследований</w:t>
            </w:r>
            <w:r w:rsidR="008A6FB2">
              <w:rPr>
                <w:b/>
              </w:rPr>
              <w:t xml:space="preserve">                                                                   </w:t>
            </w:r>
            <w:proofErr w:type="gramStart"/>
            <w:r w:rsidR="008A6FB2">
              <w:rPr>
                <w:b/>
              </w:rPr>
              <w:t xml:space="preserve">   </w:t>
            </w:r>
            <w:r w:rsidRPr="00C60CC3">
              <w:rPr>
                <w:b/>
              </w:rPr>
              <w:t>(</w:t>
            </w:r>
            <w:proofErr w:type="gramEnd"/>
            <w:r w:rsidRPr="00C60CC3">
              <w:rPr>
                <w:b/>
              </w:rPr>
              <w:t>Basic Biomedical Research Fellowships)</w:t>
            </w:r>
          </w:p>
          <w:p w:rsidR="00AA0AE5" w:rsidRDefault="00556BB6" w:rsidP="007B6606">
            <w:pPr>
              <w:spacing w:after="0" w:line="240" w:lineRule="auto"/>
              <w:jc w:val="center"/>
            </w:pPr>
            <w:hyperlink r:id="rId483" w:history="1">
              <w:r w:rsidR="00AA0AE5" w:rsidRPr="0024719F">
                <w:rPr>
                  <w:rStyle w:val="afb"/>
                </w:rPr>
                <w:t>http://www.wellcomedbt.org/fellowshiptype/basic-biomedical-research-fellowships</w:t>
              </w:r>
            </w:hyperlink>
          </w:p>
          <w:p w:rsidR="00AA0AE5" w:rsidRPr="00C60CC3" w:rsidRDefault="00AA0AE5" w:rsidP="007B6606">
            <w:pPr>
              <w:spacing w:after="120" w:line="240" w:lineRule="auto"/>
              <w:jc w:val="center"/>
              <w:rPr>
                <w:b/>
                <w:i/>
              </w:rPr>
            </w:pPr>
            <w:r w:rsidRPr="0092566B">
              <w:rPr>
                <w:sz w:val="20"/>
                <w:szCs w:val="20"/>
              </w:rPr>
              <w:t xml:space="preserve">Дата </w:t>
            </w:r>
            <w:r>
              <w:rPr>
                <w:sz w:val="20"/>
                <w:szCs w:val="20"/>
              </w:rPr>
              <w:t>обра</w:t>
            </w:r>
            <w:r w:rsidRPr="0092566B">
              <w:rPr>
                <w:sz w:val="20"/>
                <w:szCs w:val="20"/>
              </w:rPr>
              <w:t>щения: 19.12.2016</w:t>
            </w:r>
          </w:p>
        </w:tc>
      </w:tr>
      <w:tr w:rsidR="00AA0AE5" w:rsidRPr="00E33792" w:rsidTr="00BD05D6">
        <w:tc>
          <w:tcPr>
            <w:tcW w:w="1985" w:type="dxa"/>
            <w:shd w:val="clear" w:color="auto" w:fill="auto"/>
          </w:tcPr>
          <w:p w:rsidR="00AA0AE5" w:rsidRDefault="00AA0AE5" w:rsidP="007B6606">
            <w:pPr>
              <w:spacing w:before="120" w:after="0" w:line="240" w:lineRule="auto"/>
            </w:pPr>
            <w:r>
              <w:t>Стипендии для начинающих исследователей</w:t>
            </w:r>
            <w:r w:rsidRPr="00A24071">
              <w:t xml:space="preserve"> (</w:t>
            </w:r>
            <w:r w:rsidRPr="00C34AB3">
              <w:t>Early Career Fellowships</w:t>
            </w:r>
            <w:r w:rsidRPr="00A24071">
              <w:t>)</w:t>
            </w:r>
          </w:p>
          <w:p w:rsidR="00AA0AE5" w:rsidRDefault="00556BB6" w:rsidP="007B6606">
            <w:pPr>
              <w:spacing w:before="120" w:after="0" w:line="240" w:lineRule="auto"/>
              <w:rPr>
                <w:color w:val="0000FF"/>
                <w:u w:val="single"/>
              </w:rPr>
            </w:pPr>
            <w:hyperlink r:id="rId484" w:history="1">
              <w:r w:rsidR="00AA0AE5" w:rsidRPr="00A24071">
                <w:rPr>
                  <w:color w:val="0000FF"/>
                  <w:u w:val="single"/>
                </w:rPr>
                <w:t>http://www.wellcomedbt.org/fellowships/early-career-fellowships</w:t>
              </w:r>
            </w:hyperlink>
          </w:p>
          <w:p w:rsidR="00AA0AE5" w:rsidRPr="00A24071" w:rsidRDefault="00AA0AE5" w:rsidP="007B6606">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p w:rsidR="00AA0AE5" w:rsidRPr="00A24071" w:rsidRDefault="00AA0AE5" w:rsidP="0043114A">
            <w:pPr>
              <w:spacing w:before="120" w:after="0" w:line="240" w:lineRule="auto"/>
            </w:pPr>
          </w:p>
        </w:tc>
        <w:tc>
          <w:tcPr>
            <w:tcW w:w="7768" w:type="dxa"/>
            <w:shd w:val="clear" w:color="auto" w:fill="auto"/>
          </w:tcPr>
          <w:p w:rsidR="00AA0AE5" w:rsidRDefault="00AA0AE5" w:rsidP="0043114A">
            <w:pPr>
              <w:spacing w:before="120" w:after="0" w:line="240" w:lineRule="auto"/>
            </w:pPr>
            <w:r w:rsidRPr="00A24071">
              <w:rPr>
                <w:i/>
              </w:rPr>
              <w:t>Цель</w:t>
            </w:r>
            <w:r>
              <w:rPr>
                <w:i/>
              </w:rPr>
              <w:t xml:space="preserve"> </w:t>
            </w:r>
            <w:r w:rsidRPr="00A24071">
              <w:t xml:space="preserve">– </w:t>
            </w:r>
            <w:r>
              <w:t>проведение</w:t>
            </w:r>
            <w:r w:rsidRPr="00A24071">
              <w:t xml:space="preserve"> биомедицински</w:t>
            </w:r>
            <w:r>
              <w:t>х</w:t>
            </w:r>
            <w:r w:rsidRPr="00A24071">
              <w:t xml:space="preserve"> исследовани</w:t>
            </w:r>
            <w:r>
              <w:t>й</w:t>
            </w:r>
            <w:r w:rsidR="00361D92">
              <w:t xml:space="preserve"> </w:t>
            </w:r>
            <w:r w:rsidRPr="00A24071">
              <w:t>начинающи</w:t>
            </w:r>
            <w:r>
              <w:t>ми талантливыми</w:t>
            </w:r>
            <w:r w:rsidRPr="00A24071">
              <w:t xml:space="preserve"> учены</w:t>
            </w:r>
            <w:r>
              <w:t>ми</w:t>
            </w:r>
            <w:r w:rsidRPr="00A24071">
              <w:t xml:space="preserve"> в </w:t>
            </w:r>
            <w:r>
              <w:t>ведущих научных</w:t>
            </w:r>
            <w:r w:rsidRPr="00A24071">
              <w:t xml:space="preserve"> лабораториях Индии. </w:t>
            </w:r>
          </w:p>
          <w:p w:rsidR="00AA0AE5" w:rsidRPr="00A24071" w:rsidRDefault="00AA0AE5" w:rsidP="0043114A">
            <w:pPr>
              <w:spacing w:before="120" w:after="0" w:line="240" w:lineRule="auto"/>
            </w:pPr>
            <w:r>
              <w:rPr>
                <w:i/>
              </w:rPr>
              <w:t xml:space="preserve">Область исследований </w:t>
            </w:r>
            <w:r w:rsidRPr="00A24071">
              <w:t xml:space="preserve">– </w:t>
            </w:r>
            <w:r>
              <w:t>биомедицинские науки.</w:t>
            </w:r>
          </w:p>
          <w:p w:rsidR="00AA0AE5" w:rsidRDefault="00AA0AE5" w:rsidP="0043114A">
            <w:pPr>
              <w:spacing w:before="120" w:after="0" w:line="240" w:lineRule="auto"/>
            </w:pPr>
            <w:r w:rsidRPr="00A24071">
              <w:rPr>
                <w:i/>
              </w:rPr>
              <w:t xml:space="preserve">Участники </w:t>
            </w:r>
            <w:r w:rsidRPr="00A24071">
              <w:t>–</w:t>
            </w:r>
            <w:r>
              <w:t xml:space="preserve"> талантливые молодые ученые </w:t>
            </w:r>
            <w:r w:rsidRPr="00A24071">
              <w:t xml:space="preserve">(1-4 года после получения степени </w:t>
            </w:r>
            <w:r w:rsidRPr="00A24071">
              <w:rPr>
                <w:lang w:val="en-US"/>
              </w:rPr>
              <w:t>PhD</w:t>
            </w:r>
            <w:r w:rsidRPr="00A24071">
              <w:t>)</w:t>
            </w:r>
            <w:r>
              <w:t xml:space="preserve"> </w:t>
            </w:r>
            <w:r w:rsidRPr="00A24071">
              <w:t>–</w:t>
            </w:r>
            <w:r>
              <w:t xml:space="preserve"> </w:t>
            </w:r>
            <w:r w:rsidRPr="00A24071">
              <w:t>граждан</w:t>
            </w:r>
            <w:r>
              <w:t>е</w:t>
            </w:r>
            <w:r w:rsidRPr="00A24071">
              <w:t xml:space="preserve"> Индии</w:t>
            </w:r>
            <w:r>
              <w:t xml:space="preserve"> и </w:t>
            </w:r>
            <w:r w:rsidRPr="00A24071">
              <w:t>других стран мира</w:t>
            </w:r>
            <w:r>
              <w:t xml:space="preserve">, </w:t>
            </w:r>
            <w:r w:rsidRPr="00A24071">
              <w:t>заинтересованны</w:t>
            </w:r>
            <w:r>
              <w:t>е</w:t>
            </w:r>
            <w:r w:rsidRPr="00A24071">
              <w:t xml:space="preserve"> в самостоятельной научной карьере и проведении передовых исследований в Индии. Соискатели должны иметь отличные академические показатели, опыт участия в </w:t>
            </w:r>
            <w:r>
              <w:t xml:space="preserve">научных </w:t>
            </w:r>
            <w:r w:rsidRPr="00A24071">
              <w:t>конференциях</w:t>
            </w:r>
            <w:r>
              <w:t>.</w:t>
            </w:r>
            <w:r w:rsidRPr="00A24071">
              <w:t xml:space="preserve"> </w:t>
            </w:r>
          </w:p>
          <w:p w:rsidR="00AA0AE5" w:rsidRDefault="00AA0AE5" w:rsidP="0043114A">
            <w:pPr>
              <w:spacing w:before="120" w:after="0" w:line="240" w:lineRule="auto"/>
            </w:pPr>
            <w:r w:rsidRPr="00D849D4">
              <w:rPr>
                <w:i/>
              </w:rPr>
              <w:t>Условия участия</w:t>
            </w:r>
            <w:r>
              <w:t xml:space="preserve"> </w:t>
            </w:r>
            <w:r w:rsidRPr="00A24071">
              <w:t>–</w:t>
            </w:r>
            <w:r>
              <w:t xml:space="preserve"> принимающей должна быть </w:t>
            </w:r>
            <w:r w:rsidRPr="00A24071">
              <w:t>партнерск</w:t>
            </w:r>
            <w:r>
              <w:t>ая</w:t>
            </w:r>
            <w:r w:rsidRPr="00A24071">
              <w:t xml:space="preserve"> исследовательск</w:t>
            </w:r>
            <w:r>
              <w:t>ая</w:t>
            </w:r>
            <w:r w:rsidRPr="00A24071">
              <w:t xml:space="preserve"> организаци</w:t>
            </w:r>
            <w:r>
              <w:t>я</w:t>
            </w:r>
            <w:r w:rsidRPr="00A24071">
              <w:t xml:space="preserve"> в Индии</w:t>
            </w:r>
            <w:r>
              <w:t xml:space="preserve">. </w:t>
            </w:r>
            <w:r w:rsidRPr="00A24071">
              <w:t>Заявки принимаются ежегодно.</w:t>
            </w:r>
          </w:p>
          <w:p w:rsidR="00AA0AE5" w:rsidRPr="00A24071" w:rsidRDefault="00AA0AE5" w:rsidP="0043114A">
            <w:pPr>
              <w:spacing w:before="120" w:after="0" w:line="240" w:lineRule="auto"/>
            </w:pPr>
            <w:r w:rsidRPr="00A24071">
              <w:rPr>
                <w:i/>
              </w:rPr>
              <w:t>П</w:t>
            </w:r>
            <w:r>
              <w:rPr>
                <w:i/>
              </w:rPr>
              <w:t xml:space="preserve">родолжительность </w:t>
            </w:r>
            <w:r w:rsidRPr="00D17B6B">
              <w:t>стипендии</w:t>
            </w:r>
            <w:r w:rsidRPr="00A24071">
              <w:t xml:space="preserve"> – 5 лет.</w:t>
            </w:r>
          </w:p>
          <w:p w:rsidR="00AA0AE5" w:rsidRPr="00A24071" w:rsidRDefault="00AA0AE5" w:rsidP="007B6606">
            <w:pPr>
              <w:spacing w:before="120" w:after="120" w:line="240" w:lineRule="auto"/>
            </w:pPr>
            <w:r w:rsidRPr="00A24071">
              <w:rPr>
                <w:i/>
              </w:rPr>
              <w:t>Финансировани</w:t>
            </w:r>
            <w:r>
              <w:rPr>
                <w:i/>
              </w:rPr>
              <w:t>е</w:t>
            </w:r>
            <w:r w:rsidRPr="00A24071">
              <w:t xml:space="preserve"> – оплата проживани</w:t>
            </w:r>
            <w:r>
              <w:t>я</w:t>
            </w:r>
            <w:r w:rsidRPr="00A24071">
              <w:t>, проведени</w:t>
            </w:r>
            <w:r>
              <w:t>я</w:t>
            </w:r>
            <w:r w:rsidRPr="00A24071">
              <w:t xml:space="preserve"> исследований, </w:t>
            </w:r>
            <w:r>
              <w:t>расходов на</w:t>
            </w:r>
            <w:r w:rsidRPr="00A24071">
              <w:t xml:space="preserve"> международн</w:t>
            </w:r>
            <w:r>
              <w:t>ую</w:t>
            </w:r>
            <w:r w:rsidRPr="00A24071">
              <w:t xml:space="preserve"> коопераци</w:t>
            </w:r>
            <w:r>
              <w:t xml:space="preserve">ю. </w:t>
            </w:r>
          </w:p>
        </w:tc>
      </w:tr>
      <w:tr w:rsidR="00AA0AE5" w:rsidRPr="00E33792" w:rsidTr="00BD05D6">
        <w:tc>
          <w:tcPr>
            <w:tcW w:w="1985" w:type="dxa"/>
            <w:shd w:val="clear" w:color="auto" w:fill="auto"/>
          </w:tcPr>
          <w:p w:rsidR="00AA0AE5" w:rsidRDefault="00AA0AE5" w:rsidP="007B6606">
            <w:pPr>
              <w:spacing w:after="0" w:line="240" w:lineRule="auto"/>
            </w:pPr>
            <w:r>
              <w:t>Стипендии для исследователей</w:t>
            </w:r>
            <w:r w:rsidRPr="00C34AB3">
              <w:t xml:space="preserve"> на промежуточном этапе научной карьеры </w:t>
            </w:r>
            <w:r>
              <w:t>(</w:t>
            </w:r>
            <w:r w:rsidRPr="00C34AB3">
              <w:t>Intermediate Fellowship</w:t>
            </w:r>
            <w:r>
              <w:t>)</w:t>
            </w:r>
          </w:p>
          <w:p w:rsidR="00AA0AE5" w:rsidRDefault="00556BB6" w:rsidP="007B6606">
            <w:pPr>
              <w:spacing w:before="120" w:after="0" w:line="240" w:lineRule="auto"/>
              <w:rPr>
                <w:color w:val="0000FF"/>
                <w:u w:val="single"/>
              </w:rPr>
            </w:pPr>
            <w:hyperlink r:id="rId485" w:history="1">
              <w:r w:rsidR="00AA0AE5" w:rsidRPr="000751E1">
                <w:rPr>
                  <w:rStyle w:val="afb"/>
                  <w:lang w:val="en-US"/>
                </w:rPr>
                <w:t>http</w:t>
              </w:r>
              <w:r w:rsidR="00AA0AE5" w:rsidRPr="000751E1">
                <w:rPr>
                  <w:rStyle w:val="afb"/>
                </w:rPr>
                <w:t>://</w:t>
              </w:r>
              <w:r w:rsidR="00AA0AE5" w:rsidRPr="000751E1">
                <w:rPr>
                  <w:rStyle w:val="afb"/>
                  <w:lang w:val="en-US"/>
                </w:rPr>
                <w:t>www</w:t>
              </w:r>
              <w:r w:rsidR="00AA0AE5" w:rsidRPr="000751E1">
                <w:rPr>
                  <w:rStyle w:val="afb"/>
                </w:rPr>
                <w:t>.</w:t>
              </w:r>
              <w:r w:rsidR="00AA0AE5" w:rsidRPr="000751E1">
                <w:rPr>
                  <w:rStyle w:val="afb"/>
                  <w:lang w:val="en-US"/>
                </w:rPr>
                <w:t>wellcomedbt</w:t>
              </w:r>
              <w:r w:rsidR="00AA0AE5" w:rsidRPr="000751E1">
                <w:rPr>
                  <w:rStyle w:val="afb"/>
                </w:rPr>
                <w:t>.</w:t>
              </w:r>
              <w:r w:rsidR="00AA0AE5" w:rsidRPr="000751E1">
                <w:rPr>
                  <w:rStyle w:val="afb"/>
                  <w:lang w:val="en-US"/>
                </w:rPr>
                <w:t>org</w:t>
              </w:r>
              <w:r w:rsidR="00AA0AE5" w:rsidRPr="000751E1">
                <w:rPr>
                  <w:rStyle w:val="afb"/>
                </w:rPr>
                <w:t>/</w:t>
              </w:r>
              <w:r w:rsidR="00AA0AE5" w:rsidRPr="000751E1">
                <w:rPr>
                  <w:rStyle w:val="afb"/>
                  <w:lang w:val="en-US"/>
                </w:rPr>
                <w:t>fellowships</w:t>
              </w:r>
              <w:r w:rsidR="00AA0AE5" w:rsidRPr="000751E1">
                <w:rPr>
                  <w:rStyle w:val="afb"/>
                </w:rPr>
                <w:t>/</w:t>
              </w:r>
              <w:r w:rsidR="00AA0AE5" w:rsidRPr="000751E1">
                <w:rPr>
                  <w:rStyle w:val="afb"/>
                  <w:lang w:val="en-US"/>
                </w:rPr>
                <w:t>intermediate</w:t>
              </w:r>
              <w:r w:rsidR="00AA0AE5" w:rsidRPr="000751E1">
                <w:rPr>
                  <w:rStyle w:val="afb"/>
                </w:rPr>
                <w:t>-</w:t>
              </w:r>
              <w:r w:rsidR="00AA0AE5" w:rsidRPr="000751E1">
                <w:rPr>
                  <w:rStyle w:val="afb"/>
                  <w:lang w:val="en-US"/>
                </w:rPr>
                <w:t>fellowships</w:t>
              </w:r>
            </w:hyperlink>
          </w:p>
          <w:p w:rsidR="00AA0AE5" w:rsidRPr="00A24071" w:rsidRDefault="00AA0AE5" w:rsidP="007B6606">
            <w:pPr>
              <w:spacing w:after="0" w:line="240" w:lineRule="auto"/>
            </w:pPr>
            <w:r w:rsidRPr="0092566B">
              <w:rPr>
                <w:sz w:val="20"/>
                <w:szCs w:val="20"/>
              </w:rPr>
              <w:t xml:space="preserve">Дата </w:t>
            </w:r>
            <w:r>
              <w:rPr>
                <w:sz w:val="20"/>
                <w:szCs w:val="20"/>
              </w:rPr>
              <w:t>обра</w:t>
            </w:r>
            <w:r w:rsidRPr="0092566B">
              <w:rPr>
                <w:sz w:val="20"/>
                <w:szCs w:val="20"/>
              </w:rPr>
              <w:t>щения: 19.12.2016</w:t>
            </w:r>
          </w:p>
        </w:tc>
        <w:tc>
          <w:tcPr>
            <w:tcW w:w="7768" w:type="dxa"/>
            <w:shd w:val="clear" w:color="auto" w:fill="auto"/>
          </w:tcPr>
          <w:p w:rsidR="00AA0AE5" w:rsidRPr="00A24071" w:rsidRDefault="00AA0AE5" w:rsidP="0043114A">
            <w:pPr>
              <w:spacing w:before="120" w:after="0" w:line="240" w:lineRule="auto"/>
            </w:pPr>
            <w:r w:rsidRPr="00A24071">
              <w:rPr>
                <w:i/>
              </w:rPr>
              <w:t>Цель</w:t>
            </w:r>
            <w:r>
              <w:rPr>
                <w:i/>
              </w:rPr>
              <w:t xml:space="preserve"> </w:t>
            </w:r>
            <w:r w:rsidRPr="00A24071">
              <w:t xml:space="preserve">– </w:t>
            </w:r>
            <w:r>
              <w:t>проведение</w:t>
            </w:r>
            <w:r w:rsidRPr="00A24071">
              <w:t xml:space="preserve"> биомедицински</w:t>
            </w:r>
            <w:r>
              <w:t>х</w:t>
            </w:r>
            <w:r w:rsidRPr="00A24071">
              <w:t xml:space="preserve"> исследовани</w:t>
            </w:r>
            <w:r>
              <w:t>й опытными</w:t>
            </w:r>
            <w:r w:rsidRPr="00A24071">
              <w:t xml:space="preserve"> учены</w:t>
            </w:r>
            <w:r>
              <w:t>ми</w:t>
            </w:r>
            <w:r w:rsidRPr="00A24071">
              <w:t xml:space="preserve"> в </w:t>
            </w:r>
            <w:r>
              <w:t>ведущих научных</w:t>
            </w:r>
            <w:r w:rsidRPr="00A24071">
              <w:t xml:space="preserve"> лабораториях Индии.</w:t>
            </w:r>
            <w:r>
              <w:t xml:space="preserve"> </w:t>
            </w:r>
          </w:p>
          <w:p w:rsidR="00AA0AE5" w:rsidRPr="00A24071" w:rsidRDefault="00AA0AE5" w:rsidP="0043114A">
            <w:pPr>
              <w:spacing w:before="120" w:after="0" w:line="240" w:lineRule="auto"/>
            </w:pPr>
            <w:r>
              <w:rPr>
                <w:i/>
              </w:rPr>
              <w:t xml:space="preserve">Область исследований </w:t>
            </w:r>
            <w:r w:rsidRPr="00A24071">
              <w:t xml:space="preserve">– </w:t>
            </w:r>
            <w:r>
              <w:t>биомедицинские науки.</w:t>
            </w:r>
          </w:p>
          <w:p w:rsidR="00AA0AE5" w:rsidRDefault="00AA0AE5" w:rsidP="0043114A">
            <w:pPr>
              <w:spacing w:before="120" w:after="0" w:line="240" w:lineRule="auto"/>
            </w:pPr>
            <w:r w:rsidRPr="00A24071">
              <w:rPr>
                <w:i/>
              </w:rPr>
              <w:t xml:space="preserve">Участники </w:t>
            </w:r>
            <w:r w:rsidRPr="00A24071">
              <w:t>–</w:t>
            </w:r>
            <w:r>
              <w:t xml:space="preserve"> ученые (</w:t>
            </w:r>
            <w:r w:rsidRPr="00A24071">
              <w:t>4</w:t>
            </w:r>
            <w:r>
              <w:t>-15 лет</w:t>
            </w:r>
            <w:r w:rsidRPr="00A24071">
              <w:t xml:space="preserve"> после получения степени </w:t>
            </w:r>
            <w:r w:rsidRPr="00A24071">
              <w:rPr>
                <w:lang w:val="en-US"/>
              </w:rPr>
              <w:t>PhD</w:t>
            </w:r>
            <w:r w:rsidRPr="00A24071">
              <w:t>)</w:t>
            </w:r>
            <w:r>
              <w:t xml:space="preserve"> </w:t>
            </w:r>
            <w:r w:rsidRPr="00A24071">
              <w:t>–</w:t>
            </w:r>
            <w:r>
              <w:t xml:space="preserve"> </w:t>
            </w:r>
            <w:r w:rsidRPr="00A24071">
              <w:t>граждан</w:t>
            </w:r>
            <w:r>
              <w:t>е</w:t>
            </w:r>
            <w:r w:rsidRPr="00A24071">
              <w:t xml:space="preserve"> Индии</w:t>
            </w:r>
            <w:r>
              <w:t xml:space="preserve"> и </w:t>
            </w:r>
            <w:r w:rsidRPr="00A24071">
              <w:t>других стран мира</w:t>
            </w:r>
            <w:r>
              <w:t xml:space="preserve">, </w:t>
            </w:r>
            <w:r w:rsidRPr="00A24071">
              <w:t>име</w:t>
            </w:r>
            <w:r>
              <w:t xml:space="preserve">ющие </w:t>
            </w:r>
            <w:r w:rsidRPr="00A24071">
              <w:t>опыт реализации передовых исследований</w:t>
            </w:r>
            <w:r>
              <w:t xml:space="preserve"> и сложившуюся успешную научную карьеру.</w:t>
            </w:r>
          </w:p>
          <w:p w:rsidR="00AA0AE5" w:rsidRPr="00A24071" w:rsidRDefault="00AA0AE5" w:rsidP="0043114A">
            <w:pPr>
              <w:spacing w:before="120" w:after="0" w:line="240" w:lineRule="auto"/>
            </w:pPr>
            <w:r w:rsidRPr="00D849D4">
              <w:rPr>
                <w:i/>
              </w:rPr>
              <w:t>Условия участия</w:t>
            </w:r>
            <w:r>
              <w:t xml:space="preserve"> </w:t>
            </w:r>
            <w:r w:rsidRPr="00A24071">
              <w:t>–</w:t>
            </w:r>
            <w:r>
              <w:t xml:space="preserve"> принимающей должна быть </w:t>
            </w:r>
            <w:r w:rsidRPr="00A24071">
              <w:t>партнерск</w:t>
            </w:r>
            <w:r>
              <w:t>ая</w:t>
            </w:r>
            <w:r w:rsidRPr="00A24071">
              <w:t xml:space="preserve"> исследовательск</w:t>
            </w:r>
            <w:r>
              <w:t>ая</w:t>
            </w:r>
            <w:r w:rsidRPr="00A24071">
              <w:t xml:space="preserve"> организаци</w:t>
            </w:r>
            <w:r>
              <w:t>я</w:t>
            </w:r>
            <w:r w:rsidRPr="00A24071">
              <w:t xml:space="preserve"> в Индии</w:t>
            </w:r>
            <w:r>
              <w:t xml:space="preserve">. </w:t>
            </w:r>
            <w:r w:rsidRPr="00A24071">
              <w:t>Заявки принимаются ежегодно.</w:t>
            </w:r>
          </w:p>
          <w:p w:rsidR="00AA0AE5" w:rsidRDefault="00AA0AE5" w:rsidP="0043114A">
            <w:pPr>
              <w:spacing w:before="120" w:after="0" w:line="240" w:lineRule="auto"/>
            </w:pPr>
            <w:r w:rsidRPr="00A24071">
              <w:rPr>
                <w:i/>
              </w:rPr>
              <w:t>П</w:t>
            </w:r>
            <w:r>
              <w:rPr>
                <w:i/>
              </w:rPr>
              <w:t xml:space="preserve">родолжительность </w:t>
            </w:r>
            <w:r w:rsidRPr="00D17B6B">
              <w:t>стипендии</w:t>
            </w:r>
            <w:r w:rsidRPr="00A24071">
              <w:t xml:space="preserve"> – 5 лет.</w:t>
            </w:r>
          </w:p>
          <w:p w:rsidR="00AA0AE5" w:rsidRPr="00A24071" w:rsidRDefault="00AA0AE5" w:rsidP="0043114A">
            <w:pPr>
              <w:spacing w:before="120" w:after="120" w:line="240" w:lineRule="auto"/>
            </w:pPr>
            <w:r w:rsidRPr="00A24071">
              <w:rPr>
                <w:i/>
              </w:rPr>
              <w:t>Финансировани</w:t>
            </w:r>
            <w:r>
              <w:rPr>
                <w:i/>
              </w:rPr>
              <w:t>е</w:t>
            </w:r>
            <w:r w:rsidRPr="00A24071">
              <w:t xml:space="preserve"> – оплата проживани</w:t>
            </w:r>
            <w:r>
              <w:t>я</w:t>
            </w:r>
            <w:r w:rsidRPr="00A24071">
              <w:t>, проведени</w:t>
            </w:r>
            <w:r>
              <w:t>я</w:t>
            </w:r>
            <w:r w:rsidRPr="00A24071">
              <w:t xml:space="preserve"> исследований, </w:t>
            </w:r>
            <w:r>
              <w:t>оборудования, расходов на</w:t>
            </w:r>
            <w:r w:rsidRPr="00A24071">
              <w:t xml:space="preserve"> международн</w:t>
            </w:r>
            <w:r>
              <w:t>ую</w:t>
            </w:r>
            <w:r w:rsidRPr="00A24071">
              <w:t xml:space="preserve"> коопераци</w:t>
            </w:r>
            <w:r>
              <w:t>ю</w:t>
            </w:r>
            <w:r w:rsidRPr="00A24071">
              <w:t>.</w:t>
            </w:r>
            <w:r>
              <w:t xml:space="preserve"> </w:t>
            </w:r>
          </w:p>
        </w:tc>
      </w:tr>
      <w:tr w:rsidR="00AA0AE5" w:rsidRPr="00E33792" w:rsidTr="00BD05D6">
        <w:tc>
          <w:tcPr>
            <w:tcW w:w="1985" w:type="dxa"/>
            <w:shd w:val="clear" w:color="auto" w:fill="auto"/>
          </w:tcPr>
          <w:p w:rsidR="00AA0AE5" w:rsidRDefault="00AA0AE5" w:rsidP="0043114A">
            <w:pPr>
              <w:spacing w:before="120" w:after="0" w:line="240" w:lineRule="auto"/>
            </w:pPr>
            <w:r>
              <w:t>Стипендии для опытных исследователей (</w:t>
            </w:r>
            <w:r w:rsidRPr="003167DE">
              <w:t>Senior Fellowships</w:t>
            </w:r>
            <w:r>
              <w:t>)</w:t>
            </w:r>
          </w:p>
          <w:p w:rsidR="00AA0AE5" w:rsidRDefault="00556BB6" w:rsidP="0043114A">
            <w:pPr>
              <w:spacing w:before="120" w:after="0" w:line="240" w:lineRule="auto"/>
              <w:rPr>
                <w:color w:val="0000FF"/>
                <w:u w:val="single"/>
              </w:rPr>
            </w:pPr>
            <w:hyperlink r:id="rId486" w:history="1">
              <w:r w:rsidR="00AA0AE5" w:rsidRPr="000751E1">
                <w:rPr>
                  <w:rStyle w:val="afb"/>
                  <w:lang w:val="en-US"/>
                </w:rPr>
                <w:t>http</w:t>
              </w:r>
              <w:r w:rsidR="00AA0AE5" w:rsidRPr="000751E1">
                <w:rPr>
                  <w:rStyle w:val="afb"/>
                </w:rPr>
                <w:t>://</w:t>
              </w:r>
              <w:r w:rsidR="00AA0AE5" w:rsidRPr="000751E1">
                <w:rPr>
                  <w:rStyle w:val="afb"/>
                  <w:lang w:val="en-US"/>
                </w:rPr>
                <w:t>www</w:t>
              </w:r>
              <w:r w:rsidR="00AA0AE5" w:rsidRPr="000751E1">
                <w:rPr>
                  <w:rStyle w:val="afb"/>
                </w:rPr>
                <w:t>.</w:t>
              </w:r>
              <w:r w:rsidR="00AA0AE5" w:rsidRPr="000751E1">
                <w:rPr>
                  <w:rStyle w:val="afb"/>
                  <w:lang w:val="en-US"/>
                </w:rPr>
                <w:t>wellcomedbt</w:t>
              </w:r>
              <w:r w:rsidR="00AA0AE5" w:rsidRPr="000751E1">
                <w:rPr>
                  <w:rStyle w:val="afb"/>
                </w:rPr>
                <w:t>.</w:t>
              </w:r>
              <w:r w:rsidR="00AA0AE5" w:rsidRPr="000751E1">
                <w:rPr>
                  <w:rStyle w:val="afb"/>
                  <w:lang w:val="en-US"/>
                </w:rPr>
                <w:t>org</w:t>
              </w:r>
              <w:r w:rsidR="00AA0AE5" w:rsidRPr="000751E1">
                <w:rPr>
                  <w:rStyle w:val="afb"/>
                </w:rPr>
                <w:t>/</w:t>
              </w:r>
              <w:r w:rsidR="00AA0AE5" w:rsidRPr="000751E1">
                <w:rPr>
                  <w:rStyle w:val="afb"/>
                  <w:lang w:val="en-US"/>
                </w:rPr>
                <w:t>fellowships</w:t>
              </w:r>
              <w:r w:rsidR="00AA0AE5" w:rsidRPr="000751E1">
                <w:rPr>
                  <w:rStyle w:val="afb"/>
                </w:rPr>
                <w:t>/</w:t>
              </w:r>
              <w:r w:rsidR="00AA0AE5" w:rsidRPr="000751E1">
                <w:rPr>
                  <w:rStyle w:val="afb"/>
                  <w:lang w:val="en-US"/>
                </w:rPr>
                <w:t>senior</w:t>
              </w:r>
              <w:r w:rsidR="00AA0AE5" w:rsidRPr="000751E1">
                <w:rPr>
                  <w:rStyle w:val="afb"/>
                </w:rPr>
                <w:t>-</w:t>
              </w:r>
              <w:r w:rsidR="00AA0AE5" w:rsidRPr="000751E1">
                <w:rPr>
                  <w:rStyle w:val="afb"/>
                  <w:lang w:val="en-US"/>
                </w:rPr>
                <w:t>fellowships</w:t>
              </w:r>
            </w:hyperlink>
          </w:p>
          <w:p w:rsidR="00AA0AE5" w:rsidRPr="00A24071" w:rsidRDefault="00AA0AE5" w:rsidP="0043114A">
            <w:pPr>
              <w:spacing w:after="0" w:line="240" w:lineRule="auto"/>
            </w:pPr>
            <w:r w:rsidRPr="0092566B">
              <w:rPr>
                <w:sz w:val="20"/>
                <w:szCs w:val="20"/>
              </w:rPr>
              <w:t xml:space="preserve">Дата </w:t>
            </w:r>
            <w:r>
              <w:rPr>
                <w:sz w:val="20"/>
                <w:szCs w:val="20"/>
              </w:rPr>
              <w:t>обра</w:t>
            </w:r>
            <w:r w:rsidRPr="0092566B">
              <w:rPr>
                <w:sz w:val="20"/>
                <w:szCs w:val="20"/>
              </w:rPr>
              <w:t>щения: 19.12.2016</w:t>
            </w:r>
          </w:p>
        </w:tc>
        <w:tc>
          <w:tcPr>
            <w:tcW w:w="7768" w:type="dxa"/>
            <w:shd w:val="clear" w:color="auto" w:fill="auto"/>
          </w:tcPr>
          <w:p w:rsidR="00AA0AE5" w:rsidRPr="00A24071" w:rsidRDefault="00AA0AE5" w:rsidP="0043114A">
            <w:pPr>
              <w:spacing w:before="120" w:after="0" w:line="240" w:lineRule="auto"/>
            </w:pPr>
            <w:r w:rsidRPr="00A24071">
              <w:rPr>
                <w:i/>
              </w:rPr>
              <w:t>Цель</w:t>
            </w:r>
            <w:r>
              <w:rPr>
                <w:i/>
              </w:rPr>
              <w:t xml:space="preserve"> </w:t>
            </w:r>
            <w:r w:rsidRPr="00A24071">
              <w:t xml:space="preserve">– </w:t>
            </w:r>
            <w:r>
              <w:t>проведение</w:t>
            </w:r>
            <w:r w:rsidRPr="00A24071">
              <w:t xml:space="preserve"> биомедицински</w:t>
            </w:r>
            <w:r>
              <w:t>х</w:t>
            </w:r>
            <w:r w:rsidRPr="00A24071">
              <w:t xml:space="preserve"> исследовани</w:t>
            </w:r>
            <w:r>
              <w:t>й опытными</w:t>
            </w:r>
            <w:r w:rsidRPr="00A24071">
              <w:t xml:space="preserve"> учены</w:t>
            </w:r>
            <w:r>
              <w:t>ми</w:t>
            </w:r>
            <w:r w:rsidRPr="00A24071">
              <w:t xml:space="preserve"> в </w:t>
            </w:r>
            <w:r>
              <w:t>ведущих научных</w:t>
            </w:r>
            <w:r w:rsidRPr="00A24071">
              <w:t xml:space="preserve"> лабораториях Индии.</w:t>
            </w:r>
            <w:r>
              <w:t xml:space="preserve"> </w:t>
            </w:r>
          </w:p>
          <w:p w:rsidR="00AA0AE5" w:rsidRPr="00A24071" w:rsidRDefault="00AA0AE5" w:rsidP="0043114A">
            <w:pPr>
              <w:spacing w:before="120" w:after="0" w:line="240" w:lineRule="auto"/>
            </w:pPr>
            <w:r>
              <w:rPr>
                <w:i/>
              </w:rPr>
              <w:t xml:space="preserve">Область исследований </w:t>
            </w:r>
            <w:r w:rsidRPr="00A24071">
              <w:t xml:space="preserve">– </w:t>
            </w:r>
            <w:r>
              <w:t>биомедицинские науки.</w:t>
            </w:r>
          </w:p>
          <w:p w:rsidR="00AA0AE5" w:rsidRPr="00A24071" w:rsidRDefault="00AA0AE5" w:rsidP="0043114A">
            <w:pPr>
              <w:spacing w:before="120" w:after="0" w:line="240" w:lineRule="auto"/>
            </w:pPr>
            <w:r w:rsidRPr="00A24071">
              <w:rPr>
                <w:i/>
              </w:rPr>
              <w:t xml:space="preserve">Участники </w:t>
            </w:r>
            <w:r w:rsidRPr="00A24071">
              <w:t>–</w:t>
            </w:r>
            <w:r>
              <w:t xml:space="preserve"> ученые (формальное требование </w:t>
            </w:r>
            <w:r w:rsidRPr="00A24071">
              <w:t>4</w:t>
            </w:r>
            <w:r>
              <w:t>-15 лет</w:t>
            </w:r>
            <w:r w:rsidRPr="00A24071">
              <w:t xml:space="preserve"> после получения степени </w:t>
            </w:r>
            <w:r w:rsidRPr="00A24071">
              <w:rPr>
                <w:lang w:val="en-US"/>
              </w:rPr>
              <w:t>PhD</w:t>
            </w:r>
            <w:r>
              <w:t xml:space="preserve">, </w:t>
            </w:r>
            <w:r w:rsidRPr="00A24071">
              <w:t xml:space="preserve">приоритет отдается кандидатам с опытом </w:t>
            </w:r>
            <w:r>
              <w:t xml:space="preserve">научной работы </w:t>
            </w:r>
            <w:r w:rsidRPr="00A24071">
              <w:t>7-15 лет)</w:t>
            </w:r>
            <w:r>
              <w:t xml:space="preserve"> </w:t>
            </w:r>
            <w:r w:rsidRPr="00A24071">
              <w:t>–</w:t>
            </w:r>
            <w:r>
              <w:t xml:space="preserve"> </w:t>
            </w:r>
            <w:r w:rsidRPr="00A24071">
              <w:t>граждан</w:t>
            </w:r>
            <w:r>
              <w:t>е</w:t>
            </w:r>
            <w:r w:rsidRPr="00A24071">
              <w:t xml:space="preserve"> Индии</w:t>
            </w:r>
            <w:r>
              <w:t xml:space="preserve"> и </w:t>
            </w:r>
            <w:r w:rsidRPr="00A24071">
              <w:t>других стран мира</w:t>
            </w:r>
            <w:r>
              <w:t xml:space="preserve">, </w:t>
            </w:r>
            <w:r w:rsidRPr="00A24071">
              <w:t>имеющи</w:t>
            </w:r>
            <w:r>
              <w:t>е</w:t>
            </w:r>
            <w:r w:rsidRPr="00A24071">
              <w:t xml:space="preserve"> опыт руководства научными проектами и значительное число публикаций</w:t>
            </w:r>
            <w:r>
              <w:t xml:space="preserve">. </w:t>
            </w:r>
          </w:p>
          <w:p w:rsidR="00AA0AE5" w:rsidRPr="00A24071" w:rsidRDefault="00AA0AE5" w:rsidP="0043114A">
            <w:pPr>
              <w:spacing w:before="120" w:after="0" w:line="240" w:lineRule="auto"/>
            </w:pPr>
            <w:r w:rsidRPr="00A24071">
              <w:t>Результаты исследований, полученные соискателем на момент подачи заявки, должны внести существенный вклад в развитие биомедицины.</w:t>
            </w:r>
          </w:p>
          <w:p w:rsidR="00AA0AE5" w:rsidRPr="00A24071" w:rsidRDefault="00AA0AE5" w:rsidP="0043114A">
            <w:pPr>
              <w:spacing w:before="120" w:after="0" w:line="240" w:lineRule="auto"/>
            </w:pPr>
            <w:r w:rsidRPr="00D849D4">
              <w:rPr>
                <w:i/>
              </w:rPr>
              <w:t>Условия участия</w:t>
            </w:r>
            <w:r>
              <w:t xml:space="preserve"> </w:t>
            </w:r>
            <w:r w:rsidRPr="00A24071">
              <w:t>–</w:t>
            </w:r>
            <w:r>
              <w:t xml:space="preserve"> принимающей должна быть </w:t>
            </w:r>
            <w:r w:rsidRPr="00A24071">
              <w:t>партнерск</w:t>
            </w:r>
            <w:r>
              <w:t>ая</w:t>
            </w:r>
            <w:r w:rsidRPr="00A24071">
              <w:t xml:space="preserve"> исследовательск</w:t>
            </w:r>
            <w:r>
              <w:t>ая</w:t>
            </w:r>
            <w:r w:rsidRPr="00A24071">
              <w:t xml:space="preserve"> организаци</w:t>
            </w:r>
            <w:r>
              <w:t>я</w:t>
            </w:r>
            <w:r w:rsidRPr="00A24071">
              <w:t xml:space="preserve"> в Индии</w:t>
            </w:r>
            <w:r>
              <w:t xml:space="preserve">. </w:t>
            </w:r>
            <w:r w:rsidRPr="00A24071">
              <w:t>Заявки принимаются ежегодно.</w:t>
            </w:r>
          </w:p>
          <w:p w:rsidR="00AA0AE5" w:rsidRDefault="00AA0AE5" w:rsidP="0043114A">
            <w:pPr>
              <w:spacing w:before="120" w:after="0" w:line="240" w:lineRule="auto"/>
            </w:pPr>
            <w:r w:rsidRPr="00A24071">
              <w:rPr>
                <w:i/>
              </w:rPr>
              <w:t>П</w:t>
            </w:r>
            <w:r>
              <w:rPr>
                <w:i/>
              </w:rPr>
              <w:t xml:space="preserve">родолжительность </w:t>
            </w:r>
            <w:r w:rsidRPr="00D17B6B">
              <w:t>стипендии</w:t>
            </w:r>
            <w:r w:rsidRPr="00A24071">
              <w:t xml:space="preserve"> – 5 лет.</w:t>
            </w:r>
          </w:p>
          <w:p w:rsidR="00AA0AE5" w:rsidRPr="00A24071" w:rsidRDefault="00AA0AE5" w:rsidP="0043114A">
            <w:pPr>
              <w:spacing w:before="120" w:after="120" w:line="240" w:lineRule="auto"/>
            </w:pPr>
            <w:r w:rsidRPr="00A24071">
              <w:rPr>
                <w:i/>
              </w:rPr>
              <w:t>Финансировани</w:t>
            </w:r>
            <w:r>
              <w:rPr>
                <w:i/>
              </w:rPr>
              <w:t>е</w:t>
            </w:r>
            <w:r w:rsidRPr="00A24071">
              <w:t xml:space="preserve"> – оплата проживани</w:t>
            </w:r>
            <w:r>
              <w:t>я</w:t>
            </w:r>
            <w:r w:rsidRPr="00A24071">
              <w:t>, проведени</w:t>
            </w:r>
            <w:r>
              <w:t>я</w:t>
            </w:r>
            <w:r w:rsidRPr="00A24071">
              <w:t xml:space="preserve"> исследований, </w:t>
            </w:r>
            <w:r>
              <w:t>оборудования, расходов на</w:t>
            </w:r>
            <w:r w:rsidRPr="00A24071">
              <w:t xml:space="preserve"> международн</w:t>
            </w:r>
            <w:r>
              <w:t>ую</w:t>
            </w:r>
            <w:r w:rsidRPr="00A24071">
              <w:t xml:space="preserve"> коопераци</w:t>
            </w:r>
            <w:r>
              <w:t>ю</w:t>
            </w:r>
            <w:r w:rsidRPr="00A24071">
              <w:t>.</w:t>
            </w:r>
          </w:p>
        </w:tc>
      </w:tr>
      <w:tr w:rsidR="00AA0AE5" w:rsidRPr="00E33792" w:rsidTr="00BD05D6">
        <w:tc>
          <w:tcPr>
            <w:tcW w:w="9753" w:type="dxa"/>
            <w:gridSpan w:val="2"/>
            <w:shd w:val="clear" w:color="auto" w:fill="F2F2F2" w:themeFill="background1" w:themeFillShade="F2"/>
          </w:tcPr>
          <w:p w:rsidR="00AA0AE5" w:rsidRDefault="00AA0AE5" w:rsidP="0043114A">
            <w:pPr>
              <w:spacing w:before="120" w:after="0" w:line="240" w:lineRule="auto"/>
              <w:jc w:val="center"/>
              <w:rPr>
                <w:b/>
              </w:rPr>
            </w:pPr>
            <w:r w:rsidRPr="00C60CC3">
              <w:rPr>
                <w:b/>
              </w:rPr>
              <w:lastRenderedPageBreak/>
              <w:t>Гранты в области клинической медицины и здравоохранения</w:t>
            </w:r>
            <w:r w:rsidR="000E4058">
              <w:rPr>
                <w:b/>
              </w:rPr>
              <w:t xml:space="preserve">                                                           </w:t>
            </w:r>
            <w:proofErr w:type="gramStart"/>
            <w:r w:rsidR="000E4058">
              <w:rPr>
                <w:b/>
              </w:rPr>
              <w:t xml:space="preserve">   </w:t>
            </w:r>
            <w:r w:rsidRPr="00C60CC3">
              <w:rPr>
                <w:b/>
              </w:rPr>
              <w:t>(</w:t>
            </w:r>
            <w:proofErr w:type="gramEnd"/>
            <w:r w:rsidRPr="00C60CC3">
              <w:rPr>
                <w:b/>
                <w:lang w:val="en-US"/>
              </w:rPr>
              <w:t>Clinical</w:t>
            </w:r>
            <w:r w:rsidRPr="00C60CC3">
              <w:rPr>
                <w:b/>
              </w:rPr>
              <w:t xml:space="preserve"> </w:t>
            </w:r>
            <w:r w:rsidRPr="00C60CC3">
              <w:rPr>
                <w:b/>
                <w:lang w:val="en-US"/>
              </w:rPr>
              <w:t>and</w:t>
            </w:r>
            <w:r w:rsidRPr="00C60CC3">
              <w:rPr>
                <w:b/>
              </w:rPr>
              <w:t xml:space="preserve"> </w:t>
            </w:r>
            <w:r w:rsidRPr="00C60CC3">
              <w:rPr>
                <w:b/>
                <w:lang w:val="en-US"/>
              </w:rPr>
              <w:t>Public</w:t>
            </w:r>
            <w:r w:rsidRPr="00C60CC3">
              <w:rPr>
                <w:b/>
              </w:rPr>
              <w:t xml:space="preserve"> </w:t>
            </w:r>
            <w:r w:rsidRPr="00C60CC3">
              <w:rPr>
                <w:b/>
                <w:lang w:val="en-US"/>
              </w:rPr>
              <w:t>Health</w:t>
            </w:r>
            <w:r w:rsidRPr="00C60CC3">
              <w:rPr>
                <w:b/>
              </w:rPr>
              <w:t xml:space="preserve"> </w:t>
            </w:r>
            <w:r w:rsidRPr="00C60CC3">
              <w:rPr>
                <w:b/>
                <w:lang w:val="en-US"/>
              </w:rPr>
              <w:t>Research</w:t>
            </w:r>
            <w:r w:rsidRPr="00C60CC3">
              <w:rPr>
                <w:b/>
              </w:rPr>
              <w:t xml:space="preserve"> </w:t>
            </w:r>
            <w:r w:rsidRPr="00C60CC3">
              <w:rPr>
                <w:b/>
                <w:lang w:val="en-US"/>
              </w:rPr>
              <w:t>Fellowships</w:t>
            </w:r>
            <w:r w:rsidRPr="00C60CC3">
              <w:rPr>
                <w:b/>
              </w:rPr>
              <w:t>)</w:t>
            </w:r>
          </w:p>
          <w:p w:rsidR="00AA0AE5" w:rsidRDefault="00556BB6" w:rsidP="0043114A">
            <w:pPr>
              <w:spacing w:after="0" w:line="240" w:lineRule="auto"/>
              <w:jc w:val="center"/>
              <w:rPr>
                <w:color w:val="0000FF"/>
                <w:u w:val="single"/>
              </w:rPr>
            </w:pPr>
            <w:hyperlink r:id="rId487" w:history="1">
              <w:r w:rsidR="00AA0AE5" w:rsidRPr="00A24071">
                <w:rPr>
                  <w:color w:val="0000FF"/>
                  <w:u w:val="single"/>
                  <w:lang w:val="en-US"/>
                </w:rPr>
                <w:t>http</w:t>
              </w:r>
              <w:r w:rsidR="00AA0AE5" w:rsidRPr="00A24071">
                <w:rPr>
                  <w:color w:val="0000FF"/>
                  <w:u w:val="single"/>
                </w:rPr>
                <w:t>://</w:t>
              </w:r>
              <w:r w:rsidR="00AA0AE5" w:rsidRPr="00A24071">
                <w:rPr>
                  <w:color w:val="0000FF"/>
                  <w:u w:val="single"/>
                  <w:lang w:val="en-US"/>
                </w:rPr>
                <w:t>www</w:t>
              </w:r>
              <w:r w:rsidR="00AA0AE5" w:rsidRPr="00A24071">
                <w:rPr>
                  <w:color w:val="0000FF"/>
                  <w:u w:val="single"/>
                </w:rPr>
                <w:t>.</w:t>
              </w:r>
              <w:r w:rsidR="00AA0AE5" w:rsidRPr="00A24071">
                <w:rPr>
                  <w:color w:val="0000FF"/>
                  <w:u w:val="single"/>
                  <w:lang w:val="en-US"/>
                </w:rPr>
                <w:t>wellcomedbt</w:t>
              </w:r>
              <w:r w:rsidR="00AA0AE5" w:rsidRPr="00A24071">
                <w:rPr>
                  <w:color w:val="0000FF"/>
                  <w:u w:val="single"/>
                </w:rPr>
                <w:t>.</w:t>
              </w:r>
              <w:r w:rsidR="00AA0AE5" w:rsidRPr="00A24071">
                <w:rPr>
                  <w:color w:val="0000FF"/>
                  <w:u w:val="single"/>
                  <w:lang w:val="en-US"/>
                </w:rPr>
                <w:t>org</w:t>
              </w:r>
              <w:r w:rsidR="00AA0AE5" w:rsidRPr="00A24071">
                <w:rPr>
                  <w:color w:val="0000FF"/>
                  <w:u w:val="single"/>
                </w:rPr>
                <w:t>/</w:t>
              </w:r>
              <w:r w:rsidR="00AA0AE5" w:rsidRPr="00A24071">
                <w:rPr>
                  <w:color w:val="0000FF"/>
                  <w:u w:val="single"/>
                  <w:lang w:val="en-US"/>
                </w:rPr>
                <w:t>fellowshiptype</w:t>
              </w:r>
              <w:r w:rsidR="00AA0AE5" w:rsidRPr="00A24071">
                <w:rPr>
                  <w:color w:val="0000FF"/>
                  <w:u w:val="single"/>
                </w:rPr>
                <w:t>/</w:t>
              </w:r>
              <w:r w:rsidR="00AA0AE5" w:rsidRPr="00A24071">
                <w:rPr>
                  <w:color w:val="0000FF"/>
                  <w:u w:val="single"/>
                  <w:lang w:val="en-US"/>
                </w:rPr>
                <w:t>clinical</w:t>
              </w:r>
              <w:r w:rsidR="00AA0AE5" w:rsidRPr="00A24071">
                <w:rPr>
                  <w:color w:val="0000FF"/>
                  <w:u w:val="single"/>
                </w:rPr>
                <w:t>-</w:t>
              </w:r>
              <w:r w:rsidR="00AA0AE5" w:rsidRPr="00A24071">
                <w:rPr>
                  <w:color w:val="0000FF"/>
                  <w:u w:val="single"/>
                  <w:lang w:val="en-US"/>
                </w:rPr>
                <w:t>and</w:t>
              </w:r>
              <w:r w:rsidR="00AA0AE5" w:rsidRPr="00A24071">
                <w:rPr>
                  <w:color w:val="0000FF"/>
                  <w:u w:val="single"/>
                </w:rPr>
                <w:t>-</w:t>
              </w:r>
              <w:r w:rsidR="00AA0AE5" w:rsidRPr="00A24071">
                <w:rPr>
                  <w:color w:val="0000FF"/>
                  <w:u w:val="single"/>
                  <w:lang w:val="en-US"/>
                </w:rPr>
                <w:t>public</w:t>
              </w:r>
              <w:r w:rsidR="00AA0AE5" w:rsidRPr="00A24071">
                <w:rPr>
                  <w:color w:val="0000FF"/>
                  <w:u w:val="single"/>
                </w:rPr>
                <w:t>-</w:t>
              </w:r>
              <w:r w:rsidR="00AA0AE5" w:rsidRPr="00A24071">
                <w:rPr>
                  <w:color w:val="0000FF"/>
                  <w:u w:val="single"/>
                  <w:lang w:val="en-US"/>
                </w:rPr>
                <w:t>health</w:t>
              </w:r>
              <w:r w:rsidR="00AA0AE5" w:rsidRPr="00A24071">
                <w:rPr>
                  <w:color w:val="0000FF"/>
                  <w:u w:val="single"/>
                </w:rPr>
                <w:t>-</w:t>
              </w:r>
              <w:r w:rsidR="00AA0AE5" w:rsidRPr="00A24071">
                <w:rPr>
                  <w:color w:val="0000FF"/>
                  <w:u w:val="single"/>
                  <w:lang w:val="en-US"/>
                </w:rPr>
                <w:t>research</w:t>
              </w:r>
              <w:r w:rsidR="00AA0AE5" w:rsidRPr="00A24071">
                <w:rPr>
                  <w:color w:val="0000FF"/>
                  <w:u w:val="single"/>
                </w:rPr>
                <w:t>-</w:t>
              </w:r>
              <w:r w:rsidR="00AA0AE5" w:rsidRPr="00A24071">
                <w:rPr>
                  <w:color w:val="0000FF"/>
                  <w:u w:val="single"/>
                  <w:lang w:val="en-US"/>
                </w:rPr>
                <w:t>fellowships</w:t>
              </w:r>
            </w:hyperlink>
          </w:p>
          <w:p w:rsidR="00AA0AE5" w:rsidRPr="00C60CC3" w:rsidRDefault="00AA0AE5" w:rsidP="0043114A">
            <w:pPr>
              <w:spacing w:after="120" w:line="240" w:lineRule="auto"/>
              <w:jc w:val="center"/>
              <w:rPr>
                <w:b/>
              </w:rPr>
            </w:pPr>
            <w:r w:rsidRPr="0092566B">
              <w:rPr>
                <w:sz w:val="20"/>
                <w:szCs w:val="20"/>
              </w:rPr>
              <w:t xml:space="preserve">Дата </w:t>
            </w:r>
            <w:r>
              <w:rPr>
                <w:sz w:val="20"/>
                <w:szCs w:val="20"/>
              </w:rPr>
              <w:t>обра</w:t>
            </w:r>
            <w:r w:rsidRPr="0092566B">
              <w:rPr>
                <w:sz w:val="20"/>
                <w:szCs w:val="20"/>
              </w:rPr>
              <w:t>щения: 19.12.2016</w:t>
            </w:r>
          </w:p>
        </w:tc>
      </w:tr>
      <w:tr w:rsidR="00AA0AE5" w:rsidRPr="00E33792" w:rsidTr="00BD05D6">
        <w:tc>
          <w:tcPr>
            <w:tcW w:w="1985" w:type="dxa"/>
            <w:shd w:val="clear" w:color="auto" w:fill="auto"/>
          </w:tcPr>
          <w:p w:rsidR="00AA0AE5" w:rsidRDefault="00AA0AE5" w:rsidP="00614172">
            <w:pPr>
              <w:spacing w:before="120" w:after="0" w:line="240" w:lineRule="auto"/>
            </w:pPr>
            <w:r>
              <w:t>Стипендии для начинающих исследователей</w:t>
            </w:r>
            <w:r w:rsidRPr="00A24071">
              <w:t xml:space="preserve"> (</w:t>
            </w:r>
            <w:r w:rsidRPr="00C34AB3">
              <w:t>Early Career Fellowships</w:t>
            </w:r>
            <w:r w:rsidRPr="00A24071">
              <w:t>)</w:t>
            </w:r>
          </w:p>
          <w:p w:rsidR="00AA0AE5" w:rsidRDefault="00556BB6" w:rsidP="00614172">
            <w:pPr>
              <w:spacing w:before="120" w:after="0" w:line="240" w:lineRule="auto"/>
              <w:rPr>
                <w:color w:val="0000FF"/>
                <w:u w:val="single"/>
              </w:rPr>
            </w:pPr>
            <w:hyperlink r:id="rId488" w:history="1">
              <w:r w:rsidR="00AA0AE5" w:rsidRPr="000751E1">
                <w:rPr>
                  <w:rStyle w:val="afb"/>
                </w:rPr>
                <w:t>http://www.wellcomedbt.org/fellowships/cph-early-career-fellowships</w:t>
              </w:r>
            </w:hyperlink>
          </w:p>
          <w:p w:rsidR="00AA0AE5" w:rsidRPr="00A24071" w:rsidRDefault="00AA0AE5" w:rsidP="00614172">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Pr="00A24071" w:rsidRDefault="00AA0AE5" w:rsidP="00614172">
            <w:pPr>
              <w:spacing w:before="120" w:after="0" w:line="240" w:lineRule="auto"/>
            </w:pPr>
            <w:r w:rsidRPr="00A24071">
              <w:rPr>
                <w:i/>
              </w:rPr>
              <w:t>Цель</w:t>
            </w:r>
            <w:r>
              <w:rPr>
                <w:i/>
              </w:rPr>
              <w:t xml:space="preserve"> </w:t>
            </w:r>
            <w:r w:rsidRPr="00A24071">
              <w:t xml:space="preserve">– </w:t>
            </w:r>
            <w:r>
              <w:t>проведение</w:t>
            </w:r>
            <w:r w:rsidRPr="00A24071">
              <w:t xml:space="preserve"> биомедицински</w:t>
            </w:r>
            <w:r>
              <w:t>х</w:t>
            </w:r>
            <w:r w:rsidRPr="00A24071">
              <w:t xml:space="preserve"> </w:t>
            </w:r>
            <w:r>
              <w:t xml:space="preserve">и клинических </w:t>
            </w:r>
            <w:r w:rsidRPr="00A24071">
              <w:t>исследовани</w:t>
            </w:r>
            <w:r>
              <w:t>й</w:t>
            </w:r>
            <w:r w:rsidR="000E4058">
              <w:t xml:space="preserve"> </w:t>
            </w:r>
            <w:r>
              <w:t>молодыми</w:t>
            </w:r>
            <w:r w:rsidRPr="00A24071">
              <w:t xml:space="preserve"> учены</w:t>
            </w:r>
            <w:r>
              <w:t>ми</w:t>
            </w:r>
            <w:r w:rsidRPr="00A24071">
              <w:t xml:space="preserve"> </w:t>
            </w:r>
            <w:r>
              <w:t>под руководством</w:t>
            </w:r>
            <w:r w:rsidRPr="00A24071">
              <w:t xml:space="preserve"> </w:t>
            </w:r>
            <w:r>
              <w:t>ведущих индийских ученых</w:t>
            </w:r>
            <w:r w:rsidRPr="00A24071">
              <w:t>.</w:t>
            </w:r>
            <w:r>
              <w:t xml:space="preserve"> </w:t>
            </w:r>
          </w:p>
          <w:p w:rsidR="00AA0AE5" w:rsidRPr="00A24071" w:rsidRDefault="00AA0AE5" w:rsidP="00614172">
            <w:pPr>
              <w:spacing w:before="120" w:after="0" w:line="240" w:lineRule="auto"/>
            </w:pPr>
            <w:r>
              <w:rPr>
                <w:i/>
              </w:rPr>
              <w:t xml:space="preserve">Область исследований </w:t>
            </w:r>
            <w:r w:rsidRPr="00A24071">
              <w:t xml:space="preserve">– </w:t>
            </w:r>
            <w:r>
              <w:t xml:space="preserve">биомедицинские науки от </w:t>
            </w:r>
            <w:r w:rsidRPr="00A24071">
              <w:t xml:space="preserve">фундаментальных </w:t>
            </w:r>
            <w:r>
              <w:t xml:space="preserve">исследований </w:t>
            </w:r>
            <w:r w:rsidRPr="00A24071">
              <w:t>до клинических испытаний</w:t>
            </w:r>
            <w:r>
              <w:t>.</w:t>
            </w:r>
          </w:p>
          <w:p w:rsidR="00AA0AE5" w:rsidRPr="00A24071" w:rsidRDefault="00AA0AE5" w:rsidP="00614172">
            <w:pPr>
              <w:spacing w:before="120" w:after="0" w:line="240" w:lineRule="auto"/>
            </w:pPr>
            <w:r w:rsidRPr="00A24071">
              <w:rPr>
                <w:i/>
              </w:rPr>
              <w:t xml:space="preserve">Участники </w:t>
            </w:r>
            <w:r w:rsidRPr="00A24071">
              <w:t>–</w:t>
            </w:r>
            <w:r>
              <w:t xml:space="preserve"> талантливые молодые ученые </w:t>
            </w:r>
            <w:r w:rsidRPr="00A24071">
              <w:t>(последн</w:t>
            </w:r>
            <w:r>
              <w:t>ий</w:t>
            </w:r>
            <w:r w:rsidRPr="00A24071">
              <w:t xml:space="preserve"> год обучения</w:t>
            </w:r>
            <w:r>
              <w:t>,</w:t>
            </w:r>
            <w:r w:rsidRPr="00A24071">
              <w:t xml:space="preserve"> 1-4 года после получения степени MD/MS/MPH</w:t>
            </w:r>
            <w:r>
              <w:t xml:space="preserve"> в области медицины</w:t>
            </w:r>
            <w:r w:rsidRPr="00A24071">
              <w:t>)</w:t>
            </w:r>
            <w:r>
              <w:t xml:space="preserve"> </w:t>
            </w:r>
            <w:r w:rsidRPr="00A24071">
              <w:t>–</w:t>
            </w:r>
            <w:r>
              <w:t xml:space="preserve"> </w:t>
            </w:r>
            <w:r w:rsidRPr="00A24071">
              <w:t>граждан</w:t>
            </w:r>
            <w:r>
              <w:t>е</w:t>
            </w:r>
            <w:r w:rsidRPr="00A24071">
              <w:t xml:space="preserve"> </w:t>
            </w:r>
            <w:r>
              <w:t>любой</w:t>
            </w:r>
            <w:r w:rsidRPr="00A24071">
              <w:t xml:space="preserve"> стран</w:t>
            </w:r>
            <w:r>
              <w:t>ы</w:t>
            </w:r>
            <w:r w:rsidRPr="00A24071">
              <w:t xml:space="preserve"> мира</w:t>
            </w:r>
            <w:r>
              <w:t xml:space="preserve">, </w:t>
            </w:r>
            <w:r w:rsidRPr="00A24071">
              <w:t>заинтересованны</w:t>
            </w:r>
            <w:r>
              <w:t>е</w:t>
            </w:r>
            <w:r w:rsidRPr="00A24071">
              <w:t xml:space="preserve"> в самостоятельной научной карьере и проведении передовых исследований в Индии. Соискатели должны иметь </w:t>
            </w:r>
            <w:r>
              <w:t>высокие</w:t>
            </w:r>
            <w:r w:rsidRPr="00A24071">
              <w:t xml:space="preserve"> академические показатели, опыт участия в </w:t>
            </w:r>
            <w:r>
              <w:t xml:space="preserve">научных </w:t>
            </w:r>
            <w:r w:rsidRPr="00A24071">
              <w:t>конференциях</w:t>
            </w:r>
            <w:r>
              <w:t>.</w:t>
            </w:r>
          </w:p>
          <w:p w:rsidR="00AA0AE5" w:rsidRPr="00A24071" w:rsidRDefault="00AA0AE5" w:rsidP="00614172">
            <w:pPr>
              <w:spacing w:before="120" w:after="0" w:line="240" w:lineRule="auto"/>
            </w:pPr>
            <w:r w:rsidRPr="00D849D4">
              <w:rPr>
                <w:i/>
              </w:rPr>
              <w:t>Условия участия</w:t>
            </w:r>
            <w:r>
              <w:t xml:space="preserve"> </w:t>
            </w:r>
            <w:r w:rsidRPr="00A24071">
              <w:t>–</w:t>
            </w:r>
            <w:r>
              <w:t xml:space="preserve"> принимающей должна быть </w:t>
            </w:r>
            <w:r w:rsidRPr="00A24071">
              <w:t>партнерск</w:t>
            </w:r>
            <w:r>
              <w:t>ая</w:t>
            </w:r>
            <w:r w:rsidRPr="00A24071">
              <w:t xml:space="preserve"> исследовательск</w:t>
            </w:r>
            <w:r>
              <w:t>ая</w:t>
            </w:r>
            <w:r w:rsidRPr="00A24071">
              <w:t xml:space="preserve"> организаци</w:t>
            </w:r>
            <w:r>
              <w:t>я</w:t>
            </w:r>
            <w:r w:rsidRPr="00A24071">
              <w:t xml:space="preserve"> в Индии</w:t>
            </w:r>
            <w:r>
              <w:t xml:space="preserve">. </w:t>
            </w:r>
            <w:r w:rsidRPr="00A24071">
              <w:t>Заявки принимаются ежегодно.</w:t>
            </w:r>
          </w:p>
          <w:p w:rsidR="00AA0AE5" w:rsidRDefault="00AA0AE5" w:rsidP="00614172">
            <w:pPr>
              <w:spacing w:before="120" w:after="0" w:line="240" w:lineRule="auto"/>
            </w:pPr>
            <w:r w:rsidRPr="00A24071">
              <w:rPr>
                <w:i/>
              </w:rPr>
              <w:t>П</w:t>
            </w:r>
            <w:r>
              <w:rPr>
                <w:i/>
              </w:rPr>
              <w:t xml:space="preserve">родолжительность </w:t>
            </w:r>
            <w:r w:rsidRPr="00D17B6B">
              <w:t>стипендии</w:t>
            </w:r>
            <w:r w:rsidRPr="00A24071">
              <w:t xml:space="preserve"> – 5 лет.</w:t>
            </w:r>
          </w:p>
          <w:p w:rsidR="00AA0AE5" w:rsidRPr="00A24071" w:rsidRDefault="00AA0AE5" w:rsidP="00614172">
            <w:pPr>
              <w:spacing w:before="120" w:after="0" w:line="240" w:lineRule="auto"/>
            </w:pPr>
            <w:r w:rsidRPr="00A24071">
              <w:rPr>
                <w:i/>
              </w:rPr>
              <w:t>Финансировани</w:t>
            </w:r>
            <w:r>
              <w:rPr>
                <w:i/>
              </w:rPr>
              <w:t>е</w:t>
            </w:r>
            <w:r w:rsidRPr="00A24071">
              <w:t xml:space="preserve"> – оплата проживани</w:t>
            </w:r>
            <w:r>
              <w:t>я</w:t>
            </w:r>
            <w:r w:rsidRPr="00A24071">
              <w:t>, проведени</w:t>
            </w:r>
            <w:r>
              <w:t>я</w:t>
            </w:r>
            <w:r w:rsidRPr="00A24071">
              <w:t xml:space="preserve"> исследований, </w:t>
            </w:r>
            <w:r>
              <w:t>оборудования, расходов на</w:t>
            </w:r>
            <w:r w:rsidRPr="00A24071">
              <w:t xml:space="preserve"> международн</w:t>
            </w:r>
            <w:r>
              <w:t>ую</w:t>
            </w:r>
            <w:r w:rsidRPr="00A24071">
              <w:t xml:space="preserve"> коопераци</w:t>
            </w:r>
            <w:r>
              <w:t>ю</w:t>
            </w:r>
            <w:r w:rsidRPr="00A24071">
              <w:t xml:space="preserve">. </w:t>
            </w:r>
          </w:p>
        </w:tc>
      </w:tr>
      <w:tr w:rsidR="00AA0AE5" w:rsidRPr="00E33792" w:rsidTr="00BD05D6">
        <w:tc>
          <w:tcPr>
            <w:tcW w:w="1985" w:type="dxa"/>
            <w:shd w:val="clear" w:color="auto" w:fill="auto"/>
          </w:tcPr>
          <w:p w:rsidR="00AA0AE5" w:rsidRDefault="00AA0AE5" w:rsidP="00614172">
            <w:pPr>
              <w:spacing w:before="120" w:after="0" w:line="240" w:lineRule="auto"/>
            </w:pPr>
            <w:r>
              <w:t>Стипендии для исследователей</w:t>
            </w:r>
            <w:r w:rsidRPr="00C34AB3">
              <w:t xml:space="preserve"> на промежуточном этапе научной карьеры </w:t>
            </w:r>
            <w:r>
              <w:t>(</w:t>
            </w:r>
            <w:r w:rsidRPr="00C34AB3">
              <w:t>Intermediate Fellowship</w:t>
            </w:r>
            <w:r>
              <w:t>)</w:t>
            </w:r>
          </w:p>
          <w:p w:rsidR="00AA0AE5" w:rsidRDefault="00556BB6" w:rsidP="00614172">
            <w:pPr>
              <w:spacing w:before="120" w:after="0" w:line="240" w:lineRule="auto"/>
            </w:pPr>
            <w:hyperlink r:id="rId489" w:history="1">
              <w:r w:rsidR="00AA0AE5" w:rsidRPr="00A24071">
                <w:rPr>
                  <w:color w:val="0000FF"/>
                  <w:u w:val="single"/>
                </w:rPr>
                <w:t>http://www.wellcomedbt.org/fellowships/cph-intermediate-fellowships</w:t>
              </w:r>
            </w:hyperlink>
            <w:r w:rsidR="00AA0AE5" w:rsidRPr="00A24071">
              <w:t xml:space="preserve"> </w:t>
            </w:r>
          </w:p>
          <w:p w:rsidR="00AA0AE5" w:rsidRPr="00A24071" w:rsidRDefault="00AA0AE5" w:rsidP="00614172">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Pr="00A24071" w:rsidRDefault="00AA0AE5" w:rsidP="00614172">
            <w:pPr>
              <w:spacing w:before="120" w:after="0" w:line="240" w:lineRule="auto"/>
            </w:pPr>
            <w:r w:rsidRPr="00A24071">
              <w:rPr>
                <w:i/>
              </w:rPr>
              <w:t>Цель</w:t>
            </w:r>
            <w:r>
              <w:rPr>
                <w:i/>
              </w:rPr>
              <w:t xml:space="preserve"> </w:t>
            </w:r>
            <w:r w:rsidRPr="00A24071">
              <w:t xml:space="preserve">– </w:t>
            </w:r>
            <w:r>
              <w:t>проведение</w:t>
            </w:r>
            <w:r w:rsidRPr="00A24071">
              <w:t xml:space="preserve"> биомедицински</w:t>
            </w:r>
            <w:r>
              <w:t>х</w:t>
            </w:r>
            <w:r w:rsidRPr="00A24071">
              <w:t xml:space="preserve"> </w:t>
            </w:r>
            <w:r>
              <w:t xml:space="preserve">и клинических </w:t>
            </w:r>
            <w:r w:rsidRPr="00A24071">
              <w:t>исследовани</w:t>
            </w:r>
            <w:r w:rsidR="00F25386">
              <w:t xml:space="preserve">й </w:t>
            </w:r>
            <w:r>
              <w:t>опытными</w:t>
            </w:r>
            <w:r w:rsidRPr="00A24071">
              <w:t xml:space="preserve"> учены</w:t>
            </w:r>
            <w:r>
              <w:t>ми</w:t>
            </w:r>
            <w:r w:rsidRPr="00A24071">
              <w:t xml:space="preserve"> в </w:t>
            </w:r>
            <w:r>
              <w:t>ведущих научных</w:t>
            </w:r>
            <w:r w:rsidRPr="00A24071">
              <w:t xml:space="preserve"> лабораториях Индии.</w:t>
            </w:r>
            <w:r>
              <w:t xml:space="preserve"> </w:t>
            </w:r>
          </w:p>
          <w:p w:rsidR="00AA0AE5" w:rsidRPr="00A24071" w:rsidRDefault="00AA0AE5" w:rsidP="00614172">
            <w:pPr>
              <w:spacing w:before="120" w:after="0" w:line="240" w:lineRule="auto"/>
            </w:pPr>
            <w:r>
              <w:rPr>
                <w:i/>
              </w:rPr>
              <w:t xml:space="preserve">Область исследований </w:t>
            </w:r>
            <w:r w:rsidRPr="00A24071">
              <w:t xml:space="preserve">– </w:t>
            </w:r>
            <w:r>
              <w:t>биомедицинские науки, клинические исследования.</w:t>
            </w:r>
          </w:p>
          <w:p w:rsidR="00AA0AE5" w:rsidRDefault="00AA0AE5" w:rsidP="00614172">
            <w:pPr>
              <w:spacing w:before="120" w:after="0" w:line="240" w:lineRule="auto"/>
            </w:pPr>
            <w:r w:rsidRPr="00A24071">
              <w:rPr>
                <w:i/>
              </w:rPr>
              <w:t xml:space="preserve">Участники </w:t>
            </w:r>
            <w:r w:rsidRPr="00A24071">
              <w:t>–</w:t>
            </w:r>
            <w:r>
              <w:t xml:space="preserve"> ученые (4-7 лет после получения степени </w:t>
            </w:r>
            <w:r w:rsidRPr="001E44E2">
              <w:t>post-MD/post-MS/post-MPH/post-PhD</w:t>
            </w:r>
            <w:r>
              <w:t xml:space="preserve">) </w:t>
            </w:r>
            <w:r w:rsidRPr="00A24071">
              <w:t>–</w:t>
            </w:r>
            <w:r>
              <w:t xml:space="preserve"> </w:t>
            </w:r>
            <w:r w:rsidRPr="00A24071">
              <w:t>граждан</w:t>
            </w:r>
            <w:r>
              <w:t>е</w:t>
            </w:r>
            <w:r w:rsidRPr="00A24071">
              <w:t xml:space="preserve"> </w:t>
            </w:r>
            <w:r>
              <w:t>любой</w:t>
            </w:r>
            <w:r w:rsidRPr="00A24071">
              <w:t xml:space="preserve"> стран</w:t>
            </w:r>
            <w:r>
              <w:t>ы</w:t>
            </w:r>
            <w:r w:rsidRPr="00A24071">
              <w:t xml:space="preserve"> мира</w:t>
            </w:r>
            <w:r>
              <w:t xml:space="preserve">, </w:t>
            </w:r>
            <w:r w:rsidRPr="00A24071">
              <w:t>име</w:t>
            </w:r>
            <w:r>
              <w:t xml:space="preserve">ющие </w:t>
            </w:r>
            <w:r w:rsidRPr="00A24071">
              <w:t>опыт реализации передовых исследований</w:t>
            </w:r>
            <w:r>
              <w:t xml:space="preserve">, </w:t>
            </w:r>
            <w:r w:rsidRPr="00A24071">
              <w:t xml:space="preserve">продолжающих свою </w:t>
            </w:r>
            <w:r>
              <w:t xml:space="preserve">успешную научную </w:t>
            </w:r>
            <w:r w:rsidRPr="00A24071">
              <w:t>карьеру в качестве независимых исследователей</w:t>
            </w:r>
            <w:r>
              <w:t>.</w:t>
            </w:r>
          </w:p>
          <w:p w:rsidR="00AA0AE5" w:rsidRPr="00A24071" w:rsidRDefault="00AA0AE5" w:rsidP="00614172">
            <w:pPr>
              <w:spacing w:before="120" w:after="0" w:line="240" w:lineRule="auto"/>
            </w:pPr>
            <w:r w:rsidRPr="00D849D4">
              <w:rPr>
                <w:i/>
              </w:rPr>
              <w:t>Условия участия</w:t>
            </w:r>
            <w:r>
              <w:t xml:space="preserve"> </w:t>
            </w:r>
            <w:r w:rsidRPr="00A24071">
              <w:t>–</w:t>
            </w:r>
            <w:r>
              <w:t xml:space="preserve"> принимающей должна быть </w:t>
            </w:r>
            <w:r w:rsidRPr="00A24071">
              <w:t>партнерск</w:t>
            </w:r>
            <w:r>
              <w:t>ая</w:t>
            </w:r>
            <w:r w:rsidRPr="00A24071">
              <w:t xml:space="preserve"> исследовательск</w:t>
            </w:r>
            <w:r>
              <w:t>ая</w:t>
            </w:r>
            <w:r w:rsidRPr="00A24071">
              <w:t xml:space="preserve"> организаци</w:t>
            </w:r>
            <w:r>
              <w:t>я</w:t>
            </w:r>
            <w:r w:rsidRPr="00A24071">
              <w:t xml:space="preserve"> в Индии</w:t>
            </w:r>
            <w:r>
              <w:t xml:space="preserve">. </w:t>
            </w:r>
            <w:r w:rsidRPr="00A24071">
              <w:t>Заявки принимаются ежегодно. На момент подачи заявки соискатели должны внести значительный вклад в развитие соответствующей области науки и продемонстрировать потенциал к проведению независимых исследований.</w:t>
            </w:r>
          </w:p>
          <w:p w:rsidR="00AA0AE5" w:rsidRDefault="00AA0AE5" w:rsidP="00614172">
            <w:pPr>
              <w:spacing w:before="120" w:after="0" w:line="240" w:lineRule="auto"/>
            </w:pPr>
            <w:r w:rsidRPr="00A24071">
              <w:rPr>
                <w:i/>
              </w:rPr>
              <w:t>П</w:t>
            </w:r>
            <w:r>
              <w:rPr>
                <w:i/>
              </w:rPr>
              <w:t xml:space="preserve">родолжительность </w:t>
            </w:r>
            <w:r w:rsidRPr="00D17B6B">
              <w:t>стипендии</w:t>
            </w:r>
            <w:r w:rsidRPr="00A24071">
              <w:t xml:space="preserve"> – 5 лет.</w:t>
            </w:r>
          </w:p>
          <w:p w:rsidR="00AA0AE5" w:rsidRPr="00A24071" w:rsidRDefault="00AA0AE5" w:rsidP="00614172">
            <w:pPr>
              <w:spacing w:before="120" w:after="120" w:line="240" w:lineRule="auto"/>
            </w:pPr>
            <w:r w:rsidRPr="00A24071">
              <w:rPr>
                <w:i/>
              </w:rPr>
              <w:t>Финансировани</w:t>
            </w:r>
            <w:r>
              <w:rPr>
                <w:i/>
              </w:rPr>
              <w:t>е</w:t>
            </w:r>
            <w:r w:rsidRPr="00A24071">
              <w:t xml:space="preserve"> – оплата проживани</w:t>
            </w:r>
            <w:r>
              <w:t>я</w:t>
            </w:r>
            <w:r w:rsidRPr="00A24071">
              <w:t>, проведени</w:t>
            </w:r>
            <w:r>
              <w:t>я</w:t>
            </w:r>
            <w:r w:rsidRPr="00A24071">
              <w:t xml:space="preserve"> исследований, </w:t>
            </w:r>
            <w:r>
              <w:t>оборудования, расходов на</w:t>
            </w:r>
            <w:r w:rsidRPr="00A24071">
              <w:t xml:space="preserve"> международн</w:t>
            </w:r>
            <w:r>
              <w:t>ую</w:t>
            </w:r>
            <w:r w:rsidRPr="00A24071">
              <w:t xml:space="preserve"> коопераци</w:t>
            </w:r>
            <w:r>
              <w:t>ю</w:t>
            </w:r>
            <w:r w:rsidRPr="00A24071">
              <w:t>.</w:t>
            </w:r>
            <w:r>
              <w:t xml:space="preserve"> </w:t>
            </w:r>
          </w:p>
        </w:tc>
      </w:tr>
      <w:tr w:rsidR="00AA0AE5" w:rsidRPr="00E33792" w:rsidTr="00BD05D6">
        <w:tc>
          <w:tcPr>
            <w:tcW w:w="1985" w:type="dxa"/>
            <w:shd w:val="clear" w:color="auto" w:fill="auto"/>
          </w:tcPr>
          <w:p w:rsidR="00AA0AE5" w:rsidRDefault="00AA0AE5" w:rsidP="00614172">
            <w:pPr>
              <w:spacing w:before="120" w:after="0" w:line="240" w:lineRule="auto"/>
            </w:pPr>
            <w:r>
              <w:t>Стипендии для опытных исследователей (</w:t>
            </w:r>
            <w:r w:rsidRPr="003167DE">
              <w:t>Senior Fellowships</w:t>
            </w:r>
            <w:r>
              <w:t>)</w:t>
            </w:r>
          </w:p>
          <w:p w:rsidR="00AA0AE5" w:rsidRDefault="00556BB6" w:rsidP="00614172">
            <w:pPr>
              <w:spacing w:before="120" w:after="0" w:line="240" w:lineRule="auto"/>
            </w:pPr>
            <w:hyperlink r:id="rId490" w:history="1">
              <w:r w:rsidR="00AA0AE5" w:rsidRPr="00A24071">
                <w:rPr>
                  <w:color w:val="0000FF"/>
                  <w:u w:val="single"/>
                </w:rPr>
                <w:t>http://www.wellcomedbt.org/fellowships/cph-senior-fellowships</w:t>
              </w:r>
            </w:hyperlink>
            <w:r w:rsidR="00AA0AE5" w:rsidRPr="00A24071">
              <w:t xml:space="preserve"> </w:t>
            </w:r>
          </w:p>
          <w:p w:rsidR="00AA0AE5" w:rsidRPr="00A24071" w:rsidRDefault="00AA0AE5" w:rsidP="00614172">
            <w:pPr>
              <w:spacing w:after="120" w:line="240" w:lineRule="auto"/>
            </w:pPr>
            <w:r w:rsidRPr="0092566B">
              <w:rPr>
                <w:sz w:val="20"/>
                <w:szCs w:val="20"/>
              </w:rPr>
              <w:lastRenderedPageBreak/>
              <w:t xml:space="preserve">Дата </w:t>
            </w:r>
            <w:r>
              <w:rPr>
                <w:sz w:val="20"/>
                <w:szCs w:val="20"/>
              </w:rPr>
              <w:t>обра</w:t>
            </w:r>
            <w:r w:rsidRPr="0092566B">
              <w:rPr>
                <w:sz w:val="20"/>
                <w:szCs w:val="20"/>
              </w:rPr>
              <w:t>щения: 19.12.2016</w:t>
            </w:r>
          </w:p>
        </w:tc>
        <w:tc>
          <w:tcPr>
            <w:tcW w:w="7768" w:type="dxa"/>
            <w:shd w:val="clear" w:color="auto" w:fill="auto"/>
          </w:tcPr>
          <w:p w:rsidR="00AA0AE5" w:rsidRPr="00A24071" w:rsidRDefault="00AA0AE5" w:rsidP="00614172">
            <w:pPr>
              <w:spacing w:before="120" w:after="0" w:line="240" w:lineRule="auto"/>
            </w:pPr>
            <w:r w:rsidRPr="00A24071">
              <w:rPr>
                <w:i/>
              </w:rPr>
              <w:lastRenderedPageBreak/>
              <w:t>Цель</w:t>
            </w:r>
            <w:r>
              <w:rPr>
                <w:i/>
              </w:rPr>
              <w:t xml:space="preserve"> </w:t>
            </w:r>
            <w:r w:rsidRPr="00A24071">
              <w:t xml:space="preserve">– </w:t>
            </w:r>
            <w:r>
              <w:t>проведение</w:t>
            </w:r>
            <w:r w:rsidRPr="00A24071">
              <w:t xml:space="preserve"> биомедицински</w:t>
            </w:r>
            <w:r>
              <w:t>х</w:t>
            </w:r>
            <w:r w:rsidRPr="00A24071">
              <w:t xml:space="preserve"> </w:t>
            </w:r>
            <w:r>
              <w:t xml:space="preserve">и клинических </w:t>
            </w:r>
            <w:r w:rsidRPr="00A24071">
              <w:t>исследовани</w:t>
            </w:r>
            <w:r>
              <w:t>й</w:t>
            </w:r>
            <w:r w:rsidR="000E4058">
              <w:t xml:space="preserve"> </w:t>
            </w:r>
            <w:r>
              <w:t>опытными</w:t>
            </w:r>
            <w:r w:rsidRPr="00A24071">
              <w:t xml:space="preserve"> учены</w:t>
            </w:r>
            <w:r>
              <w:t>ми</w:t>
            </w:r>
            <w:r w:rsidRPr="00A24071">
              <w:t xml:space="preserve"> в </w:t>
            </w:r>
            <w:r>
              <w:t>ведущих научных</w:t>
            </w:r>
            <w:r w:rsidRPr="00A24071">
              <w:t xml:space="preserve"> </w:t>
            </w:r>
            <w:r>
              <w:t>организациях</w:t>
            </w:r>
            <w:r w:rsidRPr="00A24071">
              <w:t xml:space="preserve"> Индии.</w:t>
            </w:r>
            <w:r>
              <w:t xml:space="preserve"> </w:t>
            </w:r>
          </w:p>
          <w:p w:rsidR="00AA0AE5" w:rsidRPr="00A24071" w:rsidRDefault="00AA0AE5" w:rsidP="00614172">
            <w:pPr>
              <w:spacing w:before="120" w:after="0" w:line="240" w:lineRule="auto"/>
            </w:pPr>
            <w:r>
              <w:rPr>
                <w:i/>
              </w:rPr>
              <w:t xml:space="preserve">Область исследований </w:t>
            </w:r>
            <w:r w:rsidRPr="00A24071">
              <w:t xml:space="preserve">– </w:t>
            </w:r>
            <w:r>
              <w:t>биомедицинские науки, клинические исследования.</w:t>
            </w:r>
          </w:p>
          <w:p w:rsidR="00AA0AE5" w:rsidRPr="00A24071" w:rsidRDefault="00AA0AE5" w:rsidP="00614172">
            <w:pPr>
              <w:spacing w:before="120" w:after="0" w:line="240" w:lineRule="auto"/>
            </w:pPr>
            <w:r w:rsidRPr="00A24071">
              <w:rPr>
                <w:i/>
              </w:rPr>
              <w:t xml:space="preserve">Участники </w:t>
            </w:r>
            <w:r w:rsidRPr="00A24071">
              <w:t>–</w:t>
            </w:r>
            <w:r>
              <w:t xml:space="preserve"> ученые (7-15 лет после получения степени </w:t>
            </w:r>
            <w:r w:rsidRPr="001E44E2">
              <w:t>post-MD/post-MS/post-MPH/post-PhD</w:t>
            </w:r>
            <w:r>
              <w:t xml:space="preserve">) </w:t>
            </w:r>
            <w:r w:rsidRPr="00A24071">
              <w:t>–</w:t>
            </w:r>
            <w:r>
              <w:t xml:space="preserve"> </w:t>
            </w:r>
            <w:r w:rsidRPr="00A24071">
              <w:t>граждан</w:t>
            </w:r>
            <w:r>
              <w:t>е</w:t>
            </w:r>
            <w:r w:rsidRPr="00A24071">
              <w:t xml:space="preserve"> </w:t>
            </w:r>
            <w:r>
              <w:t>любой</w:t>
            </w:r>
            <w:r w:rsidRPr="00A24071">
              <w:t xml:space="preserve"> стран</w:t>
            </w:r>
            <w:r>
              <w:t>ы</w:t>
            </w:r>
            <w:r w:rsidRPr="00A24071">
              <w:t xml:space="preserve"> мира</w:t>
            </w:r>
            <w:r>
              <w:t xml:space="preserve">, </w:t>
            </w:r>
            <w:r w:rsidRPr="00A24071">
              <w:t>имеющи</w:t>
            </w:r>
            <w:r>
              <w:t>е</w:t>
            </w:r>
            <w:r w:rsidRPr="00A24071">
              <w:t xml:space="preserve"> опыт руководства научными проектами</w:t>
            </w:r>
            <w:r>
              <w:t>, привлечения софинансирования</w:t>
            </w:r>
            <w:r w:rsidRPr="00A24071">
              <w:t xml:space="preserve"> и значительное число публикаций</w:t>
            </w:r>
            <w:r>
              <w:t xml:space="preserve">. </w:t>
            </w:r>
          </w:p>
          <w:p w:rsidR="00AA0AE5" w:rsidRPr="00A24071" w:rsidRDefault="00AA0AE5" w:rsidP="00614172">
            <w:pPr>
              <w:spacing w:before="120" w:after="0" w:line="240" w:lineRule="auto"/>
            </w:pPr>
            <w:r w:rsidRPr="00A24071">
              <w:lastRenderedPageBreak/>
              <w:t>Результаты исследований, полученные соискателем на момент подачи заявки, должны внести существенный вклад в развитие биомедицины.</w:t>
            </w:r>
          </w:p>
          <w:p w:rsidR="00AA0AE5" w:rsidRPr="00A24071" w:rsidRDefault="00AA0AE5" w:rsidP="00614172">
            <w:pPr>
              <w:spacing w:before="120" w:after="0" w:line="240" w:lineRule="auto"/>
            </w:pPr>
            <w:r w:rsidRPr="00D849D4">
              <w:rPr>
                <w:i/>
              </w:rPr>
              <w:t>Условия участия</w:t>
            </w:r>
            <w:r>
              <w:t xml:space="preserve"> </w:t>
            </w:r>
            <w:r w:rsidRPr="00A24071">
              <w:t>–</w:t>
            </w:r>
            <w:r>
              <w:t xml:space="preserve"> принимающей должна быть </w:t>
            </w:r>
            <w:r w:rsidRPr="00A24071">
              <w:t>партнерск</w:t>
            </w:r>
            <w:r>
              <w:t>ая</w:t>
            </w:r>
            <w:r w:rsidRPr="00A24071">
              <w:t xml:space="preserve"> исследовательск</w:t>
            </w:r>
            <w:r>
              <w:t>ая</w:t>
            </w:r>
            <w:r w:rsidRPr="00A24071">
              <w:t xml:space="preserve"> организаци</w:t>
            </w:r>
            <w:r>
              <w:t>я</w:t>
            </w:r>
            <w:r w:rsidRPr="00A24071">
              <w:t xml:space="preserve"> в Индии</w:t>
            </w:r>
            <w:r>
              <w:t xml:space="preserve">. </w:t>
            </w:r>
            <w:r w:rsidRPr="00A24071">
              <w:t>Заявки принимаются ежегодно.</w:t>
            </w:r>
          </w:p>
          <w:p w:rsidR="00AA0AE5" w:rsidRDefault="00AA0AE5" w:rsidP="00614172">
            <w:pPr>
              <w:spacing w:before="120" w:after="0" w:line="240" w:lineRule="auto"/>
            </w:pPr>
            <w:r w:rsidRPr="00A24071">
              <w:rPr>
                <w:i/>
              </w:rPr>
              <w:t>П</w:t>
            </w:r>
            <w:r>
              <w:rPr>
                <w:i/>
              </w:rPr>
              <w:t xml:space="preserve">родолжительность </w:t>
            </w:r>
            <w:r w:rsidRPr="00D17B6B">
              <w:t>стипендии</w:t>
            </w:r>
            <w:r w:rsidRPr="00A24071">
              <w:t xml:space="preserve"> – 5 лет.</w:t>
            </w:r>
          </w:p>
          <w:p w:rsidR="00AA0AE5" w:rsidRPr="00A24071" w:rsidRDefault="00AA0AE5" w:rsidP="00614172">
            <w:pPr>
              <w:spacing w:before="120" w:after="120" w:line="240" w:lineRule="auto"/>
            </w:pPr>
            <w:r w:rsidRPr="00A24071">
              <w:rPr>
                <w:i/>
              </w:rPr>
              <w:t>Финансировани</w:t>
            </w:r>
            <w:r>
              <w:rPr>
                <w:i/>
              </w:rPr>
              <w:t>е</w:t>
            </w:r>
            <w:r w:rsidRPr="00A24071">
              <w:t xml:space="preserve"> – оплата проживани</w:t>
            </w:r>
            <w:r>
              <w:t>я</w:t>
            </w:r>
            <w:r w:rsidRPr="00A24071">
              <w:t>, проведени</w:t>
            </w:r>
            <w:r>
              <w:t>я</w:t>
            </w:r>
            <w:r w:rsidRPr="00A24071">
              <w:t xml:space="preserve"> исследований, </w:t>
            </w:r>
            <w:r>
              <w:t>оборудования, расходов на</w:t>
            </w:r>
            <w:r w:rsidRPr="00A24071">
              <w:t xml:space="preserve"> международн</w:t>
            </w:r>
            <w:r>
              <w:t>ую</w:t>
            </w:r>
            <w:r w:rsidRPr="00A24071">
              <w:t xml:space="preserve"> коопераци</w:t>
            </w:r>
            <w:r>
              <w:t>ю</w:t>
            </w:r>
            <w:r w:rsidRPr="00A24071">
              <w:t>.</w:t>
            </w:r>
          </w:p>
        </w:tc>
      </w:tr>
      <w:tr w:rsidR="00AA0AE5" w:rsidRPr="00C60CC3" w:rsidTr="00BD05D6">
        <w:tc>
          <w:tcPr>
            <w:tcW w:w="9753" w:type="dxa"/>
            <w:gridSpan w:val="2"/>
            <w:shd w:val="clear" w:color="auto" w:fill="C6D9F1" w:themeFill="text2" w:themeFillTint="33"/>
          </w:tcPr>
          <w:p w:rsidR="00AA0AE5" w:rsidRPr="00C60CC3" w:rsidRDefault="00AA0AE5" w:rsidP="00C60CC3">
            <w:pPr>
              <w:spacing w:before="120" w:after="120" w:line="240" w:lineRule="auto"/>
              <w:jc w:val="center"/>
              <w:rPr>
                <w:rStyle w:val="affe"/>
              </w:rPr>
            </w:pPr>
            <w:r w:rsidRPr="00C60CC3">
              <w:rPr>
                <w:rStyle w:val="affe"/>
              </w:rPr>
              <w:lastRenderedPageBreak/>
              <w:t>НАЦИОНАЛЬНЫЙ ИССЛЕДОВАТЕЛЬСКИЙ СОВЕТ ПО НАУКЕ И ТЕХНИКЕ</w:t>
            </w:r>
            <w:r w:rsidR="00F03042">
              <w:rPr>
                <w:rStyle w:val="affe"/>
              </w:rPr>
              <w:t xml:space="preserve">                                    </w:t>
            </w:r>
            <w:proofErr w:type="gramStart"/>
            <w:r w:rsidR="00F03042">
              <w:rPr>
                <w:rStyle w:val="affe"/>
              </w:rPr>
              <w:t xml:space="preserve">  </w:t>
            </w:r>
            <w:r w:rsidRPr="00C60CC3">
              <w:rPr>
                <w:rStyle w:val="affe"/>
              </w:rPr>
              <w:t xml:space="preserve"> (</w:t>
            </w:r>
            <w:proofErr w:type="gramEnd"/>
            <w:r w:rsidRPr="00C60CC3">
              <w:rPr>
                <w:rStyle w:val="affe"/>
              </w:rPr>
              <w:t>SCIENCE AND ENGINEERING RESEARCH BOARD)</w:t>
            </w:r>
          </w:p>
          <w:p w:rsidR="00AA0AE5" w:rsidRDefault="00AA0AE5" w:rsidP="00614172">
            <w:pPr>
              <w:spacing w:before="120" w:after="120" w:line="240" w:lineRule="auto"/>
              <w:ind w:firstLine="714"/>
              <w:jc w:val="both"/>
              <w:rPr>
                <w:rStyle w:val="affe"/>
                <w:b w:val="0"/>
              </w:rPr>
            </w:pPr>
            <w:r w:rsidRPr="00614172">
              <w:rPr>
                <w:rStyle w:val="affe"/>
                <w:b w:val="0"/>
              </w:rPr>
              <w:t xml:space="preserve">Исследовательский совет по науке и технике создан в рамках </w:t>
            </w:r>
            <w:r w:rsidR="001E0EFF">
              <w:rPr>
                <w:rStyle w:val="affe"/>
                <w:b w:val="0"/>
              </w:rPr>
              <w:t xml:space="preserve">Министерства </w:t>
            </w:r>
            <w:r w:rsidRPr="00614172">
              <w:rPr>
                <w:rStyle w:val="affe"/>
                <w:b w:val="0"/>
              </w:rPr>
              <w:t>науки и тех</w:t>
            </w:r>
            <w:r>
              <w:rPr>
                <w:rStyle w:val="affe"/>
                <w:b w:val="0"/>
              </w:rPr>
              <w:t xml:space="preserve">нологий Индии с целью поддержки </w:t>
            </w:r>
            <w:r w:rsidRPr="00614172">
              <w:rPr>
                <w:rStyle w:val="affe"/>
                <w:b w:val="0"/>
              </w:rPr>
              <w:t xml:space="preserve">фундаментальных исследований. </w:t>
            </w:r>
          </w:p>
          <w:p w:rsidR="00AA0AE5" w:rsidRPr="00614172" w:rsidRDefault="00556BB6" w:rsidP="00BD05D6">
            <w:pPr>
              <w:spacing w:before="120" w:after="120" w:line="240" w:lineRule="auto"/>
              <w:ind w:firstLine="714"/>
              <w:jc w:val="center"/>
              <w:rPr>
                <w:rStyle w:val="affe"/>
                <w:b w:val="0"/>
              </w:rPr>
            </w:pPr>
            <w:hyperlink r:id="rId491" w:history="1">
              <w:r w:rsidR="00AA0AE5" w:rsidRPr="00C60CC3">
                <w:rPr>
                  <w:rStyle w:val="affe"/>
                </w:rPr>
                <w:t>http://www.serb.gov.in/home.php</w:t>
              </w:r>
            </w:hyperlink>
          </w:p>
        </w:tc>
      </w:tr>
      <w:tr w:rsidR="00AA0AE5" w:rsidRPr="00E33792" w:rsidTr="00BD05D6">
        <w:tc>
          <w:tcPr>
            <w:tcW w:w="1985" w:type="dxa"/>
            <w:shd w:val="clear" w:color="auto" w:fill="auto"/>
          </w:tcPr>
          <w:p w:rsidR="00AA0AE5" w:rsidRDefault="00AA0AE5" w:rsidP="00614172">
            <w:pPr>
              <w:spacing w:before="120" w:after="0" w:line="240" w:lineRule="auto"/>
            </w:pPr>
            <w:r w:rsidRPr="00A24071">
              <w:t>Грант Раманужан</w:t>
            </w:r>
            <w:r w:rsidR="00665A1E">
              <w:t xml:space="preserve"> </w:t>
            </w:r>
            <w:r w:rsidRPr="00A24071">
              <w:t>(Ramanujan Fellowship)</w:t>
            </w:r>
          </w:p>
          <w:p w:rsidR="00AA0AE5" w:rsidRDefault="00556BB6" w:rsidP="00614172">
            <w:pPr>
              <w:spacing w:before="120" w:after="0" w:line="240" w:lineRule="auto"/>
            </w:pPr>
            <w:hyperlink r:id="rId492" w:history="1">
              <w:r w:rsidR="00AA0AE5" w:rsidRPr="00A24071">
                <w:rPr>
                  <w:color w:val="0000FF"/>
                  <w:u w:val="single"/>
                </w:rPr>
                <w:t>http://www.serb.gov.in/rnf.php</w:t>
              </w:r>
            </w:hyperlink>
            <w:r w:rsidR="00AA0AE5" w:rsidRPr="00A24071">
              <w:t xml:space="preserve"> </w:t>
            </w:r>
          </w:p>
          <w:p w:rsidR="00AA0AE5" w:rsidRPr="00A24071" w:rsidRDefault="00AA0AE5" w:rsidP="00614172">
            <w:pPr>
              <w:spacing w:after="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768" w:type="dxa"/>
            <w:shd w:val="clear" w:color="auto" w:fill="auto"/>
          </w:tcPr>
          <w:p w:rsidR="00AA0AE5" w:rsidRPr="00A24071" w:rsidRDefault="00AA0AE5" w:rsidP="00614172">
            <w:pPr>
              <w:spacing w:before="120" w:after="0" w:line="240" w:lineRule="auto"/>
            </w:pPr>
            <w:r>
              <w:rPr>
                <w:i/>
              </w:rPr>
              <w:t>Цель</w:t>
            </w:r>
            <w:r w:rsidRPr="00A24071">
              <w:t xml:space="preserve"> – </w:t>
            </w:r>
            <w:r>
              <w:t>привлечение</w:t>
            </w:r>
            <w:r w:rsidRPr="00A24071">
              <w:t xml:space="preserve"> выдающи</w:t>
            </w:r>
            <w:r>
              <w:t>х</w:t>
            </w:r>
            <w:r w:rsidRPr="00A24071">
              <w:t>ся учены</w:t>
            </w:r>
            <w:r>
              <w:t>х</w:t>
            </w:r>
            <w:r w:rsidRPr="00A24071">
              <w:t xml:space="preserve"> и инженер</w:t>
            </w:r>
            <w:r>
              <w:t>ов</w:t>
            </w:r>
            <w:r w:rsidRPr="00A24071">
              <w:t xml:space="preserve"> из любой страны мира</w:t>
            </w:r>
            <w:r>
              <w:t xml:space="preserve"> в индийские организации для </w:t>
            </w:r>
            <w:r w:rsidRPr="00A24071">
              <w:t>проведени</w:t>
            </w:r>
            <w:r>
              <w:t>я исследований</w:t>
            </w:r>
            <w:r w:rsidRPr="00A24071">
              <w:t>.</w:t>
            </w:r>
          </w:p>
          <w:p w:rsidR="00AA0AE5" w:rsidRPr="00A24071" w:rsidRDefault="00AA0AE5" w:rsidP="00614172">
            <w:pPr>
              <w:spacing w:before="120" w:after="0" w:line="240" w:lineRule="auto"/>
            </w:pPr>
            <w:r>
              <w:rPr>
                <w:i/>
              </w:rPr>
              <w:t>Области исследований</w:t>
            </w:r>
            <w:r w:rsidRPr="00A24071">
              <w:t xml:space="preserve"> – </w:t>
            </w:r>
            <w:r>
              <w:t>все научные дисциплины</w:t>
            </w:r>
            <w:r w:rsidRPr="00A24071">
              <w:t xml:space="preserve">.  </w:t>
            </w:r>
          </w:p>
          <w:p w:rsidR="00AA0AE5" w:rsidRPr="00A24071" w:rsidRDefault="00AA0AE5" w:rsidP="00614172">
            <w:pPr>
              <w:spacing w:before="120" w:after="0" w:line="240" w:lineRule="auto"/>
            </w:pPr>
            <w:r w:rsidRPr="00A24071">
              <w:rPr>
                <w:i/>
              </w:rPr>
              <w:t>Участники</w:t>
            </w:r>
            <w:r w:rsidRPr="00A24071">
              <w:t xml:space="preserve"> – соискатели </w:t>
            </w:r>
            <w:r>
              <w:t>не старше 55 лет, имеющие</w:t>
            </w:r>
            <w:r w:rsidRPr="00A24071">
              <w:t xml:space="preserve"> степень </w:t>
            </w:r>
            <w:r w:rsidRPr="00A24071">
              <w:rPr>
                <w:lang w:val="en-US"/>
              </w:rPr>
              <w:t>PhD</w:t>
            </w:r>
            <w:r>
              <w:t xml:space="preserve">, </w:t>
            </w:r>
            <w:r w:rsidRPr="00A24071">
              <w:t>магистра в области наук</w:t>
            </w:r>
            <w:r>
              <w:t xml:space="preserve">и, </w:t>
            </w:r>
            <w:r w:rsidRPr="00A24071">
              <w:t>технологий</w:t>
            </w:r>
            <w:r>
              <w:t xml:space="preserve">, или </w:t>
            </w:r>
            <w:r w:rsidRPr="00A24071">
              <w:t>медицины</w:t>
            </w:r>
            <w:r>
              <w:t>, достигшие значительных</w:t>
            </w:r>
            <w:r w:rsidRPr="00A24071">
              <w:t xml:space="preserve"> академически</w:t>
            </w:r>
            <w:r>
              <w:t>х</w:t>
            </w:r>
            <w:r w:rsidRPr="00A24071">
              <w:t xml:space="preserve"> </w:t>
            </w:r>
            <w:r>
              <w:t xml:space="preserve">результатов, </w:t>
            </w:r>
            <w:r w:rsidRPr="00A24071">
              <w:t xml:space="preserve">в том числе </w:t>
            </w:r>
            <w:r>
              <w:t>большое</w:t>
            </w:r>
            <w:r w:rsidRPr="00A24071">
              <w:t xml:space="preserve"> число публикаций. </w:t>
            </w:r>
          </w:p>
          <w:p w:rsidR="00AA0AE5" w:rsidRDefault="00AA0AE5" w:rsidP="00614172">
            <w:pPr>
              <w:spacing w:before="120" w:after="0" w:line="240" w:lineRule="auto"/>
            </w:pPr>
            <w:r w:rsidRPr="00A24071">
              <w:t>Соискателями могут быть постдокторанты, не имею</w:t>
            </w:r>
            <w:r>
              <w:t>щие</w:t>
            </w:r>
            <w:r w:rsidRPr="00A24071">
              <w:t xml:space="preserve"> постоянного места работы в научных организациях Индии. </w:t>
            </w:r>
          </w:p>
          <w:p w:rsidR="00AA0AE5" w:rsidRPr="00A24071" w:rsidRDefault="00AA0AE5" w:rsidP="00614172">
            <w:pPr>
              <w:spacing w:before="120" w:after="0" w:line="240" w:lineRule="auto"/>
            </w:pPr>
            <w:r w:rsidRPr="00A24071">
              <w:rPr>
                <w:i/>
              </w:rPr>
              <w:t>У</w:t>
            </w:r>
            <w:r>
              <w:rPr>
                <w:i/>
              </w:rPr>
              <w:t>словия у</w:t>
            </w:r>
            <w:r w:rsidRPr="00A24071">
              <w:rPr>
                <w:i/>
              </w:rPr>
              <w:t>части</w:t>
            </w:r>
            <w:r>
              <w:rPr>
                <w:i/>
              </w:rPr>
              <w:t>я</w:t>
            </w:r>
            <w:r w:rsidRPr="00A24071">
              <w:t xml:space="preserve"> –</w:t>
            </w:r>
            <w:r>
              <w:t xml:space="preserve"> </w:t>
            </w:r>
            <w:r w:rsidRPr="00A24071">
              <w:t>для подачи заявки необходима номинация от научной организации, в которой соискатель планирует работать после получения стипендии.</w:t>
            </w:r>
            <w:r>
              <w:t xml:space="preserve"> </w:t>
            </w:r>
            <w:r w:rsidRPr="00A24071">
              <w:t>Заявки принимаются в течение года.</w:t>
            </w:r>
          </w:p>
          <w:p w:rsidR="00AA0AE5" w:rsidRPr="00A24071" w:rsidRDefault="00AA0AE5" w:rsidP="00614172">
            <w:pPr>
              <w:spacing w:before="120" w:after="0" w:line="240" w:lineRule="auto"/>
            </w:pPr>
            <w:r>
              <w:rPr>
                <w:i/>
              </w:rPr>
              <w:t>Продолжительность</w:t>
            </w:r>
            <w:r w:rsidRPr="00A24071">
              <w:rPr>
                <w:i/>
              </w:rPr>
              <w:t xml:space="preserve"> </w:t>
            </w:r>
            <w:r w:rsidRPr="005725BA">
              <w:t xml:space="preserve">стипендии </w:t>
            </w:r>
            <w:r w:rsidRPr="00A24071">
              <w:t>– 5 лет.</w:t>
            </w:r>
          </w:p>
          <w:p w:rsidR="00AA0AE5" w:rsidRPr="00A24071" w:rsidRDefault="00AA0AE5" w:rsidP="00614172">
            <w:pPr>
              <w:spacing w:before="120" w:after="120" w:line="240" w:lineRule="auto"/>
            </w:pPr>
            <w:r w:rsidRPr="00A24071">
              <w:rPr>
                <w:i/>
              </w:rPr>
              <w:t>Финансировани</w:t>
            </w:r>
            <w:r>
              <w:rPr>
                <w:i/>
              </w:rPr>
              <w:t>е</w:t>
            </w:r>
            <w:r w:rsidRPr="00A24071">
              <w:t xml:space="preserve"> – 85 тыс</w:t>
            </w:r>
            <w:r>
              <w:t>.</w:t>
            </w:r>
            <w:r w:rsidRPr="00A24071">
              <w:t xml:space="preserve"> рупий в месяц</w:t>
            </w:r>
            <w:r>
              <w:t xml:space="preserve">, </w:t>
            </w:r>
            <w:r w:rsidRPr="00A24071">
              <w:t>700 тыс</w:t>
            </w:r>
            <w:r>
              <w:t>.</w:t>
            </w:r>
            <w:r w:rsidRPr="00A24071">
              <w:t xml:space="preserve"> рупий на участие в конференциях и други</w:t>
            </w:r>
            <w:r>
              <w:t>е</w:t>
            </w:r>
            <w:r w:rsidRPr="00A24071">
              <w:t xml:space="preserve"> расход</w:t>
            </w:r>
            <w:r>
              <w:t>ы, связанные с проведением исследований</w:t>
            </w:r>
            <w:r w:rsidRPr="00A24071">
              <w:t>.</w:t>
            </w:r>
          </w:p>
        </w:tc>
      </w:tr>
      <w:tr w:rsidR="00AA0AE5" w:rsidRPr="00C60CC3" w:rsidTr="00BD05D6">
        <w:tc>
          <w:tcPr>
            <w:tcW w:w="9753" w:type="dxa"/>
            <w:gridSpan w:val="2"/>
            <w:shd w:val="clear" w:color="auto" w:fill="C6D9F1" w:themeFill="text2" w:themeFillTint="33"/>
          </w:tcPr>
          <w:p w:rsidR="00AA0AE5" w:rsidRPr="00CB617D" w:rsidRDefault="00AA0AE5" w:rsidP="00C60CC3">
            <w:pPr>
              <w:spacing w:before="120" w:after="120" w:line="240" w:lineRule="auto"/>
              <w:jc w:val="center"/>
              <w:rPr>
                <w:rStyle w:val="affe"/>
                <w:lang w:val="en-US"/>
              </w:rPr>
            </w:pPr>
            <w:r w:rsidRPr="00C60CC3">
              <w:rPr>
                <w:rStyle w:val="affe"/>
              </w:rPr>
              <w:t>СОВЕТ</w:t>
            </w:r>
            <w:r w:rsidRPr="00CB617D">
              <w:rPr>
                <w:rStyle w:val="affe"/>
                <w:lang w:val="en-US"/>
              </w:rPr>
              <w:t xml:space="preserve"> </w:t>
            </w:r>
            <w:r w:rsidRPr="00C60CC3">
              <w:rPr>
                <w:rStyle w:val="affe"/>
              </w:rPr>
              <w:t>НАУЧНЫХ</w:t>
            </w:r>
            <w:r w:rsidRPr="00CB617D">
              <w:rPr>
                <w:rStyle w:val="affe"/>
                <w:lang w:val="en-US"/>
              </w:rPr>
              <w:t xml:space="preserve"> </w:t>
            </w:r>
            <w:r w:rsidRPr="00C60CC3">
              <w:rPr>
                <w:rStyle w:val="affe"/>
              </w:rPr>
              <w:t>И</w:t>
            </w:r>
            <w:r w:rsidRPr="00CB617D">
              <w:rPr>
                <w:rStyle w:val="affe"/>
                <w:lang w:val="en-US"/>
              </w:rPr>
              <w:t xml:space="preserve"> </w:t>
            </w:r>
            <w:r w:rsidRPr="00C60CC3">
              <w:rPr>
                <w:rStyle w:val="affe"/>
              </w:rPr>
              <w:t>ПРОМЫШЛЕННЫХ</w:t>
            </w:r>
            <w:r w:rsidRPr="00CB617D">
              <w:rPr>
                <w:rStyle w:val="affe"/>
                <w:lang w:val="en-US"/>
              </w:rPr>
              <w:t xml:space="preserve"> </w:t>
            </w:r>
            <w:r w:rsidRPr="00C60CC3">
              <w:rPr>
                <w:rStyle w:val="affe"/>
              </w:rPr>
              <w:t>ИССЛЕДОВАНИЙ</w:t>
            </w:r>
            <w:r w:rsidRPr="00CB617D">
              <w:rPr>
                <w:rStyle w:val="affe"/>
                <w:lang w:val="en-US"/>
              </w:rPr>
              <w:t xml:space="preserve"> </w:t>
            </w:r>
            <w:r w:rsidR="00F03042">
              <w:rPr>
                <w:rStyle w:val="affe"/>
              </w:rPr>
              <w:t xml:space="preserve">                                                                 </w:t>
            </w:r>
            <w:proofErr w:type="gramStart"/>
            <w:r w:rsidR="00F03042">
              <w:rPr>
                <w:rStyle w:val="affe"/>
              </w:rPr>
              <w:t xml:space="preserve">   </w:t>
            </w:r>
            <w:r w:rsidRPr="00CB617D">
              <w:rPr>
                <w:rStyle w:val="affe"/>
                <w:lang w:val="en-US"/>
              </w:rPr>
              <w:t>(</w:t>
            </w:r>
            <w:proofErr w:type="gramEnd"/>
            <w:r w:rsidRPr="00CB617D">
              <w:rPr>
                <w:rStyle w:val="affe"/>
                <w:lang w:val="en-US"/>
              </w:rPr>
              <w:t>COUNCIL FOR SCIENTIFIC AND INDUSTRIAL RESEARCH)</w:t>
            </w:r>
          </w:p>
          <w:p w:rsidR="00AA0AE5" w:rsidRPr="00614172" w:rsidRDefault="00AA0AE5" w:rsidP="00614172">
            <w:pPr>
              <w:spacing w:before="120" w:after="120" w:line="240" w:lineRule="auto"/>
              <w:ind w:firstLine="714"/>
              <w:jc w:val="both"/>
              <w:rPr>
                <w:rStyle w:val="affe"/>
                <w:b w:val="0"/>
              </w:rPr>
            </w:pPr>
            <w:r w:rsidRPr="00614172">
              <w:rPr>
                <w:rStyle w:val="affe"/>
                <w:b w:val="0"/>
              </w:rPr>
              <w:t xml:space="preserve">Совет научных и промышленных исследований, который объединяет 37 ведущих научных институтов, является одной из ключевых организаций научных и промышленных исследований Индии. За годы своего существования Совет внес существенный вклад в продвижение исследований в Индии и подготовку кадров, способствовал созданию множества новых организаций и развитию новых дисциплинарных областей. Стипендиальные программы Совета предоставляют уникальные возможности для обучения и развития индийских исследователей. Ежегодно Совет публикует более 3800 статей в научных журналах и является обладателем более 3000 патентов. </w:t>
            </w:r>
          </w:p>
          <w:p w:rsidR="00AA0AE5" w:rsidRPr="00C60CC3" w:rsidRDefault="00556BB6" w:rsidP="00614172">
            <w:pPr>
              <w:spacing w:before="120" w:after="120" w:line="240" w:lineRule="auto"/>
              <w:jc w:val="center"/>
              <w:rPr>
                <w:rStyle w:val="affe"/>
              </w:rPr>
            </w:pPr>
            <w:hyperlink r:id="rId493" w:history="1">
              <w:r w:rsidR="00AA0AE5" w:rsidRPr="00C60CC3">
                <w:rPr>
                  <w:rStyle w:val="affe"/>
                </w:rPr>
                <w:t>http://www.csir.res.in/</w:t>
              </w:r>
            </w:hyperlink>
          </w:p>
        </w:tc>
      </w:tr>
      <w:tr w:rsidR="00AA0AE5" w:rsidRPr="00E33792" w:rsidTr="00BD05D6">
        <w:tc>
          <w:tcPr>
            <w:tcW w:w="1985" w:type="dxa"/>
            <w:shd w:val="clear" w:color="auto" w:fill="auto"/>
          </w:tcPr>
          <w:p w:rsidR="00AA0AE5" w:rsidRPr="00614172" w:rsidRDefault="00AA0AE5" w:rsidP="00614172">
            <w:pPr>
              <w:spacing w:before="120" w:after="0" w:line="240" w:lineRule="auto"/>
              <w:rPr>
                <w:lang w:val="en-US"/>
              </w:rPr>
            </w:pPr>
            <w:r w:rsidRPr="00A24071">
              <w:t>Стипендия</w:t>
            </w:r>
            <w:r w:rsidRPr="00614172">
              <w:rPr>
                <w:lang w:val="en-US"/>
              </w:rPr>
              <w:t xml:space="preserve"> </w:t>
            </w:r>
            <w:r>
              <w:t>им</w:t>
            </w:r>
            <w:r w:rsidRPr="00614172">
              <w:rPr>
                <w:lang w:val="en-US"/>
              </w:rPr>
              <w:t xml:space="preserve">. </w:t>
            </w:r>
            <w:r>
              <w:t>Дж</w:t>
            </w:r>
            <w:r w:rsidRPr="00614172">
              <w:rPr>
                <w:lang w:val="en-US"/>
              </w:rPr>
              <w:t xml:space="preserve">. </w:t>
            </w:r>
            <w:r w:rsidRPr="00A24071">
              <w:t>Неру</w:t>
            </w:r>
            <w:r w:rsidRPr="00614172">
              <w:rPr>
                <w:lang w:val="en-US"/>
              </w:rPr>
              <w:t xml:space="preserve"> </w:t>
            </w:r>
            <w:r w:rsidRPr="00A24071">
              <w:t>для</w:t>
            </w:r>
            <w:r w:rsidRPr="00614172">
              <w:rPr>
                <w:lang w:val="en-US"/>
              </w:rPr>
              <w:t xml:space="preserve"> </w:t>
            </w:r>
            <w:r w:rsidRPr="00A24071">
              <w:t>постдокторантов</w:t>
            </w:r>
            <w:r w:rsidRPr="00614172">
              <w:rPr>
                <w:lang w:val="en-US"/>
              </w:rPr>
              <w:t xml:space="preserve"> </w:t>
            </w:r>
            <w:r w:rsidRPr="00E472CC">
              <w:rPr>
                <w:lang w:val="en-US"/>
              </w:rPr>
              <w:t>(</w:t>
            </w:r>
            <w:r w:rsidRPr="00A24071">
              <w:rPr>
                <w:lang w:val="en-US"/>
              </w:rPr>
              <w:t>Nehru</w:t>
            </w:r>
            <w:r w:rsidRPr="00E472CC">
              <w:rPr>
                <w:lang w:val="en-US"/>
              </w:rPr>
              <w:t xml:space="preserve"> </w:t>
            </w:r>
            <w:r w:rsidRPr="00A24071">
              <w:rPr>
                <w:lang w:val="en-US"/>
              </w:rPr>
              <w:t>Science</w:t>
            </w:r>
            <w:r w:rsidRPr="00E472CC">
              <w:rPr>
                <w:lang w:val="en-US"/>
              </w:rPr>
              <w:t xml:space="preserve"> </w:t>
            </w:r>
            <w:r w:rsidRPr="00A24071">
              <w:rPr>
                <w:lang w:val="en-US"/>
              </w:rPr>
              <w:t>Postdoctoral</w:t>
            </w:r>
            <w:r w:rsidRPr="00E472CC">
              <w:rPr>
                <w:lang w:val="en-US"/>
              </w:rPr>
              <w:t xml:space="preserve"> </w:t>
            </w:r>
            <w:r w:rsidRPr="00A24071">
              <w:rPr>
                <w:lang w:val="en-US"/>
              </w:rPr>
              <w:t>Research</w:t>
            </w:r>
            <w:r w:rsidRPr="00E472CC">
              <w:rPr>
                <w:lang w:val="en-US"/>
              </w:rPr>
              <w:t xml:space="preserve"> </w:t>
            </w:r>
            <w:r w:rsidRPr="00A24071">
              <w:rPr>
                <w:lang w:val="en-US"/>
              </w:rPr>
              <w:lastRenderedPageBreak/>
              <w:t>Fellowship</w:t>
            </w:r>
            <w:r w:rsidRPr="00E472CC">
              <w:rPr>
                <w:lang w:val="en-US"/>
              </w:rPr>
              <w:t xml:space="preserve"> </w:t>
            </w:r>
            <w:r w:rsidRPr="00A24071">
              <w:rPr>
                <w:lang w:val="en-US"/>
              </w:rPr>
              <w:t>Scheme</w:t>
            </w:r>
            <w:r w:rsidRPr="00E472CC">
              <w:rPr>
                <w:lang w:val="en-US"/>
              </w:rPr>
              <w:t>)</w:t>
            </w:r>
          </w:p>
          <w:p w:rsidR="00AA0AE5" w:rsidRPr="00614172" w:rsidRDefault="00556BB6" w:rsidP="00614172">
            <w:pPr>
              <w:spacing w:before="120" w:after="0" w:line="240" w:lineRule="auto"/>
              <w:rPr>
                <w:lang w:val="en-US"/>
              </w:rPr>
            </w:pPr>
            <w:hyperlink r:id="rId494" w:history="1">
              <w:r w:rsidR="00AA0AE5" w:rsidRPr="00A24071">
                <w:rPr>
                  <w:color w:val="0000FF"/>
                  <w:u w:val="single"/>
                  <w:lang w:val="en-US"/>
                </w:rPr>
                <w:t>http</w:t>
              </w:r>
              <w:r w:rsidR="00AA0AE5" w:rsidRPr="00614172">
                <w:rPr>
                  <w:color w:val="0000FF"/>
                  <w:u w:val="single"/>
                  <w:lang w:val="en-US"/>
                </w:rPr>
                <w:t>://</w:t>
              </w:r>
              <w:r w:rsidR="00AA0AE5" w:rsidRPr="00A24071">
                <w:rPr>
                  <w:color w:val="0000FF"/>
                  <w:u w:val="single"/>
                  <w:lang w:val="en-US"/>
                </w:rPr>
                <w:t>csirhrdg</w:t>
              </w:r>
              <w:r w:rsidR="00AA0AE5" w:rsidRPr="00614172">
                <w:rPr>
                  <w:color w:val="0000FF"/>
                  <w:u w:val="single"/>
                  <w:lang w:val="en-US"/>
                </w:rPr>
                <w:t>.</w:t>
              </w:r>
              <w:r w:rsidR="00AA0AE5" w:rsidRPr="00A24071">
                <w:rPr>
                  <w:color w:val="0000FF"/>
                  <w:u w:val="single"/>
                  <w:lang w:val="en-US"/>
                </w:rPr>
                <w:t>res</w:t>
              </w:r>
              <w:r w:rsidR="00AA0AE5" w:rsidRPr="00614172">
                <w:rPr>
                  <w:color w:val="0000FF"/>
                  <w:u w:val="single"/>
                  <w:lang w:val="en-US"/>
                </w:rPr>
                <w:t>.</w:t>
              </w:r>
              <w:r w:rsidR="00AA0AE5" w:rsidRPr="00A24071">
                <w:rPr>
                  <w:color w:val="0000FF"/>
                  <w:u w:val="single"/>
                  <w:lang w:val="en-US"/>
                </w:rPr>
                <w:t>in</w:t>
              </w:r>
              <w:r w:rsidR="00AA0AE5" w:rsidRPr="00614172">
                <w:rPr>
                  <w:color w:val="0000FF"/>
                  <w:u w:val="single"/>
                  <w:lang w:val="en-US"/>
                </w:rPr>
                <w:t>/</w:t>
              </w:r>
              <w:r w:rsidR="00AA0AE5" w:rsidRPr="00A24071">
                <w:rPr>
                  <w:color w:val="0000FF"/>
                  <w:u w:val="single"/>
                  <w:lang w:val="en-US"/>
                </w:rPr>
                <w:t>npdf</w:t>
              </w:r>
              <w:r w:rsidR="00AA0AE5" w:rsidRPr="00614172">
                <w:rPr>
                  <w:color w:val="0000FF"/>
                  <w:u w:val="single"/>
                  <w:lang w:val="en-US"/>
                </w:rPr>
                <w:t>.</w:t>
              </w:r>
              <w:r w:rsidR="00AA0AE5" w:rsidRPr="00A24071">
                <w:rPr>
                  <w:color w:val="0000FF"/>
                  <w:u w:val="single"/>
                  <w:lang w:val="en-US"/>
                </w:rPr>
                <w:t>htm</w:t>
              </w:r>
            </w:hyperlink>
            <w:r w:rsidR="00AA0AE5" w:rsidRPr="00614172">
              <w:rPr>
                <w:lang w:val="en-US"/>
              </w:rPr>
              <w:t xml:space="preserve"> </w:t>
            </w:r>
          </w:p>
          <w:p w:rsidR="00AA0AE5" w:rsidRPr="00614172" w:rsidRDefault="00AA0AE5" w:rsidP="00614172">
            <w:pPr>
              <w:spacing w:after="0" w:line="240" w:lineRule="auto"/>
              <w:rPr>
                <w:lang w:val="en-US"/>
              </w:rPr>
            </w:pPr>
            <w:r w:rsidRPr="0092566B">
              <w:rPr>
                <w:sz w:val="20"/>
                <w:szCs w:val="20"/>
              </w:rPr>
              <w:t xml:space="preserve">Дата </w:t>
            </w:r>
            <w:r>
              <w:rPr>
                <w:sz w:val="20"/>
                <w:szCs w:val="20"/>
              </w:rPr>
              <w:t>обра</w:t>
            </w:r>
            <w:r w:rsidRPr="0092566B">
              <w:rPr>
                <w:sz w:val="20"/>
                <w:szCs w:val="20"/>
              </w:rPr>
              <w:t>щения: 19.12.2016</w:t>
            </w:r>
          </w:p>
        </w:tc>
        <w:tc>
          <w:tcPr>
            <w:tcW w:w="7768" w:type="dxa"/>
            <w:shd w:val="clear" w:color="auto" w:fill="auto"/>
          </w:tcPr>
          <w:p w:rsidR="00AA0AE5" w:rsidRPr="00A24071" w:rsidRDefault="00AA0AE5" w:rsidP="00614172">
            <w:pPr>
              <w:spacing w:before="120" w:after="0" w:line="240" w:lineRule="auto"/>
            </w:pPr>
            <w:r>
              <w:rPr>
                <w:i/>
              </w:rPr>
              <w:lastRenderedPageBreak/>
              <w:t>Цель</w:t>
            </w:r>
            <w:r w:rsidRPr="00A24071">
              <w:t xml:space="preserve"> – поддержк</w:t>
            </w:r>
            <w:r>
              <w:t>а</w:t>
            </w:r>
            <w:r w:rsidRPr="00A24071">
              <w:t xml:space="preserve"> проведения передовых исследовани</w:t>
            </w:r>
            <w:r>
              <w:t>й</w:t>
            </w:r>
            <w:r w:rsidRPr="00A24071">
              <w:t xml:space="preserve"> талантливы</w:t>
            </w:r>
            <w:r>
              <w:t>ми</w:t>
            </w:r>
            <w:r w:rsidRPr="00A24071">
              <w:t xml:space="preserve"> молоды</w:t>
            </w:r>
            <w:r>
              <w:t>ми</w:t>
            </w:r>
            <w:r w:rsidRPr="00A24071">
              <w:t xml:space="preserve"> учены</w:t>
            </w:r>
            <w:r>
              <w:t>ми</w:t>
            </w:r>
            <w:r w:rsidRPr="00A24071">
              <w:t xml:space="preserve"> </w:t>
            </w:r>
            <w:r>
              <w:t>в</w:t>
            </w:r>
            <w:r w:rsidRPr="00A24071">
              <w:t xml:space="preserve"> лаборатори</w:t>
            </w:r>
            <w:r>
              <w:t>ях</w:t>
            </w:r>
            <w:r w:rsidRPr="00A24071">
              <w:t xml:space="preserve"> Совета. </w:t>
            </w:r>
          </w:p>
          <w:p w:rsidR="00AA0AE5" w:rsidRDefault="00AA0AE5" w:rsidP="00614172">
            <w:pPr>
              <w:spacing w:before="120" w:after="0" w:line="240" w:lineRule="auto"/>
              <w:rPr>
                <w:i/>
              </w:rPr>
            </w:pPr>
            <w:r w:rsidRPr="00AD38E2">
              <w:rPr>
                <w:i/>
              </w:rPr>
              <w:t>Области исследований</w:t>
            </w:r>
            <w:r>
              <w:t xml:space="preserve"> </w:t>
            </w:r>
            <w:r w:rsidRPr="00A24071">
              <w:t>– фундаментальны</w:t>
            </w:r>
            <w:r>
              <w:t>е</w:t>
            </w:r>
            <w:r w:rsidRPr="00A24071">
              <w:t xml:space="preserve"> и </w:t>
            </w:r>
            <w:r>
              <w:t>технические</w:t>
            </w:r>
            <w:r w:rsidRPr="00A24071">
              <w:t xml:space="preserve"> наук</w:t>
            </w:r>
            <w:r>
              <w:t>и</w:t>
            </w:r>
            <w:r w:rsidRPr="00A24071">
              <w:t>, медицин</w:t>
            </w:r>
            <w:r>
              <w:t xml:space="preserve">а, </w:t>
            </w:r>
            <w:r w:rsidRPr="00A24071">
              <w:t>сельско</w:t>
            </w:r>
            <w:r>
              <w:t>е</w:t>
            </w:r>
            <w:r w:rsidRPr="00A24071">
              <w:t xml:space="preserve"> хозяйств</w:t>
            </w:r>
            <w:r>
              <w:t>о.</w:t>
            </w:r>
            <w:r w:rsidRPr="00A24071">
              <w:rPr>
                <w:i/>
              </w:rPr>
              <w:t xml:space="preserve"> </w:t>
            </w:r>
          </w:p>
          <w:p w:rsidR="00AA0AE5" w:rsidRDefault="00AA0AE5" w:rsidP="00614172">
            <w:pPr>
              <w:spacing w:before="120" w:after="0" w:line="240" w:lineRule="auto"/>
            </w:pPr>
            <w:r w:rsidRPr="00A24071">
              <w:rPr>
                <w:i/>
              </w:rPr>
              <w:lastRenderedPageBreak/>
              <w:t xml:space="preserve">Участники </w:t>
            </w:r>
            <w:r w:rsidRPr="00A24071">
              <w:t>–</w:t>
            </w:r>
            <w:r>
              <w:t xml:space="preserve"> </w:t>
            </w:r>
            <w:r w:rsidRPr="00A24071">
              <w:t xml:space="preserve">обладатели степени </w:t>
            </w:r>
            <w:r w:rsidRPr="00A24071">
              <w:rPr>
                <w:lang w:val="en-US"/>
              </w:rPr>
              <w:t>PhD</w:t>
            </w:r>
            <w:r w:rsidRPr="00A24071">
              <w:t xml:space="preserve"> (полученной не более 3 лет назад)</w:t>
            </w:r>
            <w:r>
              <w:t xml:space="preserve"> в возрасте до 32 лет</w:t>
            </w:r>
            <w:r w:rsidRPr="00A24071">
              <w:t xml:space="preserve">. К конкурсу допускаются кандидаты, которые на момент подачи заявки закончили написание диссертации. </w:t>
            </w:r>
            <w:r>
              <w:t>Необходимо наличие</w:t>
            </w:r>
            <w:r w:rsidRPr="00A24071">
              <w:t xml:space="preserve"> научны</w:t>
            </w:r>
            <w:r>
              <w:t>х</w:t>
            </w:r>
            <w:r w:rsidRPr="00A24071">
              <w:t xml:space="preserve"> публикаци</w:t>
            </w:r>
            <w:r>
              <w:t>й</w:t>
            </w:r>
            <w:r w:rsidRPr="00A24071">
              <w:t xml:space="preserve">. </w:t>
            </w:r>
          </w:p>
          <w:p w:rsidR="00AA0AE5" w:rsidRPr="00A24071" w:rsidRDefault="00AA0AE5" w:rsidP="00614172">
            <w:pPr>
              <w:spacing w:before="120" w:after="0" w:line="240" w:lineRule="auto"/>
            </w:pPr>
            <w:r w:rsidRPr="00A24071">
              <w:rPr>
                <w:i/>
              </w:rPr>
              <w:t>У</w:t>
            </w:r>
            <w:r>
              <w:rPr>
                <w:i/>
              </w:rPr>
              <w:t>словия у</w:t>
            </w:r>
            <w:r w:rsidRPr="00A24071">
              <w:rPr>
                <w:i/>
              </w:rPr>
              <w:t>част</w:t>
            </w:r>
            <w:r>
              <w:rPr>
                <w:i/>
              </w:rPr>
              <w:t>ия</w:t>
            </w:r>
            <w:r w:rsidRPr="00A24071">
              <w:rPr>
                <w:i/>
              </w:rPr>
              <w:t xml:space="preserve"> </w:t>
            </w:r>
            <w:r w:rsidRPr="00A24071">
              <w:t>–</w:t>
            </w:r>
            <w:r>
              <w:t xml:space="preserve"> с</w:t>
            </w:r>
            <w:r w:rsidRPr="00A24071">
              <w:t>типендии предоставляются в первую очередь гражданам Индии и лицам с индийским происхождением, до 20% может быть присуждено иностранцам. Заявки принимаются в течение года, отбор происходит два раза в год (в июне и декабре).</w:t>
            </w:r>
          </w:p>
          <w:p w:rsidR="00AA0AE5" w:rsidRPr="00A24071" w:rsidRDefault="00AA0AE5" w:rsidP="00614172">
            <w:pPr>
              <w:spacing w:before="120" w:after="0" w:line="240" w:lineRule="auto"/>
            </w:pPr>
            <w:r w:rsidRPr="00A24071">
              <w:rPr>
                <w:i/>
              </w:rPr>
              <w:t>П</w:t>
            </w:r>
            <w:r>
              <w:rPr>
                <w:i/>
              </w:rPr>
              <w:t xml:space="preserve">родолжительность </w:t>
            </w:r>
            <w:r w:rsidRPr="000726E5">
              <w:t xml:space="preserve">стипендии </w:t>
            </w:r>
            <w:r w:rsidRPr="00A24071">
              <w:t>– 2 года с возможностью продления на 1 год.</w:t>
            </w:r>
          </w:p>
          <w:p w:rsidR="00AA0AE5" w:rsidRPr="00A24071" w:rsidRDefault="00AA0AE5" w:rsidP="00614172">
            <w:pPr>
              <w:spacing w:before="120" w:after="120" w:line="240" w:lineRule="auto"/>
            </w:pPr>
            <w:r w:rsidRPr="00A24071">
              <w:rPr>
                <w:i/>
              </w:rPr>
              <w:t>Финансировани</w:t>
            </w:r>
            <w:r>
              <w:rPr>
                <w:i/>
              </w:rPr>
              <w:t>е</w:t>
            </w:r>
            <w:r w:rsidRPr="00A24071">
              <w:rPr>
                <w:i/>
              </w:rPr>
              <w:t xml:space="preserve"> </w:t>
            </w:r>
            <w:r w:rsidRPr="00A24071">
              <w:t>– 50 тыс</w:t>
            </w:r>
            <w:r>
              <w:t>.</w:t>
            </w:r>
            <w:r w:rsidRPr="00A24071">
              <w:t xml:space="preserve"> рупий в месяц, грант на непредвиденные расходы (</w:t>
            </w:r>
            <w:r w:rsidRPr="00A24071">
              <w:rPr>
                <w:lang w:val="en-US"/>
              </w:rPr>
              <w:t>contingency</w:t>
            </w:r>
            <w:r w:rsidRPr="00A24071">
              <w:t xml:space="preserve"> </w:t>
            </w:r>
            <w:r w:rsidRPr="00A24071">
              <w:rPr>
                <w:lang w:val="en-US"/>
              </w:rPr>
              <w:t>grant</w:t>
            </w:r>
            <w:r w:rsidRPr="00A24071">
              <w:t>) 300 тыс</w:t>
            </w:r>
            <w:r>
              <w:t>.</w:t>
            </w:r>
            <w:r w:rsidRPr="00A24071">
              <w:t xml:space="preserve"> рупий в год.</w:t>
            </w:r>
          </w:p>
        </w:tc>
      </w:tr>
      <w:tr w:rsidR="00AA0AE5" w:rsidRPr="00C60CC3" w:rsidTr="00BD05D6">
        <w:tc>
          <w:tcPr>
            <w:tcW w:w="9753" w:type="dxa"/>
            <w:gridSpan w:val="2"/>
            <w:shd w:val="clear" w:color="auto" w:fill="C6D9F1" w:themeFill="text2" w:themeFillTint="33"/>
          </w:tcPr>
          <w:p w:rsidR="00AA0AE5" w:rsidRDefault="00AA0AE5" w:rsidP="00C60CC3">
            <w:pPr>
              <w:spacing w:before="120" w:after="120" w:line="240" w:lineRule="auto"/>
              <w:jc w:val="center"/>
            </w:pPr>
            <w:r w:rsidRPr="00C60CC3">
              <w:rPr>
                <w:rStyle w:val="affe"/>
              </w:rPr>
              <w:lastRenderedPageBreak/>
              <w:t>МИНИСТЕРСТВО РАЗВИТИЯ ЧЕЛОВЕЧЕСКОГО ПОТЕНЦИАЛА ИНДИИ</w:t>
            </w:r>
            <w:r w:rsidR="00F03042">
              <w:rPr>
                <w:rStyle w:val="affe"/>
              </w:rPr>
              <w:t xml:space="preserve">                                    </w:t>
            </w:r>
            <w:proofErr w:type="gramStart"/>
            <w:r w:rsidR="00F03042">
              <w:rPr>
                <w:rStyle w:val="affe"/>
              </w:rPr>
              <w:t xml:space="preserve">   </w:t>
            </w:r>
            <w:r w:rsidRPr="00C60CC3">
              <w:rPr>
                <w:rStyle w:val="affe"/>
              </w:rPr>
              <w:t>(</w:t>
            </w:r>
            <w:proofErr w:type="gramEnd"/>
            <w:r w:rsidRPr="00C60CC3">
              <w:rPr>
                <w:rStyle w:val="affe"/>
              </w:rPr>
              <w:t>MINISTRY OF HUMAN RESOURCE DEVELOPMENT)</w:t>
            </w:r>
            <w:r>
              <w:t xml:space="preserve"> </w:t>
            </w:r>
          </w:p>
          <w:p w:rsidR="00AA0AE5" w:rsidRPr="00C60CC3" w:rsidRDefault="00556BB6" w:rsidP="00C60CC3">
            <w:pPr>
              <w:spacing w:before="120" w:after="120" w:line="240" w:lineRule="auto"/>
              <w:jc w:val="center"/>
              <w:rPr>
                <w:rStyle w:val="affe"/>
              </w:rPr>
            </w:pPr>
            <w:hyperlink r:id="rId495" w:history="1">
              <w:r w:rsidR="00AA0AE5" w:rsidRPr="00C60CC3">
                <w:rPr>
                  <w:rStyle w:val="affe"/>
                </w:rPr>
                <w:t>http://mhrd.gov.in/</w:t>
              </w:r>
            </w:hyperlink>
          </w:p>
        </w:tc>
      </w:tr>
      <w:tr w:rsidR="00AA0AE5" w:rsidRPr="00E33792" w:rsidTr="00BD05D6">
        <w:tc>
          <w:tcPr>
            <w:tcW w:w="1985" w:type="dxa"/>
            <w:shd w:val="clear" w:color="auto" w:fill="auto"/>
          </w:tcPr>
          <w:p w:rsidR="00AA0AE5" w:rsidRPr="00614172" w:rsidRDefault="00AA0AE5" w:rsidP="007078F3">
            <w:pPr>
              <w:spacing w:before="120" w:after="120" w:line="240" w:lineRule="auto"/>
              <w:rPr>
                <w:lang w:val="en-US"/>
              </w:rPr>
            </w:pPr>
            <w:r w:rsidRPr="00A24071">
              <w:t>Глобальная</w:t>
            </w:r>
            <w:r w:rsidRPr="00F462F0">
              <w:rPr>
                <w:lang w:val="en-US"/>
              </w:rPr>
              <w:t xml:space="preserve"> </w:t>
            </w:r>
            <w:r w:rsidRPr="00A24071">
              <w:t>инициатива</w:t>
            </w:r>
            <w:r w:rsidRPr="00F462F0">
              <w:rPr>
                <w:lang w:val="en-US"/>
              </w:rPr>
              <w:t xml:space="preserve"> </w:t>
            </w:r>
            <w:r w:rsidRPr="00A24071">
              <w:t>академических</w:t>
            </w:r>
            <w:r w:rsidRPr="00F462F0">
              <w:rPr>
                <w:lang w:val="en-US"/>
              </w:rPr>
              <w:t xml:space="preserve"> </w:t>
            </w:r>
            <w:r w:rsidRPr="00A24071">
              <w:t>сетей</w:t>
            </w:r>
            <w:r w:rsidRPr="00F462F0">
              <w:rPr>
                <w:lang w:val="en-US"/>
              </w:rPr>
              <w:t xml:space="preserve"> </w:t>
            </w:r>
            <w:r>
              <w:rPr>
                <w:lang w:val="en-US"/>
              </w:rPr>
              <w:t>(Global Initiative for Academic Networks)</w:t>
            </w:r>
          </w:p>
          <w:p w:rsidR="00AA0AE5" w:rsidRPr="00522B8C" w:rsidRDefault="00556BB6" w:rsidP="007078F3">
            <w:pPr>
              <w:spacing w:after="0" w:line="240" w:lineRule="auto"/>
              <w:rPr>
                <w:color w:val="0000FF"/>
                <w:u w:val="single"/>
                <w:lang w:val="en-US"/>
              </w:rPr>
            </w:pPr>
            <w:hyperlink r:id="rId496" w:history="1">
              <w:r w:rsidR="00AA0AE5" w:rsidRPr="00522B8C">
                <w:rPr>
                  <w:color w:val="0000FF"/>
                  <w:u w:val="single"/>
                  <w:lang w:val="en-US"/>
                </w:rPr>
                <w:t>http://www.gian.iitkgp.ac.in/</w:t>
              </w:r>
            </w:hyperlink>
          </w:p>
          <w:p w:rsidR="00AA0AE5" w:rsidRPr="007078F3" w:rsidRDefault="00AA0AE5" w:rsidP="007078F3">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7768" w:type="dxa"/>
            <w:shd w:val="clear" w:color="auto" w:fill="auto"/>
          </w:tcPr>
          <w:p w:rsidR="00AA0AE5" w:rsidRPr="00A24071" w:rsidRDefault="00AA0AE5" w:rsidP="007078F3">
            <w:pPr>
              <w:spacing w:before="120" w:after="0" w:line="240" w:lineRule="auto"/>
            </w:pPr>
            <w:r>
              <w:rPr>
                <w:i/>
              </w:rPr>
              <w:t>Цель</w:t>
            </w:r>
            <w:r>
              <w:t xml:space="preserve"> </w:t>
            </w:r>
            <w:r w:rsidRPr="00A24071">
              <w:t>–</w:t>
            </w:r>
            <w:r>
              <w:t xml:space="preserve"> </w:t>
            </w:r>
            <w:r w:rsidRPr="00A24071">
              <w:t>привлечение талантливых ученых и преподавателей из разных стран</w:t>
            </w:r>
            <w:r>
              <w:t xml:space="preserve"> </w:t>
            </w:r>
            <w:r w:rsidRPr="00A24071">
              <w:t>в индийские образовательные учреждения</w:t>
            </w:r>
            <w:r>
              <w:t xml:space="preserve"> для </w:t>
            </w:r>
            <w:r w:rsidRPr="00A24071">
              <w:t>обмена знаниями и опытом преподавания дисцип</w:t>
            </w:r>
            <w:r>
              <w:t xml:space="preserve">лин в передовых областях науки, а также для </w:t>
            </w:r>
            <w:r w:rsidRPr="00A24071">
              <w:t>про</w:t>
            </w:r>
            <w:r>
              <w:t>ведения совместных исследований</w:t>
            </w:r>
            <w:r w:rsidRPr="00A24071">
              <w:t>.</w:t>
            </w:r>
            <w:r>
              <w:t xml:space="preserve"> </w:t>
            </w:r>
          </w:p>
          <w:p w:rsidR="00AA0AE5" w:rsidRPr="00A24071" w:rsidRDefault="00AA0AE5" w:rsidP="007078F3">
            <w:pPr>
              <w:spacing w:before="120" w:after="0" w:line="240" w:lineRule="auto"/>
            </w:pPr>
            <w:r w:rsidRPr="00AD38E2">
              <w:rPr>
                <w:i/>
              </w:rPr>
              <w:t>Области исследований</w:t>
            </w:r>
            <w:r w:rsidRPr="00A24071">
              <w:t>:</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физические науки;</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химия, биохимия и материаловедение;</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математические и компьютерные науки;</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науки о жизни, медицина и здравоохранение;</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электроника, электротехника, информация и коммуникационные технологии;</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архитектура, дизайн, планирование и сохранение исторических памятников;</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науки о Земле и экология;</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гуманитарные науки;</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юриспруденция;</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междисциплинарные исследования;</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менеджмент;</w:t>
            </w:r>
          </w:p>
          <w:p w:rsidR="00AA0AE5" w:rsidRPr="00A24071" w:rsidRDefault="00AA0AE5" w:rsidP="00C153A4">
            <w:pPr>
              <w:pStyle w:val="affffffb"/>
              <w:numPr>
                <w:ilvl w:val="0"/>
                <w:numId w:val="89"/>
              </w:numPr>
              <w:tabs>
                <w:tab w:val="left" w:pos="317"/>
              </w:tabs>
              <w:spacing w:after="0" w:line="240" w:lineRule="auto"/>
              <w:ind w:left="317" w:hanging="357"/>
              <w:contextualSpacing w:val="0"/>
            </w:pPr>
            <w:r w:rsidRPr="007078F3">
              <w:t>общественные науки</w:t>
            </w:r>
            <w:r w:rsidRPr="00A24071">
              <w:t>.</w:t>
            </w:r>
          </w:p>
          <w:p w:rsidR="00AA0AE5" w:rsidRDefault="00AA0AE5" w:rsidP="007078F3">
            <w:pPr>
              <w:spacing w:before="120" w:after="0" w:line="240" w:lineRule="auto"/>
            </w:pPr>
            <w:r w:rsidRPr="00A24071">
              <w:rPr>
                <w:i/>
              </w:rPr>
              <w:t>Условия участия</w:t>
            </w:r>
            <w:r w:rsidRPr="00A24071">
              <w:t xml:space="preserve"> – гранты выделяются на конкурсной основе</w:t>
            </w:r>
            <w:r>
              <w:t xml:space="preserve"> </w:t>
            </w:r>
            <w:r w:rsidRPr="00A24071">
              <w:t>с учетом потребностей и заинтересованности индийских учебных заведений в специалистах определенного уровня.</w:t>
            </w:r>
          </w:p>
          <w:p w:rsidR="00AA0AE5" w:rsidRPr="00A24071" w:rsidRDefault="00AA0AE5" w:rsidP="007078F3">
            <w:pPr>
              <w:spacing w:before="120" w:after="120" w:line="240" w:lineRule="auto"/>
            </w:pPr>
            <w:r>
              <w:rPr>
                <w:i/>
              </w:rPr>
              <w:t>Финансирование</w:t>
            </w:r>
            <w:r w:rsidRPr="00A24071">
              <w:t xml:space="preserve"> – до 8</w:t>
            </w:r>
            <w:r>
              <w:t xml:space="preserve"> </w:t>
            </w:r>
            <w:r w:rsidRPr="00A24071">
              <w:t>000 долл</w:t>
            </w:r>
            <w:r>
              <w:t>. США</w:t>
            </w:r>
            <w:r w:rsidRPr="00A24071">
              <w:t xml:space="preserve"> за 12-14 часов занятий</w:t>
            </w:r>
            <w:r>
              <w:t xml:space="preserve">, </w:t>
            </w:r>
            <w:r w:rsidRPr="00A24071">
              <w:t>до 12</w:t>
            </w:r>
            <w:r>
              <w:t xml:space="preserve"> </w:t>
            </w:r>
            <w:r w:rsidRPr="00A24071">
              <w:t>000 долл</w:t>
            </w:r>
            <w:r>
              <w:t>. США</w:t>
            </w:r>
            <w:r w:rsidRPr="00A24071">
              <w:t xml:space="preserve"> за 20-28 часов занятий</w:t>
            </w:r>
            <w:r>
              <w:t xml:space="preserve">. </w:t>
            </w:r>
          </w:p>
        </w:tc>
      </w:tr>
      <w:tr w:rsidR="00AA0AE5" w:rsidRPr="00E33792" w:rsidTr="00BD05D6">
        <w:tc>
          <w:tcPr>
            <w:tcW w:w="1985" w:type="dxa"/>
            <w:shd w:val="clear" w:color="auto" w:fill="auto"/>
          </w:tcPr>
          <w:p w:rsidR="00AA0AE5" w:rsidRDefault="00AA0AE5" w:rsidP="007078F3">
            <w:pPr>
              <w:spacing w:before="120" w:after="120" w:line="240" w:lineRule="auto"/>
            </w:pPr>
            <w:r w:rsidRPr="00A24071">
              <w:t xml:space="preserve">Программа индийского технического и экономического сотрудничества (Indian Technical </w:t>
            </w:r>
            <w:r w:rsidRPr="00A24071">
              <w:rPr>
                <w:lang w:val="en-US"/>
              </w:rPr>
              <w:lastRenderedPageBreak/>
              <w:t>and</w:t>
            </w:r>
            <w:r w:rsidRPr="00A24071">
              <w:t xml:space="preserve"> Economic</w:t>
            </w:r>
            <w:r>
              <w:t xml:space="preserve"> Cooperation</w:t>
            </w:r>
            <w:r w:rsidRPr="00A24071">
              <w:t>)</w:t>
            </w:r>
          </w:p>
          <w:p w:rsidR="00AA0AE5" w:rsidRPr="00A24071" w:rsidRDefault="00556BB6" w:rsidP="007078F3">
            <w:pPr>
              <w:spacing w:after="0" w:line="240" w:lineRule="auto"/>
            </w:pPr>
            <w:hyperlink r:id="rId497" w:history="1">
              <w:r w:rsidR="00AA0AE5" w:rsidRPr="00A24071">
                <w:rPr>
                  <w:color w:val="0000FF"/>
                  <w:u w:val="single"/>
                </w:rPr>
                <w:t>http://www.indianembassy.ru/index.php/ru/itec/russia-and-itec</w:t>
              </w:r>
            </w:hyperlink>
          </w:p>
          <w:p w:rsidR="00AA0AE5" w:rsidRDefault="00AA0AE5" w:rsidP="007078F3">
            <w:pPr>
              <w:spacing w:after="0" w:line="240" w:lineRule="auto"/>
              <w:rPr>
                <w:color w:val="0000FF"/>
                <w:u w:val="single"/>
                <w:shd w:val="clear" w:color="auto" w:fill="FFFFFF"/>
              </w:rPr>
            </w:pPr>
            <w:r w:rsidRPr="00A24071">
              <w:rPr>
                <w:shd w:val="clear" w:color="auto" w:fill="FFFFFF"/>
              </w:rPr>
              <w:t> </w:t>
            </w:r>
            <w:hyperlink r:id="rId498" w:history="1">
              <w:r w:rsidRPr="00A24071">
                <w:rPr>
                  <w:color w:val="0000FF"/>
                  <w:u w:val="single"/>
                  <w:shd w:val="clear" w:color="auto" w:fill="FFFFFF"/>
                </w:rPr>
                <w:t>intweb@indianembassy.ru</w:t>
              </w:r>
            </w:hyperlink>
          </w:p>
          <w:p w:rsidR="00AA0AE5" w:rsidRPr="00A24071" w:rsidRDefault="00AA0AE5" w:rsidP="007078F3">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7768" w:type="dxa"/>
            <w:shd w:val="clear" w:color="auto" w:fill="auto"/>
          </w:tcPr>
          <w:p w:rsidR="00AA0AE5" w:rsidRDefault="00AA0AE5" w:rsidP="007078F3">
            <w:pPr>
              <w:spacing w:before="120" w:after="0" w:line="240" w:lineRule="auto"/>
            </w:pPr>
            <w:r>
              <w:rPr>
                <w:i/>
              </w:rPr>
              <w:lastRenderedPageBreak/>
              <w:t>Цель</w:t>
            </w:r>
            <w:r w:rsidRPr="00A24071">
              <w:t xml:space="preserve"> – финансирование </w:t>
            </w:r>
            <w:r>
              <w:t>обучения</w:t>
            </w:r>
            <w:r w:rsidRPr="00A24071">
              <w:t xml:space="preserve"> специалист</w:t>
            </w:r>
            <w:r w:rsidR="00F03042">
              <w:t xml:space="preserve">ов </w:t>
            </w:r>
            <w:r>
              <w:t>с</w:t>
            </w:r>
            <w:r w:rsidRPr="00A24071">
              <w:t xml:space="preserve">тран-партнеров </w:t>
            </w:r>
            <w:r>
              <w:t xml:space="preserve">на </w:t>
            </w:r>
            <w:r w:rsidRPr="00A24071">
              <w:t>краткосрочных учебных курс</w:t>
            </w:r>
            <w:r>
              <w:t>ах</w:t>
            </w:r>
            <w:r w:rsidRPr="00A24071">
              <w:t xml:space="preserve"> в ведущих индийских образовательных заведениях</w:t>
            </w:r>
            <w:r>
              <w:t>.</w:t>
            </w:r>
            <w:r w:rsidRPr="00A24071">
              <w:t xml:space="preserve"> </w:t>
            </w:r>
          </w:p>
          <w:p w:rsidR="00AA0AE5" w:rsidRDefault="00AA0AE5" w:rsidP="007078F3">
            <w:pPr>
              <w:spacing w:before="120" w:after="0" w:line="240" w:lineRule="auto"/>
            </w:pPr>
            <w:r>
              <w:rPr>
                <w:i/>
              </w:rPr>
              <w:t>Программы обучения</w:t>
            </w:r>
            <w:r>
              <w:t>:</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английский язык;</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информационные технологии;</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lastRenderedPageBreak/>
              <w:t>телекоммуникации;</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управление;</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банковское дело и финансы;</w:t>
            </w:r>
          </w:p>
          <w:p w:rsidR="00AA0AE5" w:rsidRPr="00A24071" w:rsidRDefault="00AA0AE5" w:rsidP="00C153A4">
            <w:pPr>
              <w:pStyle w:val="affffffb"/>
              <w:numPr>
                <w:ilvl w:val="0"/>
                <w:numId w:val="89"/>
              </w:numPr>
              <w:tabs>
                <w:tab w:val="left" w:pos="317"/>
              </w:tabs>
              <w:spacing w:after="0" w:line="240" w:lineRule="auto"/>
              <w:ind w:left="317" w:hanging="357"/>
              <w:contextualSpacing w:val="0"/>
            </w:pPr>
            <w:r w:rsidRPr="007078F3">
              <w:t>предпринимательство.</w:t>
            </w:r>
          </w:p>
          <w:p w:rsidR="00AA0AE5" w:rsidRPr="00A24071" w:rsidRDefault="00AA0AE5" w:rsidP="006F6CEB">
            <w:pPr>
              <w:spacing w:after="0" w:line="240" w:lineRule="auto"/>
            </w:pPr>
            <w:r w:rsidRPr="00A24071">
              <w:rPr>
                <w:i/>
              </w:rPr>
              <w:t>Участники</w:t>
            </w:r>
            <w:r w:rsidRPr="00A24071">
              <w:t xml:space="preserve">: </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представители органов государственной власти, работники государственного и частного секторов, вузов, торгово-промышленных палат;</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 xml:space="preserve">кандидаты должны иметь соответствующий опыт работы (требования к уровню академической квалификации устанавливаются индивидуально каждым учебным заведением); </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рабочее знание английского языка, необходимое для прохождения курса;</w:t>
            </w:r>
          </w:p>
          <w:p w:rsidR="00AA0AE5" w:rsidRPr="007078F3" w:rsidRDefault="00AA0AE5" w:rsidP="00C153A4">
            <w:pPr>
              <w:pStyle w:val="affffffb"/>
              <w:numPr>
                <w:ilvl w:val="0"/>
                <w:numId w:val="89"/>
              </w:numPr>
              <w:tabs>
                <w:tab w:val="left" w:pos="317"/>
              </w:tabs>
              <w:spacing w:after="0" w:line="240" w:lineRule="auto"/>
              <w:ind w:left="317" w:hanging="357"/>
              <w:contextualSpacing w:val="0"/>
            </w:pPr>
            <w:r w:rsidRPr="007078F3">
              <w:t>возраст от 25 до 45 лет.</w:t>
            </w:r>
          </w:p>
          <w:p w:rsidR="00AA0AE5" w:rsidRDefault="00AA0AE5" w:rsidP="007078F3">
            <w:pPr>
              <w:spacing w:before="120" w:after="0" w:line="240" w:lineRule="auto"/>
            </w:pPr>
            <w:r w:rsidRPr="00A24071">
              <w:rPr>
                <w:i/>
              </w:rPr>
              <w:t>Условия участия</w:t>
            </w:r>
            <w:r w:rsidRPr="00A24071">
              <w:t xml:space="preserve"> – заявки подаются в посольства</w:t>
            </w:r>
            <w:r>
              <w:t xml:space="preserve"> или </w:t>
            </w:r>
            <w:r w:rsidRPr="00A24071">
              <w:t xml:space="preserve">представительства Индии как минимум за три месяца до начала курса. </w:t>
            </w:r>
          </w:p>
          <w:p w:rsidR="00AA0AE5" w:rsidRPr="00A24071" w:rsidRDefault="00AA0AE5" w:rsidP="007078F3">
            <w:pPr>
              <w:spacing w:before="120" w:after="120" w:line="240" w:lineRule="auto"/>
            </w:pPr>
            <w:r w:rsidRPr="00A24071">
              <w:rPr>
                <w:i/>
              </w:rPr>
              <w:t>Финансировани</w:t>
            </w:r>
            <w:r>
              <w:rPr>
                <w:i/>
              </w:rPr>
              <w:t>е</w:t>
            </w:r>
            <w:r w:rsidRPr="00A24071">
              <w:t xml:space="preserve"> – </w:t>
            </w:r>
            <w:r>
              <w:t>стипендия</w:t>
            </w:r>
            <w:r w:rsidRPr="00A24071">
              <w:t xml:space="preserve"> 25 тыс</w:t>
            </w:r>
            <w:r>
              <w:t>.</w:t>
            </w:r>
            <w:r w:rsidRPr="00A24071">
              <w:t xml:space="preserve"> рупий в месяц, </w:t>
            </w:r>
            <w:r>
              <w:t>оплата проезда,</w:t>
            </w:r>
            <w:r w:rsidRPr="00A24071">
              <w:t xml:space="preserve"> проживани</w:t>
            </w:r>
            <w:r>
              <w:t>я</w:t>
            </w:r>
            <w:r w:rsidRPr="00A24071">
              <w:t>, бесплатн</w:t>
            </w:r>
            <w:r>
              <w:t>ая</w:t>
            </w:r>
            <w:r w:rsidRPr="00A24071">
              <w:t xml:space="preserve"> виз</w:t>
            </w:r>
            <w:r>
              <w:t>а.</w:t>
            </w:r>
          </w:p>
        </w:tc>
      </w:tr>
    </w:tbl>
    <w:p w:rsidR="002E4E7C" w:rsidRPr="001959F1" w:rsidRDefault="001959F1" w:rsidP="001959F1">
      <w:pPr>
        <w:spacing w:before="120" w:after="120" w:line="240" w:lineRule="auto"/>
        <w:jc w:val="center"/>
        <w:rPr>
          <w:b/>
          <w:smallCaps/>
          <w:color w:val="365F91"/>
          <w:szCs w:val="24"/>
        </w:rPr>
      </w:pPr>
      <w:r w:rsidRPr="001959F1">
        <w:rPr>
          <w:b/>
          <w:smallCaps/>
          <w:color w:val="365F91"/>
          <w:szCs w:val="24"/>
        </w:rPr>
        <w:lastRenderedPageBreak/>
        <w:t xml:space="preserve">Международные </w:t>
      </w:r>
      <w:r w:rsidR="002E4E7C" w:rsidRPr="001959F1">
        <w:rPr>
          <w:b/>
          <w:smallCaps/>
          <w:color w:val="365F91"/>
          <w:szCs w:val="24"/>
        </w:rPr>
        <w:t>программы научно-технического сотрудничества Индии с зарубежными странами (кроме России)</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26"/>
      </w:tblGrid>
      <w:tr w:rsidR="001F580A" w:rsidRPr="00E33792" w:rsidTr="001F580A">
        <w:trPr>
          <w:tblHeader/>
        </w:trPr>
        <w:tc>
          <w:tcPr>
            <w:tcW w:w="1985" w:type="dxa"/>
            <w:shd w:val="clear" w:color="auto" w:fill="auto"/>
          </w:tcPr>
          <w:p w:rsidR="001F580A" w:rsidRPr="00A24071" w:rsidRDefault="001F580A" w:rsidP="001959F1">
            <w:pPr>
              <w:spacing w:before="120" w:after="120" w:line="240" w:lineRule="auto"/>
              <w:jc w:val="center"/>
            </w:pPr>
            <w:r w:rsidRPr="00A24071">
              <w:t>Программа</w:t>
            </w:r>
          </w:p>
        </w:tc>
        <w:tc>
          <w:tcPr>
            <w:tcW w:w="7626" w:type="dxa"/>
            <w:shd w:val="clear" w:color="auto" w:fill="auto"/>
          </w:tcPr>
          <w:p w:rsidR="001F580A" w:rsidRPr="00A24071" w:rsidRDefault="001F580A" w:rsidP="001959F1">
            <w:pPr>
              <w:spacing w:before="120" w:after="120" w:line="240" w:lineRule="auto"/>
              <w:jc w:val="center"/>
            </w:pPr>
            <w:r>
              <w:t xml:space="preserve">Описание / </w:t>
            </w:r>
            <w:r w:rsidRPr="00A24071">
              <w:t>условия участия</w:t>
            </w:r>
          </w:p>
        </w:tc>
      </w:tr>
      <w:tr w:rsidR="001F580A" w:rsidRPr="00522B8C" w:rsidTr="001F580A">
        <w:tc>
          <w:tcPr>
            <w:tcW w:w="9611" w:type="dxa"/>
            <w:gridSpan w:val="2"/>
            <w:shd w:val="clear" w:color="auto" w:fill="C6D9F1" w:themeFill="text2" w:themeFillTint="33"/>
          </w:tcPr>
          <w:p w:rsidR="001F580A" w:rsidRPr="00291CA0" w:rsidRDefault="001F580A" w:rsidP="00291CA0">
            <w:pPr>
              <w:spacing w:before="120" w:after="120" w:line="240" w:lineRule="auto"/>
              <w:jc w:val="center"/>
              <w:rPr>
                <w:rStyle w:val="affe"/>
                <w:lang w:val="en-US"/>
              </w:rPr>
            </w:pPr>
            <w:r w:rsidRPr="00C60CC3">
              <w:rPr>
                <w:rStyle w:val="affe"/>
              </w:rPr>
              <w:t>ДЕПАРТАМЕНТ</w:t>
            </w:r>
            <w:r w:rsidRPr="00CB617D">
              <w:rPr>
                <w:rStyle w:val="affe"/>
                <w:lang w:val="en-US"/>
              </w:rPr>
              <w:t xml:space="preserve"> </w:t>
            </w:r>
            <w:r w:rsidRPr="00C60CC3">
              <w:rPr>
                <w:rStyle w:val="affe"/>
              </w:rPr>
              <w:t>БИОТЕХНОЛОГИЙ</w:t>
            </w:r>
            <w:r w:rsidRPr="00CB617D">
              <w:rPr>
                <w:rStyle w:val="affe"/>
                <w:lang w:val="en-US"/>
              </w:rPr>
              <w:t xml:space="preserve"> </w:t>
            </w:r>
            <w:r w:rsidRPr="00C60CC3">
              <w:rPr>
                <w:rStyle w:val="affe"/>
              </w:rPr>
              <w:t>МИНИСТЕРСТВА</w:t>
            </w:r>
            <w:r w:rsidRPr="00CB617D">
              <w:rPr>
                <w:rStyle w:val="affe"/>
                <w:lang w:val="en-US"/>
              </w:rPr>
              <w:t xml:space="preserve"> </w:t>
            </w:r>
            <w:r w:rsidRPr="00C60CC3">
              <w:rPr>
                <w:rStyle w:val="affe"/>
              </w:rPr>
              <w:t>НАУКИ</w:t>
            </w:r>
            <w:r w:rsidRPr="00CB617D">
              <w:rPr>
                <w:rStyle w:val="affe"/>
                <w:lang w:val="en-US"/>
              </w:rPr>
              <w:t xml:space="preserve"> </w:t>
            </w:r>
            <w:r w:rsidRPr="00C60CC3">
              <w:rPr>
                <w:rStyle w:val="affe"/>
              </w:rPr>
              <w:t>И</w:t>
            </w:r>
            <w:r w:rsidRPr="00CB617D">
              <w:rPr>
                <w:rStyle w:val="affe"/>
                <w:lang w:val="en-US"/>
              </w:rPr>
              <w:t xml:space="preserve"> </w:t>
            </w:r>
            <w:r w:rsidRPr="00C60CC3">
              <w:rPr>
                <w:rStyle w:val="affe"/>
              </w:rPr>
              <w:t>ТЕХНОЛОГИЙ</w:t>
            </w:r>
            <w:r w:rsidRPr="00CB617D">
              <w:rPr>
                <w:rStyle w:val="affe"/>
                <w:lang w:val="en-US"/>
              </w:rPr>
              <w:t xml:space="preserve"> </w:t>
            </w:r>
            <w:r w:rsidRPr="00C60CC3">
              <w:rPr>
                <w:rStyle w:val="affe"/>
              </w:rPr>
              <w:t>ИНДИИ</w:t>
            </w:r>
            <w:r w:rsidRPr="00CB617D">
              <w:rPr>
                <w:rStyle w:val="affe"/>
                <w:lang w:val="en-US"/>
              </w:rPr>
              <w:t xml:space="preserve"> (DEPARTMENT OF BIOTECHNOLOGY (DBT) OF THE MINISTRY OF SCIENCE AND TECHNOLOGY)</w:t>
            </w:r>
          </w:p>
          <w:p w:rsidR="001F580A" w:rsidRPr="00CB617D" w:rsidRDefault="00556BB6" w:rsidP="00291CA0">
            <w:pPr>
              <w:spacing w:before="120" w:after="120" w:line="240" w:lineRule="auto"/>
              <w:jc w:val="center"/>
              <w:rPr>
                <w:rStyle w:val="affe"/>
                <w:lang w:val="en-US"/>
              </w:rPr>
            </w:pPr>
            <w:hyperlink r:id="rId499" w:history="1">
              <w:r w:rsidR="001F580A" w:rsidRPr="00CB617D">
                <w:rPr>
                  <w:rStyle w:val="affe"/>
                  <w:lang w:val="en-US"/>
                </w:rPr>
                <w:t>http://www.dbtindia.nic.in</w:t>
              </w:r>
            </w:hyperlink>
          </w:p>
        </w:tc>
      </w:tr>
      <w:tr w:rsidR="001F580A" w:rsidRPr="00E33792" w:rsidTr="001F580A">
        <w:tc>
          <w:tcPr>
            <w:tcW w:w="1985" w:type="dxa"/>
            <w:shd w:val="clear" w:color="auto" w:fill="auto"/>
          </w:tcPr>
          <w:p w:rsidR="001F580A" w:rsidRDefault="001F580A" w:rsidP="00C05864">
            <w:pPr>
              <w:spacing w:before="120" w:after="120" w:line="240" w:lineRule="auto"/>
            </w:pPr>
            <w:r w:rsidRPr="00A24071">
              <w:t>Совместная стипендиальная программа Всемирной академии наук и Департамента биотехнологий Индии для аспирантов</w:t>
            </w:r>
            <w:r>
              <w:t xml:space="preserve"> </w:t>
            </w:r>
            <w:r w:rsidRPr="00C05864">
              <w:t>(</w:t>
            </w:r>
            <w:r w:rsidRPr="00A24071">
              <w:rPr>
                <w:lang w:val="en-US"/>
              </w:rPr>
              <w:t>TWAS</w:t>
            </w:r>
            <w:r w:rsidRPr="00C05864">
              <w:t>-</w:t>
            </w:r>
            <w:r w:rsidRPr="00A24071">
              <w:rPr>
                <w:lang w:val="en-US"/>
              </w:rPr>
              <w:t>DBT</w:t>
            </w:r>
            <w:r w:rsidRPr="00C05864">
              <w:t xml:space="preserve"> </w:t>
            </w:r>
            <w:r w:rsidRPr="00A24071">
              <w:rPr>
                <w:lang w:val="en-US"/>
              </w:rPr>
              <w:t>Post</w:t>
            </w:r>
            <w:r>
              <w:rPr>
                <w:lang w:val="en-US"/>
              </w:rPr>
              <w:t>graduate</w:t>
            </w:r>
            <w:r w:rsidRPr="00C05864">
              <w:t xml:space="preserve"> </w:t>
            </w:r>
            <w:r w:rsidRPr="00A24071">
              <w:rPr>
                <w:lang w:val="en-US"/>
              </w:rPr>
              <w:t>Fellowship</w:t>
            </w:r>
            <w:r w:rsidRPr="00C05864">
              <w:t xml:space="preserve"> </w:t>
            </w:r>
            <w:r w:rsidRPr="00A24071">
              <w:rPr>
                <w:lang w:val="en-US"/>
              </w:rPr>
              <w:t>Programme</w:t>
            </w:r>
            <w:r w:rsidRPr="00C05864">
              <w:t>)</w:t>
            </w:r>
          </w:p>
          <w:p w:rsidR="001F580A" w:rsidRDefault="00556BB6" w:rsidP="00C05864">
            <w:pPr>
              <w:spacing w:after="0" w:line="240" w:lineRule="auto"/>
            </w:pPr>
            <w:hyperlink r:id="rId500" w:history="1">
              <w:r w:rsidR="001F580A" w:rsidRPr="00A24071">
                <w:rPr>
                  <w:color w:val="0000FF"/>
                  <w:u w:val="single"/>
                </w:rPr>
                <w:t>http://twas.org/opportunity/twas-dbt-postgraduate-fellowship-programme</w:t>
              </w:r>
            </w:hyperlink>
            <w:r w:rsidR="001F580A" w:rsidRPr="00A24071">
              <w:t xml:space="preserve"> </w:t>
            </w:r>
          </w:p>
          <w:p w:rsidR="001F580A" w:rsidRPr="00C05864" w:rsidRDefault="001F580A" w:rsidP="00C05864">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7626" w:type="dxa"/>
            <w:shd w:val="clear" w:color="auto" w:fill="auto"/>
          </w:tcPr>
          <w:p w:rsidR="001F580A" w:rsidRPr="00A24071" w:rsidRDefault="001F580A" w:rsidP="00C05864">
            <w:pPr>
              <w:spacing w:before="120" w:after="0" w:line="240" w:lineRule="auto"/>
            </w:pPr>
            <w:r>
              <w:rPr>
                <w:i/>
              </w:rPr>
              <w:t>Цель</w:t>
            </w:r>
            <w:r w:rsidRPr="00A24071">
              <w:t xml:space="preserve"> – проведени</w:t>
            </w:r>
            <w:r>
              <w:t>е</w:t>
            </w:r>
            <w:r w:rsidRPr="00A24071">
              <w:t xml:space="preserve"> исследований в Индии аспирант</w:t>
            </w:r>
            <w:r>
              <w:t>ами из развивающихся стран</w:t>
            </w:r>
            <w:r w:rsidRPr="00A24071">
              <w:t>.</w:t>
            </w:r>
          </w:p>
          <w:p w:rsidR="001F580A" w:rsidRDefault="001F580A" w:rsidP="00C05864">
            <w:pPr>
              <w:spacing w:before="120" w:after="0" w:line="240" w:lineRule="auto"/>
              <w:rPr>
                <w:i/>
              </w:rPr>
            </w:pPr>
            <w:r>
              <w:rPr>
                <w:i/>
              </w:rPr>
              <w:t>Области</w:t>
            </w:r>
            <w:r w:rsidRPr="00A24071">
              <w:rPr>
                <w:i/>
              </w:rPr>
              <w:t xml:space="preserve"> исследований</w:t>
            </w:r>
            <w:r>
              <w:rPr>
                <w:i/>
              </w:rPr>
              <w:t>:</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биотехнологии;</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 xml:space="preserve">сельское хозяйство; </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 xml:space="preserve">структурная, клеточная и молекулярная биология; биологические системы; </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 xml:space="preserve">медицина и здравоохранение; </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химия.</w:t>
            </w:r>
          </w:p>
          <w:p w:rsidR="001F580A" w:rsidRDefault="001F580A" w:rsidP="00C05864">
            <w:pPr>
              <w:spacing w:before="120" w:after="0" w:line="240" w:lineRule="auto"/>
            </w:pPr>
            <w:r w:rsidRPr="00A24071">
              <w:rPr>
                <w:i/>
              </w:rPr>
              <w:t xml:space="preserve">Участники </w:t>
            </w:r>
            <w:r w:rsidRPr="00A24071">
              <w:t>–</w:t>
            </w:r>
            <w:r>
              <w:t xml:space="preserve"> </w:t>
            </w:r>
            <w:r w:rsidRPr="00A24071">
              <w:t>граждан</w:t>
            </w:r>
            <w:r>
              <w:t>е</w:t>
            </w:r>
            <w:r w:rsidRPr="00A24071">
              <w:t xml:space="preserve"> развивающихся стр</w:t>
            </w:r>
            <w:r>
              <w:t xml:space="preserve">ан в возрасте не старше 35 лет, </w:t>
            </w:r>
            <w:r w:rsidRPr="00A24071">
              <w:t>име</w:t>
            </w:r>
            <w:r>
              <w:t>ющие</w:t>
            </w:r>
            <w:r w:rsidR="00F03042">
              <w:t xml:space="preserve"> ученую степень (не ниже </w:t>
            </w:r>
            <w:r>
              <w:t>магистра</w:t>
            </w:r>
            <w:r w:rsidR="00F03042">
              <w:t xml:space="preserve"> </w:t>
            </w:r>
            <w:r>
              <w:t>наук). Соискатели должны</w:t>
            </w:r>
            <w:r w:rsidRPr="00A24071">
              <w:t xml:space="preserve"> б</w:t>
            </w:r>
            <w:r>
              <w:t xml:space="preserve">ыть аспирантами, </w:t>
            </w:r>
            <w:r w:rsidRPr="00A24071">
              <w:t xml:space="preserve">постоянно трудоустроенными </w:t>
            </w:r>
            <w:r>
              <w:t xml:space="preserve">в научной сфере в своей стране </w:t>
            </w:r>
            <w:r w:rsidRPr="00A24071">
              <w:t xml:space="preserve">либо поступить в аспирантуру в Индии. </w:t>
            </w:r>
          </w:p>
          <w:p w:rsidR="001F580A" w:rsidRPr="00A24071" w:rsidRDefault="001F580A" w:rsidP="00C05864">
            <w:pPr>
              <w:spacing w:before="120" w:after="0" w:line="240" w:lineRule="auto"/>
            </w:pPr>
            <w:r w:rsidRPr="00A24071">
              <w:rPr>
                <w:i/>
              </w:rPr>
              <w:t>У</w:t>
            </w:r>
            <w:r>
              <w:rPr>
                <w:i/>
              </w:rPr>
              <w:t>словия у</w:t>
            </w:r>
            <w:r w:rsidRPr="00A24071">
              <w:rPr>
                <w:i/>
              </w:rPr>
              <w:t>части</w:t>
            </w:r>
            <w:r>
              <w:rPr>
                <w:i/>
              </w:rPr>
              <w:t>я</w:t>
            </w:r>
            <w:r w:rsidRPr="00A24071">
              <w:rPr>
                <w:i/>
              </w:rPr>
              <w:t xml:space="preserve"> </w:t>
            </w:r>
            <w:r w:rsidRPr="00A24071">
              <w:t>–</w:t>
            </w:r>
            <w:r>
              <w:t xml:space="preserve"> </w:t>
            </w:r>
            <w:r w:rsidRPr="00A24071">
              <w:t>вместе с заявкой необходимо предоставить письменное подтверждение из биотехнологического института Индии, на базе которого планируется обучение.</w:t>
            </w:r>
            <w:r>
              <w:t xml:space="preserve"> </w:t>
            </w:r>
            <w:r w:rsidRPr="00A24071">
              <w:t>Заявки подаются ежегодно до 31 августа.</w:t>
            </w:r>
          </w:p>
          <w:p w:rsidR="001F580A" w:rsidRPr="00A24071" w:rsidRDefault="001F580A" w:rsidP="00C05864">
            <w:pPr>
              <w:spacing w:before="120" w:after="0" w:line="240" w:lineRule="auto"/>
            </w:pPr>
            <w:r>
              <w:rPr>
                <w:i/>
              </w:rPr>
              <w:t>Продолжительность</w:t>
            </w:r>
            <w:r w:rsidRPr="00A24071">
              <w:t xml:space="preserve"> – до 5 лет.</w:t>
            </w:r>
          </w:p>
          <w:p w:rsidR="001F580A" w:rsidRDefault="001F580A" w:rsidP="00C05864">
            <w:pPr>
              <w:spacing w:before="120" w:after="120" w:line="240" w:lineRule="auto"/>
            </w:pPr>
            <w:r w:rsidRPr="00A24071">
              <w:rPr>
                <w:i/>
              </w:rPr>
              <w:lastRenderedPageBreak/>
              <w:t>Финансировани</w:t>
            </w:r>
            <w:r>
              <w:rPr>
                <w:i/>
              </w:rPr>
              <w:t>е</w:t>
            </w:r>
            <w:r w:rsidRPr="00A24071">
              <w:t xml:space="preserve"> –</w:t>
            </w:r>
            <w:r>
              <w:t xml:space="preserve"> </w:t>
            </w:r>
            <w:r w:rsidRPr="00A24071">
              <w:t>ежемесячн</w:t>
            </w:r>
            <w:r>
              <w:t>ая</w:t>
            </w:r>
            <w:r w:rsidRPr="00A24071">
              <w:t xml:space="preserve"> стипенди</w:t>
            </w:r>
            <w:r>
              <w:t>я</w:t>
            </w:r>
            <w:r w:rsidRPr="00A24071">
              <w:t>, расходы на про</w:t>
            </w:r>
            <w:r>
              <w:t>живание и медицинскую страховку.</w:t>
            </w:r>
          </w:p>
          <w:p w:rsidR="00F25386" w:rsidRPr="00F25386" w:rsidRDefault="00F25386" w:rsidP="00C05864">
            <w:pPr>
              <w:spacing w:before="120" w:after="120" w:line="240" w:lineRule="auto"/>
              <w:rPr>
                <w:sz w:val="2"/>
                <w:szCs w:val="2"/>
              </w:rPr>
            </w:pPr>
          </w:p>
        </w:tc>
      </w:tr>
      <w:tr w:rsidR="001F580A" w:rsidRPr="00E33792" w:rsidTr="001F580A">
        <w:tc>
          <w:tcPr>
            <w:tcW w:w="1985" w:type="dxa"/>
            <w:shd w:val="clear" w:color="auto" w:fill="auto"/>
          </w:tcPr>
          <w:p w:rsidR="001F580A" w:rsidRDefault="001F580A" w:rsidP="00C05864">
            <w:pPr>
              <w:spacing w:before="120" w:after="0" w:line="240" w:lineRule="auto"/>
            </w:pPr>
            <w:r w:rsidRPr="00A24071">
              <w:lastRenderedPageBreak/>
              <w:t>Совместная стипендиальная программа Всемирной академии наук и Департамента биотехнологий Индии для постдокторантов</w:t>
            </w:r>
            <w:r>
              <w:t xml:space="preserve"> </w:t>
            </w:r>
            <w:r w:rsidRPr="00C05864">
              <w:t>(</w:t>
            </w:r>
            <w:r w:rsidRPr="00A24071">
              <w:rPr>
                <w:lang w:val="en-US"/>
              </w:rPr>
              <w:t>TWAS</w:t>
            </w:r>
            <w:r w:rsidRPr="00C05864">
              <w:t>-</w:t>
            </w:r>
            <w:r w:rsidRPr="00A24071">
              <w:rPr>
                <w:lang w:val="en-US"/>
              </w:rPr>
              <w:t>DBT</w:t>
            </w:r>
            <w:r w:rsidRPr="00C05864">
              <w:t xml:space="preserve"> </w:t>
            </w:r>
            <w:r w:rsidRPr="00A24071">
              <w:rPr>
                <w:lang w:val="en-US"/>
              </w:rPr>
              <w:t>Postdoctoral</w:t>
            </w:r>
            <w:r w:rsidRPr="00C05864">
              <w:t xml:space="preserve"> </w:t>
            </w:r>
            <w:r w:rsidRPr="00A24071">
              <w:rPr>
                <w:lang w:val="en-US"/>
              </w:rPr>
              <w:t>Fellowship</w:t>
            </w:r>
            <w:r w:rsidRPr="00C05864">
              <w:t xml:space="preserve"> </w:t>
            </w:r>
            <w:r w:rsidRPr="00A24071">
              <w:rPr>
                <w:lang w:val="en-US"/>
              </w:rPr>
              <w:t>Programme</w:t>
            </w:r>
            <w:r w:rsidRPr="00C05864">
              <w:t>)</w:t>
            </w:r>
            <w:r>
              <w:t xml:space="preserve"> </w:t>
            </w:r>
          </w:p>
          <w:p w:rsidR="001F580A" w:rsidRDefault="00556BB6" w:rsidP="00C05864">
            <w:pPr>
              <w:spacing w:before="120" w:after="0" w:line="240" w:lineRule="auto"/>
            </w:pPr>
            <w:hyperlink r:id="rId501" w:history="1">
              <w:r w:rsidR="001F580A" w:rsidRPr="00A24071">
                <w:rPr>
                  <w:color w:val="0000FF"/>
                  <w:u w:val="single"/>
                  <w:lang w:val="en-US"/>
                </w:rPr>
                <w:t>http</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org</w:t>
              </w:r>
              <w:r w:rsidR="001F580A" w:rsidRPr="00A24071">
                <w:rPr>
                  <w:color w:val="0000FF"/>
                  <w:u w:val="single"/>
                </w:rPr>
                <w:t>/</w:t>
              </w:r>
              <w:r w:rsidR="001F580A" w:rsidRPr="00A24071">
                <w:rPr>
                  <w:color w:val="0000FF"/>
                  <w:u w:val="single"/>
                  <w:lang w:val="en-US"/>
                </w:rPr>
                <w:t>opportunity</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dbt</w:t>
              </w:r>
              <w:r w:rsidR="001F580A" w:rsidRPr="00A24071">
                <w:rPr>
                  <w:color w:val="0000FF"/>
                  <w:u w:val="single"/>
                </w:rPr>
                <w:t>-</w:t>
              </w:r>
              <w:r w:rsidR="001F580A" w:rsidRPr="00A24071">
                <w:rPr>
                  <w:color w:val="0000FF"/>
                  <w:u w:val="single"/>
                  <w:lang w:val="en-US"/>
                </w:rPr>
                <w:t>postdoctoral</w:t>
              </w:r>
              <w:r w:rsidR="001F580A" w:rsidRPr="00A24071">
                <w:rPr>
                  <w:color w:val="0000FF"/>
                  <w:u w:val="single"/>
                </w:rPr>
                <w:t>-</w:t>
              </w:r>
              <w:r w:rsidR="001F580A" w:rsidRPr="00A24071">
                <w:rPr>
                  <w:color w:val="0000FF"/>
                  <w:u w:val="single"/>
                  <w:lang w:val="en-US"/>
                </w:rPr>
                <w:t>fellowship</w:t>
              </w:r>
              <w:r w:rsidR="001F580A" w:rsidRPr="00A24071">
                <w:rPr>
                  <w:color w:val="0000FF"/>
                  <w:u w:val="single"/>
                </w:rPr>
                <w:t>-</w:t>
              </w:r>
              <w:r w:rsidR="001F580A" w:rsidRPr="00A24071">
                <w:rPr>
                  <w:color w:val="0000FF"/>
                  <w:u w:val="single"/>
                  <w:lang w:val="en-US"/>
                </w:rPr>
                <w:t>programme</w:t>
              </w:r>
            </w:hyperlink>
            <w:r w:rsidR="001F580A" w:rsidRPr="00A24071">
              <w:t xml:space="preserve"> </w:t>
            </w:r>
          </w:p>
          <w:p w:rsidR="001F580A" w:rsidRPr="00C05864" w:rsidRDefault="001F580A" w:rsidP="00C05864">
            <w:pPr>
              <w:spacing w:after="0" w:line="240" w:lineRule="auto"/>
            </w:pPr>
            <w:r w:rsidRPr="0092566B">
              <w:rPr>
                <w:sz w:val="20"/>
                <w:szCs w:val="20"/>
              </w:rPr>
              <w:t xml:space="preserve">Дата </w:t>
            </w:r>
            <w:r>
              <w:rPr>
                <w:sz w:val="20"/>
                <w:szCs w:val="20"/>
              </w:rPr>
              <w:t>обра</w:t>
            </w:r>
            <w:r w:rsidRPr="0092566B">
              <w:rPr>
                <w:sz w:val="20"/>
                <w:szCs w:val="20"/>
              </w:rPr>
              <w:t>щения: 19.12.2016</w:t>
            </w:r>
          </w:p>
        </w:tc>
        <w:tc>
          <w:tcPr>
            <w:tcW w:w="7626" w:type="dxa"/>
            <w:shd w:val="clear" w:color="auto" w:fill="auto"/>
          </w:tcPr>
          <w:p w:rsidR="001F580A" w:rsidRPr="00A24071" w:rsidRDefault="001F580A" w:rsidP="00C05864">
            <w:pPr>
              <w:spacing w:before="120" w:after="0" w:line="240" w:lineRule="auto"/>
            </w:pPr>
            <w:r>
              <w:rPr>
                <w:i/>
              </w:rPr>
              <w:t>Цель</w:t>
            </w:r>
            <w:r w:rsidRPr="00A24071">
              <w:t xml:space="preserve"> – проведени</w:t>
            </w:r>
            <w:r>
              <w:t>е</w:t>
            </w:r>
            <w:r w:rsidRPr="00A24071">
              <w:t xml:space="preserve"> исследований в Индии</w:t>
            </w:r>
            <w:r>
              <w:t xml:space="preserve"> учеными из развивающихся стран</w:t>
            </w:r>
            <w:r w:rsidRPr="00A24071">
              <w:t>.</w:t>
            </w:r>
          </w:p>
          <w:p w:rsidR="001F580A" w:rsidRDefault="001F580A" w:rsidP="00C05864">
            <w:pPr>
              <w:spacing w:before="120" w:after="0" w:line="240" w:lineRule="auto"/>
              <w:rPr>
                <w:i/>
              </w:rPr>
            </w:pPr>
            <w:r>
              <w:rPr>
                <w:i/>
              </w:rPr>
              <w:t>Области</w:t>
            </w:r>
            <w:r w:rsidRPr="00A24071">
              <w:rPr>
                <w:i/>
              </w:rPr>
              <w:t xml:space="preserve"> исследований</w:t>
            </w:r>
            <w:r>
              <w:rPr>
                <w:i/>
              </w:rPr>
              <w:t>:</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биотехнологии;</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 xml:space="preserve">сельское хозяйство; </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 xml:space="preserve">структурная, клеточная и молекулярная биология; биологические системы; </w:t>
            </w:r>
          </w:p>
          <w:p w:rsidR="001F580A" w:rsidRPr="00A64477" w:rsidRDefault="001F580A" w:rsidP="00C153A4">
            <w:pPr>
              <w:pStyle w:val="affffffb"/>
              <w:numPr>
                <w:ilvl w:val="0"/>
                <w:numId w:val="89"/>
              </w:numPr>
              <w:tabs>
                <w:tab w:val="left" w:pos="317"/>
              </w:tabs>
              <w:spacing w:after="0" w:line="240" w:lineRule="auto"/>
              <w:ind w:left="317" w:hanging="357"/>
              <w:contextualSpacing w:val="0"/>
            </w:pPr>
            <w:r w:rsidRPr="00C05864">
              <w:t xml:space="preserve">медицина и здравоохранение; </w:t>
            </w:r>
          </w:p>
          <w:p w:rsidR="001F580A" w:rsidRPr="00ED5E5E" w:rsidRDefault="001F580A" w:rsidP="00C153A4">
            <w:pPr>
              <w:pStyle w:val="affffffb"/>
              <w:numPr>
                <w:ilvl w:val="0"/>
                <w:numId w:val="89"/>
              </w:numPr>
              <w:tabs>
                <w:tab w:val="left" w:pos="317"/>
              </w:tabs>
              <w:spacing w:after="0" w:line="240" w:lineRule="auto"/>
              <w:ind w:left="317" w:hanging="357"/>
              <w:contextualSpacing w:val="0"/>
            </w:pPr>
            <w:r w:rsidRPr="00C05864">
              <w:t>химия;</w:t>
            </w:r>
          </w:p>
          <w:p w:rsidR="001F580A" w:rsidRPr="00ED5E5E" w:rsidRDefault="001F580A" w:rsidP="00C153A4">
            <w:pPr>
              <w:pStyle w:val="affffffb"/>
              <w:numPr>
                <w:ilvl w:val="0"/>
                <w:numId w:val="89"/>
              </w:numPr>
              <w:tabs>
                <w:tab w:val="left" w:pos="317"/>
              </w:tabs>
              <w:spacing w:after="0" w:line="240" w:lineRule="auto"/>
              <w:ind w:left="317" w:hanging="357"/>
              <w:contextualSpacing w:val="0"/>
            </w:pPr>
            <w:r w:rsidRPr="00C05864">
              <w:t>математика;</w:t>
            </w:r>
          </w:p>
          <w:p w:rsidR="001F580A" w:rsidRPr="00ED5E5E" w:rsidRDefault="001F580A" w:rsidP="00C153A4">
            <w:pPr>
              <w:pStyle w:val="affffffb"/>
              <w:numPr>
                <w:ilvl w:val="0"/>
                <w:numId w:val="89"/>
              </w:numPr>
              <w:tabs>
                <w:tab w:val="left" w:pos="317"/>
              </w:tabs>
              <w:spacing w:after="0" w:line="240" w:lineRule="auto"/>
              <w:ind w:left="317" w:hanging="357"/>
              <w:contextualSpacing w:val="0"/>
            </w:pPr>
            <w:r w:rsidRPr="00C05864">
              <w:t>технические науки;</w:t>
            </w:r>
          </w:p>
          <w:p w:rsidR="001F580A" w:rsidRPr="00A64477" w:rsidRDefault="001F580A" w:rsidP="00C153A4">
            <w:pPr>
              <w:pStyle w:val="affffffb"/>
              <w:numPr>
                <w:ilvl w:val="0"/>
                <w:numId w:val="89"/>
              </w:numPr>
              <w:tabs>
                <w:tab w:val="left" w:pos="317"/>
              </w:tabs>
              <w:spacing w:after="0" w:line="240" w:lineRule="auto"/>
              <w:ind w:left="317" w:hanging="357"/>
              <w:contextualSpacing w:val="0"/>
            </w:pPr>
            <w:r w:rsidRPr="00C05864">
              <w:t>астрономия, изучение космоса, науки о Земле;</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 xml:space="preserve">физика. </w:t>
            </w:r>
          </w:p>
          <w:p w:rsidR="001F580A" w:rsidRDefault="001F580A" w:rsidP="00C05864">
            <w:pPr>
              <w:spacing w:before="120" w:after="120" w:line="240" w:lineRule="auto"/>
            </w:pPr>
            <w:r w:rsidRPr="00595067">
              <w:rPr>
                <w:i/>
              </w:rPr>
              <w:t>Участники</w:t>
            </w:r>
            <w:r w:rsidRPr="00A24071">
              <w:t xml:space="preserve"> –</w:t>
            </w:r>
            <w:r>
              <w:t xml:space="preserve"> </w:t>
            </w:r>
            <w:r w:rsidRPr="00A24071">
              <w:t>граждан</w:t>
            </w:r>
            <w:r>
              <w:t>е</w:t>
            </w:r>
            <w:r w:rsidRPr="00A24071">
              <w:t xml:space="preserve"> развивающихся стран </w:t>
            </w:r>
            <w:r>
              <w:t>не старше 45 лет,</w:t>
            </w:r>
            <w:r w:rsidRPr="00A24071">
              <w:t xml:space="preserve"> име</w:t>
            </w:r>
            <w:r>
              <w:t>ющие</w:t>
            </w:r>
            <w:r w:rsidRPr="00A24071">
              <w:t xml:space="preserve"> степень </w:t>
            </w:r>
            <w:r w:rsidRPr="00A24071">
              <w:rPr>
                <w:lang w:val="en-US"/>
              </w:rPr>
              <w:t>PhD</w:t>
            </w:r>
            <w:r w:rsidRPr="00A24071">
              <w:t xml:space="preserve"> в области б</w:t>
            </w:r>
            <w:r>
              <w:t xml:space="preserve">иологических наук и технологий, </w:t>
            </w:r>
            <w:r w:rsidRPr="00A24071">
              <w:t>постоянно трудоустроенны</w:t>
            </w:r>
            <w:r>
              <w:t xml:space="preserve">е в научной </w:t>
            </w:r>
            <w:r w:rsidRPr="00A24071">
              <w:t xml:space="preserve">в своей стране. </w:t>
            </w:r>
          </w:p>
          <w:p w:rsidR="001F580A" w:rsidRPr="00A24071" w:rsidRDefault="001F580A" w:rsidP="00C05864">
            <w:pPr>
              <w:spacing w:before="120" w:after="120" w:line="240" w:lineRule="auto"/>
            </w:pPr>
            <w:r w:rsidRPr="00A24071">
              <w:t xml:space="preserve">Вместе с заявкой необходимо предоставить письменное подтверждение из биотехнологического института Индии, на базе которого планируется </w:t>
            </w:r>
            <w:r>
              <w:t>стажировка</w:t>
            </w:r>
            <w:r w:rsidRPr="00A24071">
              <w:t xml:space="preserve">. </w:t>
            </w:r>
          </w:p>
          <w:p w:rsidR="001F580A" w:rsidRDefault="001F580A" w:rsidP="00C05864">
            <w:pPr>
              <w:spacing w:before="120" w:after="120" w:line="240" w:lineRule="auto"/>
            </w:pPr>
            <w:r>
              <w:rPr>
                <w:i/>
              </w:rPr>
              <w:t>Продолжительность</w:t>
            </w:r>
            <w:r>
              <w:t xml:space="preserve"> </w:t>
            </w:r>
            <w:r w:rsidRPr="00A24071">
              <w:t>–</w:t>
            </w:r>
            <w:r w:rsidR="00F25386">
              <w:t xml:space="preserve"> </w:t>
            </w:r>
            <w:r>
              <w:t>6-</w:t>
            </w:r>
            <w:r w:rsidRPr="00A24071">
              <w:t>12 месяцев.</w:t>
            </w:r>
          </w:p>
          <w:p w:rsidR="001F580A" w:rsidRDefault="001F580A" w:rsidP="00C05864">
            <w:pPr>
              <w:spacing w:before="120" w:after="120" w:line="240" w:lineRule="auto"/>
            </w:pPr>
            <w:r w:rsidRPr="00A24071">
              <w:rPr>
                <w:i/>
              </w:rPr>
              <w:t>Финансировани</w:t>
            </w:r>
            <w:r>
              <w:rPr>
                <w:i/>
              </w:rPr>
              <w:t>е</w:t>
            </w:r>
            <w:r w:rsidRPr="00A24071">
              <w:t xml:space="preserve"> –</w:t>
            </w:r>
            <w:r>
              <w:t xml:space="preserve"> </w:t>
            </w:r>
            <w:r w:rsidRPr="00A24071">
              <w:t>ежемесячн</w:t>
            </w:r>
            <w:r>
              <w:t>ая</w:t>
            </w:r>
            <w:r w:rsidRPr="00A24071">
              <w:t xml:space="preserve"> стипенди</w:t>
            </w:r>
            <w:r>
              <w:t>я</w:t>
            </w:r>
            <w:r w:rsidRPr="00A24071">
              <w:t xml:space="preserve">, </w:t>
            </w:r>
            <w:r>
              <w:t>оплата</w:t>
            </w:r>
            <w:r w:rsidRPr="00A24071">
              <w:t xml:space="preserve"> проживани</w:t>
            </w:r>
            <w:r>
              <w:t>я</w:t>
            </w:r>
            <w:r w:rsidRPr="00A24071">
              <w:t>, медицинск</w:t>
            </w:r>
            <w:r>
              <w:t>ой</w:t>
            </w:r>
            <w:r w:rsidRPr="00A24071">
              <w:t xml:space="preserve"> страховк</w:t>
            </w:r>
            <w:r>
              <w:t>и.</w:t>
            </w:r>
          </w:p>
          <w:p w:rsidR="00F25386" w:rsidRPr="00F25386" w:rsidRDefault="00F25386" w:rsidP="00C05864">
            <w:pPr>
              <w:spacing w:before="120" w:after="120" w:line="240" w:lineRule="auto"/>
              <w:rPr>
                <w:sz w:val="2"/>
                <w:szCs w:val="2"/>
              </w:rPr>
            </w:pPr>
          </w:p>
        </w:tc>
      </w:tr>
      <w:tr w:rsidR="001F580A" w:rsidRPr="00C60CC3" w:rsidTr="001F580A">
        <w:tc>
          <w:tcPr>
            <w:tcW w:w="9611" w:type="dxa"/>
            <w:gridSpan w:val="2"/>
            <w:shd w:val="clear" w:color="auto" w:fill="C6D9F1" w:themeFill="text2" w:themeFillTint="33"/>
          </w:tcPr>
          <w:p w:rsidR="001F580A" w:rsidRDefault="001F580A" w:rsidP="00C60CC3">
            <w:pPr>
              <w:spacing w:before="120" w:after="120" w:line="240" w:lineRule="auto"/>
              <w:jc w:val="center"/>
              <w:rPr>
                <w:rStyle w:val="affe"/>
              </w:rPr>
            </w:pPr>
            <w:r w:rsidRPr="00C60CC3">
              <w:rPr>
                <w:rStyle w:val="affe"/>
              </w:rPr>
              <w:t>ИНДИЙСКИЙ</w:t>
            </w:r>
            <w:r w:rsidR="00F03042">
              <w:rPr>
                <w:rStyle w:val="affe"/>
              </w:rPr>
              <w:t xml:space="preserve"> СОВЕТ МЕДИЦИНСКИХ ИССЛЕДОВАНИЙ                                                               </w:t>
            </w:r>
            <w:proofErr w:type="gramStart"/>
            <w:r w:rsidR="00F03042">
              <w:rPr>
                <w:rStyle w:val="affe"/>
              </w:rPr>
              <w:t xml:space="preserve">   </w:t>
            </w:r>
            <w:r w:rsidRPr="00C60CC3">
              <w:rPr>
                <w:rStyle w:val="affe"/>
              </w:rPr>
              <w:t>(</w:t>
            </w:r>
            <w:proofErr w:type="gramEnd"/>
            <w:r w:rsidRPr="00C60CC3">
              <w:rPr>
                <w:rStyle w:val="affe"/>
              </w:rPr>
              <w:t>INDIAN COUNCIL OF MEDICAL RESEARCH, ICMR)</w:t>
            </w:r>
          </w:p>
          <w:p w:rsidR="001F580A" w:rsidRPr="00C60CC3" w:rsidRDefault="00556BB6" w:rsidP="00C60CC3">
            <w:pPr>
              <w:spacing w:before="120" w:after="120" w:line="240" w:lineRule="auto"/>
              <w:jc w:val="center"/>
              <w:rPr>
                <w:rStyle w:val="affe"/>
              </w:rPr>
            </w:pPr>
            <w:hyperlink r:id="rId502" w:history="1">
              <w:r w:rsidR="001F580A" w:rsidRPr="00C60CC3">
                <w:rPr>
                  <w:rStyle w:val="affe"/>
                </w:rPr>
                <w:t>http://icmr.nic.in/</w:t>
              </w:r>
            </w:hyperlink>
          </w:p>
        </w:tc>
      </w:tr>
      <w:tr w:rsidR="001F580A" w:rsidRPr="00E33792" w:rsidTr="001F580A">
        <w:tc>
          <w:tcPr>
            <w:tcW w:w="1985" w:type="dxa"/>
            <w:shd w:val="clear" w:color="auto" w:fill="auto"/>
          </w:tcPr>
          <w:p w:rsidR="001F580A" w:rsidRDefault="001F580A" w:rsidP="00C05864">
            <w:pPr>
              <w:spacing w:before="120" w:after="0" w:line="240" w:lineRule="auto"/>
            </w:pPr>
            <w:r w:rsidRPr="00A24071">
              <w:t xml:space="preserve">Международная грантовая программа в области биомедицины для ученых из развивающихся стран </w:t>
            </w:r>
            <w:r>
              <w:t>(</w:t>
            </w:r>
            <w:r w:rsidRPr="00BB152D">
              <w:t xml:space="preserve">International Fellowship Programme </w:t>
            </w:r>
            <w:r w:rsidRPr="00BB152D">
              <w:rPr>
                <w:lang w:val="en-US"/>
              </w:rPr>
              <w:t>for</w:t>
            </w:r>
            <w:r w:rsidRPr="00C05864">
              <w:t xml:space="preserve"> </w:t>
            </w:r>
            <w:r w:rsidRPr="00BB152D">
              <w:rPr>
                <w:lang w:val="en-US"/>
              </w:rPr>
              <w:t>Biomedical</w:t>
            </w:r>
            <w:r w:rsidRPr="00C05864">
              <w:t xml:space="preserve"> </w:t>
            </w:r>
            <w:r w:rsidRPr="00BB152D">
              <w:rPr>
                <w:lang w:val="en-US"/>
              </w:rPr>
              <w:t>Scientists</w:t>
            </w:r>
            <w:r w:rsidRPr="00C05864">
              <w:t xml:space="preserve"> </w:t>
            </w:r>
            <w:r w:rsidRPr="00BB152D">
              <w:rPr>
                <w:lang w:val="en-US"/>
              </w:rPr>
              <w:t>from</w:t>
            </w:r>
            <w:r w:rsidRPr="00C05864">
              <w:t xml:space="preserve"> </w:t>
            </w:r>
            <w:r w:rsidRPr="00BB152D">
              <w:rPr>
                <w:lang w:val="en-US"/>
              </w:rPr>
              <w:t>Developing</w:t>
            </w:r>
            <w:r w:rsidRPr="00C05864">
              <w:t xml:space="preserve"> </w:t>
            </w:r>
            <w:r w:rsidRPr="00BB152D">
              <w:rPr>
                <w:lang w:val="en-US"/>
              </w:rPr>
              <w:t>Countries</w:t>
            </w:r>
            <w:r w:rsidRPr="00C05864">
              <w:t>)</w:t>
            </w:r>
          </w:p>
          <w:p w:rsidR="001F580A" w:rsidRDefault="00556BB6" w:rsidP="00C05864">
            <w:pPr>
              <w:spacing w:before="120" w:after="0" w:line="240" w:lineRule="auto"/>
            </w:pPr>
            <w:hyperlink r:id="rId503" w:history="1">
              <w:r w:rsidR="001F580A" w:rsidRPr="00A24071">
                <w:rPr>
                  <w:color w:val="0000FF"/>
                  <w:u w:val="single"/>
                </w:rPr>
                <w:t>http://icmr.nic.in/ihd_research.htm</w:t>
              </w:r>
            </w:hyperlink>
            <w:r w:rsidR="001F580A" w:rsidRPr="00A24071">
              <w:t xml:space="preserve"> </w:t>
            </w:r>
          </w:p>
          <w:p w:rsidR="001F580A" w:rsidRDefault="001F580A" w:rsidP="00C05864">
            <w:pPr>
              <w:spacing w:after="120" w:line="240" w:lineRule="auto"/>
              <w:rPr>
                <w:sz w:val="20"/>
                <w:szCs w:val="20"/>
              </w:rPr>
            </w:pPr>
            <w:r w:rsidRPr="0092566B">
              <w:rPr>
                <w:sz w:val="20"/>
                <w:szCs w:val="20"/>
              </w:rPr>
              <w:lastRenderedPageBreak/>
              <w:t xml:space="preserve">Дата </w:t>
            </w:r>
            <w:r>
              <w:rPr>
                <w:sz w:val="20"/>
                <w:szCs w:val="20"/>
              </w:rPr>
              <w:t>обра</w:t>
            </w:r>
            <w:r w:rsidRPr="0092566B">
              <w:rPr>
                <w:sz w:val="20"/>
                <w:szCs w:val="20"/>
              </w:rPr>
              <w:t>щения: 19.12.2016</w:t>
            </w:r>
          </w:p>
          <w:p w:rsidR="00F25386" w:rsidRPr="00F25386" w:rsidRDefault="00F25386" w:rsidP="00C05864">
            <w:pPr>
              <w:spacing w:after="120" w:line="240" w:lineRule="auto"/>
              <w:rPr>
                <w:sz w:val="2"/>
                <w:szCs w:val="2"/>
              </w:rPr>
            </w:pPr>
          </w:p>
        </w:tc>
        <w:tc>
          <w:tcPr>
            <w:tcW w:w="7626" w:type="dxa"/>
            <w:shd w:val="clear" w:color="auto" w:fill="auto"/>
          </w:tcPr>
          <w:p w:rsidR="001F580A" w:rsidRDefault="001F580A" w:rsidP="00C05864">
            <w:pPr>
              <w:spacing w:before="120" w:after="0" w:line="240" w:lineRule="auto"/>
            </w:pPr>
            <w:r>
              <w:rPr>
                <w:i/>
              </w:rPr>
              <w:lastRenderedPageBreak/>
              <w:t>Цель</w:t>
            </w:r>
            <w:r w:rsidRPr="00A24071">
              <w:t xml:space="preserve"> – проведени</w:t>
            </w:r>
            <w:r>
              <w:t>е</w:t>
            </w:r>
            <w:r w:rsidRPr="00A24071">
              <w:t xml:space="preserve"> исследований в Индии</w:t>
            </w:r>
            <w:r>
              <w:t xml:space="preserve"> учеными из развивающихся стран</w:t>
            </w:r>
            <w:r w:rsidRPr="00A24071">
              <w:t>.</w:t>
            </w:r>
          </w:p>
          <w:p w:rsidR="001F580A" w:rsidRDefault="001F580A" w:rsidP="00C05864">
            <w:pPr>
              <w:spacing w:before="120" w:after="0" w:line="240" w:lineRule="auto"/>
            </w:pPr>
            <w:r w:rsidRPr="00BB152D">
              <w:rPr>
                <w:i/>
              </w:rPr>
              <w:t>Области</w:t>
            </w:r>
            <w:r w:rsidRPr="00BB152D">
              <w:rPr>
                <w:i/>
                <w:lang w:val="en-US"/>
              </w:rPr>
              <w:t xml:space="preserve"> </w:t>
            </w:r>
            <w:r w:rsidRPr="00BB152D">
              <w:rPr>
                <w:i/>
              </w:rPr>
              <w:t>исследований</w:t>
            </w:r>
            <w:r w:rsidRPr="00BB152D">
              <w:rPr>
                <w:lang w:val="en-US"/>
              </w:rPr>
              <w:t xml:space="preserve">: </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молекулярная медицина;</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геномика;</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иммунология;</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методы диагностики;</w:t>
            </w:r>
          </w:p>
          <w:p w:rsidR="001F580A" w:rsidRPr="00C05864" w:rsidRDefault="001F580A" w:rsidP="00C153A4">
            <w:pPr>
              <w:pStyle w:val="affffffb"/>
              <w:numPr>
                <w:ilvl w:val="0"/>
                <w:numId w:val="89"/>
              </w:numPr>
              <w:tabs>
                <w:tab w:val="left" w:pos="317"/>
              </w:tabs>
              <w:spacing w:after="0" w:line="240" w:lineRule="auto"/>
              <w:ind w:left="317" w:hanging="357"/>
              <w:contextualSpacing w:val="0"/>
            </w:pPr>
            <w:r w:rsidRPr="00C05864">
              <w:t>терапия;</w:t>
            </w:r>
          </w:p>
          <w:p w:rsidR="001F580A" w:rsidRPr="00BB152D" w:rsidRDefault="001F580A" w:rsidP="00C153A4">
            <w:pPr>
              <w:pStyle w:val="affffffb"/>
              <w:numPr>
                <w:ilvl w:val="0"/>
                <w:numId w:val="89"/>
              </w:numPr>
              <w:tabs>
                <w:tab w:val="left" w:pos="317"/>
              </w:tabs>
              <w:spacing w:after="0" w:line="240" w:lineRule="auto"/>
              <w:ind w:left="317" w:hanging="357"/>
              <w:contextualSpacing w:val="0"/>
              <w:rPr>
                <w:rFonts w:ascii="Times New Roman" w:hAnsi="Times New Roman"/>
                <w:lang w:val="en-US"/>
              </w:rPr>
            </w:pPr>
            <w:r w:rsidRPr="00C05864">
              <w:t>разработка вакцин, лекарственных препаратов</w:t>
            </w:r>
            <w:r w:rsidRPr="00BB152D">
              <w:rPr>
                <w:rFonts w:ascii="Times New Roman" w:hAnsi="Times New Roman"/>
                <w:lang w:val="en-US"/>
              </w:rPr>
              <w:t>.</w:t>
            </w:r>
          </w:p>
          <w:p w:rsidR="001F580A" w:rsidRPr="00A24071" w:rsidRDefault="001F580A" w:rsidP="00C05864">
            <w:pPr>
              <w:tabs>
                <w:tab w:val="left" w:pos="317"/>
              </w:tabs>
              <w:spacing w:before="120" w:after="0" w:line="240" w:lineRule="auto"/>
              <w:ind w:left="-40"/>
            </w:pPr>
            <w:r w:rsidRPr="00A24071">
              <w:rPr>
                <w:i/>
              </w:rPr>
              <w:t>Участники</w:t>
            </w:r>
            <w:r w:rsidRPr="00BB152D">
              <w:t xml:space="preserve"> – </w:t>
            </w:r>
            <w:r w:rsidRPr="00A24071">
              <w:t>граждан</w:t>
            </w:r>
            <w:r>
              <w:t>е</w:t>
            </w:r>
            <w:r w:rsidRPr="00BB152D">
              <w:t xml:space="preserve"> </w:t>
            </w:r>
            <w:r w:rsidRPr="00A24071">
              <w:t>развивающихся</w:t>
            </w:r>
            <w:r w:rsidRPr="00BB152D">
              <w:t xml:space="preserve"> </w:t>
            </w:r>
            <w:r w:rsidRPr="00A24071">
              <w:t>стран</w:t>
            </w:r>
            <w:r w:rsidRPr="00BB152D">
              <w:t xml:space="preserve"> </w:t>
            </w:r>
            <w:r w:rsidRPr="00A24071">
              <w:t>в</w:t>
            </w:r>
            <w:r w:rsidRPr="00BB152D">
              <w:t xml:space="preserve"> </w:t>
            </w:r>
            <w:r w:rsidRPr="00A24071">
              <w:t>возрасте</w:t>
            </w:r>
            <w:r w:rsidRPr="00BB152D">
              <w:t xml:space="preserve"> </w:t>
            </w:r>
            <w:r w:rsidRPr="00A24071">
              <w:t>не</w:t>
            </w:r>
            <w:r w:rsidRPr="00BB152D">
              <w:t xml:space="preserve"> </w:t>
            </w:r>
            <w:r w:rsidRPr="00A24071">
              <w:t>старше</w:t>
            </w:r>
            <w:r w:rsidRPr="00BB152D">
              <w:t xml:space="preserve"> 45 </w:t>
            </w:r>
            <w:r w:rsidRPr="00A24071">
              <w:t>лет</w:t>
            </w:r>
            <w:r w:rsidRPr="00BB152D">
              <w:t xml:space="preserve">, </w:t>
            </w:r>
            <w:r w:rsidRPr="00A24071">
              <w:t>име</w:t>
            </w:r>
            <w:r>
              <w:t>ющие</w:t>
            </w:r>
            <w:r w:rsidRPr="00BB152D">
              <w:t xml:space="preserve"> </w:t>
            </w:r>
            <w:r>
              <w:t>квалификацию</w:t>
            </w:r>
            <w:r w:rsidRPr="00BB152D">
              <w:t xml:space="preserve"> </w:t>
            </w:r>
            <w:r w:rsidRPr="00A24071">
              <w:t>бакалавра или магистра медицинских наук, трудоустроенны</w:t>
            </w:r>
            <w:r>
              <w:t>е</w:t>
            </w:r>
            <w:r w:rsidRPr="00A24071">
              <w:t xml:space="preserve"> в исследовательской организации своей страны. </w:t>
            </w:r>
          </w:p>
          <w:p w:rsidR="001F580A" w:rsidRPr="00A24071" w:rsidRDefault="001F580A" w:rsidP="00C05864">
            <w:pPr>
              <w:spacing w:before="120" w:after="0" w:line="240" w:lineRule="auto"/>
            </w:pPr>
            <w:r>
              <w:rPr>
                <w:i/>
              </w:rPr>
              <w:t>Продолжительность</w:t>
            </w:r>
            <w:r w:rsidRPr="00A24071">
              <w:t xml:space="preserve"> – 1</w:t>
            </w:r>
            <w:r>
              <w:t>-</w:t>
            </w:r>
            <w:r w:rsidRPr="00A24071">
              <w:t>6 месяцев.</w:t>
            </w:r>
          </w:p>
          <w:p w:rsidR="001F580A" w:rsidRPr="00A24071" w:rsidRDefault="001F580A" w:rsidP="00C05864">
            <w:pPr>
              <w:spacing w:before="120" w:after="120" w:line="240" w:lineRule="auto"/>
            </w:pPr>
            <w:r w:rsidRPr="00A24071">
              <w:rPr>
                <w:i/>
              </w:rPr>
              <w:t>Финансировани</w:t>
            </w:r>
            <w:r>
              <w:rPr>
                <w:i/>
              </w:rPr>
              <w:t>е</w:t>
            </w:r>
            <w:r w:rsidRPr="00A24071">
              <w:rPr>
                <w:i/>
              </w:rPr>
              <w:t xml:space="preserve"> – </w:t>
            </w:r>
            <w:r w:rsidRPr="00A24071">
              <w:t xml:space="preserve">2500 рупий в день, </w:t>
            </w:r>
            <w:r>
              <w:t>оплата</w:t>
            </w:r>
            <w:r w:rsidRPr="00A24071">
              <w:t xml:space="preserve"> транспортных расходов. </w:t>
            </w:r>
          </w:p>
        </w:tc>
      </w:tr>
      <w:tr w:rsidR="001F580A" w:rsidRPr="00C60CC3" w:rsidTr="001F580A">
        <w:tc>
          <w:tcPr>
            <w:tcW w:w="9611" w:type="dxa"/>
            <w:gridSpan w:val="2"/>
            <w:shd w:val="clear" w:color="auto" w:fill="C6D9F1" w:themeFill="text2" w:themeFillTint="33"/>
          </w:tcPr>
          <w:p w:rsidR="001F580A" w:rsidRDefault="001F580A" w:rsidP="00C60CC3">
            <w:pPr>
              <w:spacing w:before="120" w:after="120" w:line="240" w:lineRule="auto"/>
              <w:jc w:val="center"/>
              <w:rPr>
                <w:rStyle w:val="affe"/>
              </w:rPr>
            </w:pPr>
            <w:r w:rsidRPr="00C60CC3">
              <w:rPr>
                <w:rStyle w:val="affe"/>
              </w:rPr>
              <w:lastRenderedPageBreak/>
              <w:t>ИНДИЙСКИЙ СОВЕТ НАУЧНЫХ И ПРОМЫШЛЕННЫХ ИССЛЕДОВАНИЙ</w:t>
            </w:r>
            <w:r w:rsidR="00206EE6">
              <w:rPr>
                <w:rStyle w:val="affe"/>
              </w:rPr>
              <w:t xml:space="preserve">                              </w:t>
            </w:r>
            <w:proofErr w:type="gramStart"/>
            <w:r w:rsidR="00206EE6">
              <w:rPr>
                <w:rStyle w:val="affe"/>
              </w:rPr>
              <w:t xml:space="preserve">   </w:t>
            </w:r>
            <w:r w:rsidRPr="00C60CC3">
              <w:rPr>
                <w:rStyle w:val="affe"/>
              </w:rPr>
              <w:t>(</w:t>
            </w:r>
            <w:proofErr w:type="gramEnd"/>
            <w:r w:rsidRPr="00C60CC3">
              <w:rPr>
                <w:rStyle w:val="affe"/>
              </w:rPr>
              <w:t>COUNCIL OF SCIENTIFIC AND INDUSTRIAL RESEARCH, CSIR)</w:t>
            </w:r>
          </w:p>
          <w:p w:rsidR="001F580A" w:rsidRDefault="00556BB6" w:rsidP="00C60CC3">
            <w:pPr>
              <w:spacing w:before="120" w:after="120" w:line="240" w:lineRule="auto"/>
              <w:jc w:val="center"/>
              <w:rPr>
                <w:rStyle w:val="affe"/>
              </w:rPr>
            </w:pPr>
            <w:hyperlink r:id="rId504" w:history="1">
              <w:r w:rsidR="001F580A" w:rsidRPr="00C60CC3">
                <w:rPr>
                  <w:rStyle w:val="affe"/>
                </w:rPr>
                <w:t>http://www.csir.res.in</w:t>
              </w:r>
            </w:hyperlink>
          </w:p>
          <w:p w:rsidR="00F04D30" w:rsidRPr="00F04D30" w:rsidRDefault="00F04D30" w:rsidP="00C60CC3">
            <w:pPr>
              <w:spacing w:before="120" w:after="120" w:line="240" w:lineRule="auto"/>
              <w:jc w:val="center"/>
              <w:rPr>
                <w:rStyle w:val="affe"/>
                <w:sz w:val="2"/>
                <w:szCs w:val="2"/>
              </w:rPr>
            </w:pPr>
          </w:p>
        </w:tc>
      </w:tr>
      <w:tr w:rsidR="001F580A" w:rsidRPr="00E33792" w:rsidTr="001F580A">
        <w:tc>
          <w:tcPr>
            <w:tcW w:w="1985" w:type="dxa"/>
            <w:shd w:val="clear" w:color="auto" w:fill="auto"/>
          </w:tcPr>
          <w:p w:rsidR="001F580A" w:rsidRDefault="001F580A" w:rsidP="00495137">
            <w:pPr>
              <w:spacing w:before="120" w:after="120" w:line="240" w:lineRule="auto"/>
            </w:pPr>
            <w:r w:rsidRPr="00A24071">
              <w:t xml:space="preserve">Грантовая программа Всемирной академии наук </w:t>
            </w:r>
            <w:r>
              <w:rPr>
                <w:lang w:val="en-US"/>
              </w:rPr>
              <w:t>CSIR</w:t>
            </w:r>
            <w:r w:rsidRPr="00857BD5">
              <w:t xml:space="preserve"> </w:t>
            </w:r>
            <w:r w:rsidRPr="00A24071">
              <w:t>для аспирантов</w:t>
            </w:r>
            <w:r>
              <w:t xml:space="preserve"> </w:t>
            </w:r>
            <w:r w:rsidRPr="00495137">
              <w:t>(</w:t>
            </w:r>
            <w:r w:rsidRPr="00A24071">
              <w:rPr>
                <w:lang w:val="en-US"/>
              </w:rPr>
              <w:t>TWAS</w:t>
            </w:r>
            <w:r w:rsidRPr="00495137">
              <w:t>-</w:t>
            </w:r>
            <w:r w:rsidRPr="00A24071">
              <w:rPr>
                <w:lang w:val="en-US"/>
              </w:rPr>
              <w:t>CSIR</w:t>
            </w:r>
            <w:r w:rsidRPr="00495137">
              <w:t xml:space="preserve"> </w:t>
            </w:r>
            <w:r w:rsidRPr="00A24071">
              <w:rPr>
                <w:lang w:val="en-US"/>
              </w:rPr>
              <w:t>Postgraduate</w:t>
            </w:r>
            <w:r w:rsidRPr="00495137">
              <w:t xml:space="preserve"> </w:t>
            </w:r>
            <w:r w:rsidRPr="00A24071">
              <w:rPr>
                <w:lang w:val="en-US"/>
              </w:rPr>
              <w:t>Fellowship</w:t>
            </w:r>
            <w:r w:rsidRPr="00495137">
              <w:t xml:space="preserve"> </w:t>
            </w:r>
            <w:r w:rsidRPr="00A24071">
              <w:rPr>
                <w:lang w:val="en-US"/>
              </w:rPr>
              <w:t>Programme</w:t>
            </w:r>
            <w:r w:rsidRPr="00495137">
              <w:t>)</w:t>
            </w:r>
          </w:p>
          <w:p w:rsidR="001F580A" w:rsidRDefault="00556BB6" w:rsidP="00495137">
            <w:pPr>
              <w:spacing w:after="0" w:line="240" w:lineRule="auto"/>
            </w:pPr>
            <w:hyperlink r:id="rId505" w:history="1">
              <w:r w:rsidR="001F580A" w:rsidRPr="00A24071">
                <w:rPr>
                  <w:color w:val="0000FF"/>
                  <w:u w:val="single"/>
                  <w:lang w:val="en-US"/>
                </w:rPr>
                <w:t>http</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org</w:t>
              </w:r>
              <w:r w:rsidR="001F580A" w:rsidRPr="00A24071">
                <w:rPr>
                  <w:color w:val="0000FF"/>
                  <w:u w:val="single"/>
                </w:rPr>
                <w:t>/</w:t>
              </w:r>
              <w:r w:rsidR="001F580A" w:rsidRPr="00A24071">
                <w:rPr>
                  <w:color w:val="0000FF"/>
                  <w:u w:val="single"/>
                  <w:lang w:val="en-US"/>
                </w:rPr>
                <w:t>opportunity</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csir</w:t>
              </w:r>
              <w:r w:rsidR="001F580A" w:rsidRPr="00A24071">
                <w:rPr>
                  <w:color w:val="0000FF"/>
                  <w:u w:val="single"/>
                </w:rPr>
                <w:t>-</w:t>
              </w:r>
              <w:r w:rsidR="001F580A" w:rsidRPr="00A24071">
                <w:rPr>
                  <w:color w:val="0000FF"/>
                  <w:u w:val="single"/>
                  <w:lang w:val="en-US"/>
                </w:rPr>
                <w:t>postgraduate</w:t>
              </w:r>
              <w:r w:rsidR="001F580A" w:rsidRPr="00A24071">
                <w:rPr>
                  <w:color w:val="0000FF"/>
                  <w:u w:val="single"/>
                </w:rPr>
                <w:t>-</w:t>
              </w:r>
              <w:r w:rsidR="001F580A" w:rsidRPr="00A24071">
                <w:rPr>
                  <w:color w:val="0000FF"/>
                  <w:u w:val="single"/>
                  <w:lang w:val="en-US"/>
                </w:rPr>
                <w:t>fellowship</w:t>
              </w:r>
              <w:r w:rsidR="001F580A" w:rsidRPr="00A24071">
                <w:rPr>
                  <w:color w:val="0000FF"/>
                  <w:u w:val="single"/>
                </w:rPr>
                <w:t>-</w:t>
              </w:r>
              <w:r w:rsidR="001F580A" w:rsidRPr="00A24071">
                <w:rPr>
                  <w:color w:val="0000FF"/>
                  <w:u w:val="single"/>
                  <w:lang w:val="en-US"/>
                </w:rPr>
                <w:t>programme</w:t>
              </w:r>
            </w:hyperlink>
            <w:r w:rsidR="001F580A" w:rsidRPr="00A24071">
              <w:t xml:space="preserve"> </w:t>
            </w:r>
          </w:p>
          <w:p w:rsidR="001F580A" w:rsidRPr="00495137" w:rsidRDefault="001F580A" w:rsidP="00495137">
            <w:pPr>
              <w:spacing w:after="12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626" w:type="dxa"/>
            <w:shd w:val="clear" w:color="auto" w:fill="auto"/>
          </w:tcPr>
          <w:p w:rsidR="001F580A" w:rsidRPr="00A24071" w:rsidRDefault="001F580A" w:rsidP="007078F3">
            <w:pPr>
              <w:spacing w:before="120" w:after="0" w:line="240" w:lineRule="auto"/>
            </w:pPr>
            <w:r>
              <w:rPr>
                <w:i/>
              </w:rPr>
              <w:t>Цель</w:t>
            </w:r>
            <w:r w:rsidRPr="00A24071">
              <w:t xml:space="preserve"> –</w:t>
            </w:r>
            <w:r>
              <w:t xml:space="preserve"> стажировки </w:t>
            </w:r>
            <w:r w:rsidRPr="00A24071">
              <w:t>аспирантов</w:t>
            </w:r>
            <w:r>
              <w:t xml:space="preserve"> из развивающихся стран </w:t>
            </w:r>
            <w:r w:rsidRPr="00A24071">
              <w:t>в лабораториях и институтах Совета научных и промышленных исследований Индии.</w:t>
            </w:r>
          </w:p>
          <w:p w:rsidR="001F580A" w:rsidRDefault="001F580A" w:rsidP="007078F3">
            <w:pPr>
              <w:spacing w:before="120" w:after="0" w:line="240" w:lineRule="auto"/>
              <w:rPr>
                <w:i/>
              </w:rPr>
            </w:pPr>
            <w:r>
              <w:rPr>
                <w:i/>
              </w:rPr>
              <w:t>Области</w:t>
            </w:r>
            <w:r w:rsidRPr="00A24071">
              <w:rPr>
                <w:i/>
              </w:rPr>
              <w:t xml:space="preserve"> исследований</w:t>
            </w:r>
            <w:r>
              <w:rPr>
                <w:i/>
              </w:rPr>
              <w:t>:</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сельское хозяйство;</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структурная, клеточная и молекулярная биология; биологические системы и организмы;</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медицина и здравоохранение, включая нейронауки;</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химия;</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технические науки;</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астрономия, космос, науки о Земле;</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математика;</w:t>
            </w:r>
          </w:p>
          <w:p w:rsidR="001F580A" w:rsidRPr="00BD05D6" w:rsidRDefault="001F580A" w:rsidP="00C153A4">
            <w:pPr>
              <w:pStyle w:val="affffffb"/>
              <w:numPr>
                <w:ilvl w:val="0"/>
                <w:numId w:val="89"/>
              </w:numPr>
              <w:tabs>
                <w:tab w:val="left" w:pos="317"/>
              </w:tabs>
              <w:spacing w:after="0" w:line="240" w:lineRule="auto"/>
              <w:ind w:left="317" w:hanging="357"/>
              <w:contextualSpacing w:val="0"/>
            </w:pPr>
            <w:r w:rsidRPr="00BD05D6">
              <w:t>физика.</w:t>
            </w:r>
          </w:p>
          <w:p w:rsidR="001F580A" w:rsidRDefault="001F580A" w:rsidP="007078F3">
            <w:pPr>
              <w:spacing w:before="120" w:after="0" w:line="240" w:lineRule="auto"/>
            </w:pPr>
            <w:r w:rsidRPr="00A24071">
              <w:rPr>
                <w:i/>
              </w:rPr>
              <w:t>Участники</w:t>
            </w:r>
            <w:r w:rsidRPr="00A24071">
              <w:t xml:space="preserve"> –</w:t>
            </w:r>
            <w:r>
              <w:t xml:space="preserve"> </w:t>
            </w:r>
            <w:r w:rsidRPr="00A24071">
              <w:t>граждан</w:t>
            </w:r>
            <w:r>
              <w:t>е</w:t>
            </w:r>
            <w:r w:rsidRPr="00A24071">
              <w:t xml:space="preserve"> развивающихся ст</w:t>
            </w:r>
            <w:r>
              <w:t>ран в возрасте не старше</w:t>
            </w:r>
            <w:r w:rsidR="00C25660">
              <w:t xml:space="preserve"> </w:t>
            </w:r>
            <w:r>
              <w:t>35 лет,</w:t>
            </w:r>
            <w:r w:rsidRPr="00A24071">
              <w:t xml:space="preserve"> име</w:t>
            </w:r>
            <w:r>
              <w:t xml:space="preserve">ющие </w:t>
            </w:r>
            <w:r w:rsidRPr="00A24071">
              <w:t xml:space="preserve">степень </w:t>
            </w:r>
            <w:r>
              <w:rPr>
                <w:lang w:val="en-US"/>
              </w:rPr>
              <w:t>PhD</w:t>
            </w:r>
            <w:r w:rsidRPr="0046458F">
              <w:t xml:space="preserve"> </w:t>
            </w:r>
            <w:r>
              <w:t xml:space="preserve">или </w:t>
            </w:r>
            <w:r w:rsidRPr="00A24071">
              <w:t>магистра быть</w:t>
            </w:r>
            <w:r>
              <w:t xml:space="preserve">, поступившие в </w:t>
            </w:r>
            <w:r w:rsidRPr="00A24071">
              <w:t>аспирант</w:t>
            </w:r>
            <w:r>
              <w:t>уру</w:t>
            </w:r>
            <w:r w:rsidRPr="00A24071">
              <w:t xml:space="preserve"> в своей стране</w:t>
            </w:r>
            <w:r>
              <w:t xml:space="preserve"> или</w:t>
            </w:r>
            <w:r w:rsidRPr="00A24071">
              <w:t xml:space="preserve"> в Индии</w:t>
            </w:r>
            <w:r>
              <w:t xml:space="preserve">, </w:t>
            </w:r>
            <w:r w:rsidRPr="00A24071">
              <w:t>трудоустроенны</w:t>
            </w:r>
            <w:r>
              <w:t>е</w:t>
            </w:r>
            <w:r w:rsidRPr="00A24071">
              <w:t xml:space="preserve"> в исследовательской организации своей страны</w:t>
            </w:r>
            <w:r>
              <w:t>.</w:t>
            </w:r>
          </w:p>
          <w:p w:rsidR="001F580A" w:rsidRPr="00A24071" w:rsidRDefault="001F580A" w:rsidP="007078F3">
            <w:pPr>
              <w:spacing w:before="120" w:after="0" w:line="240" w:lineRule="auto"/>
            </w:pPr>
            <w:r>
              <w:rPr>
                <w:i/>
              </w:rPr>
              <w:t>Продолжительность</w:t>
            </w:r>
            <w:r w:rsidRPr="00A24071">
              <w:t xml:space="preserve"> – до 4 лет.</w:t>
            </w:r>
          </w:p>
          <w:p w:rsidR="001F580A" w:rsidRDefault="001F580A" w:rsidP="007078F3">
            <w:pPr>
              <w:spacing w:before="120" w:after="120" w:line="240" w:lineRule="auto"/>
            </w:pPr>
            <w:r w:rsidRPr="00A24071">
              <w:rPr>
                <w:i/>
              </w:rPr>
              <w:t>Финансировани</w:t>
            </w:r>
            <w:r>
              <w:rPr>
                <w:i/>
              </w:rPr>
              <w:t>е</w:t>
            </w:r>
            <w:r w:rsidRPr="00A24071">
              <w:t xml:space="preserve"> –</w:t>
            </w:r>
            <w:r>
              <w:t xml:space="preserve"> </w:t>
            </w:r>
            <w:r w:rsidRPr="00A24071">
              <w:t>ежемесячн</w:t>
            </w:r>
            <w:r>
              <w:t>ая</w:t>
            </w:r>
            <w:r w:rsidRPr="00A24071">
              <w:t xml:space="preserve"> стипенди</w:t>
            </w:r>
            <w:r>
              <w:t>я</w:t>
            </w:r>
            <w:r w:rsidRPr="00A24071">
              <w:t xml:space="preserve">, </w:t>
            </w:r>
            <w:r>
              <w:t xml:space="preserve">оплата проживания и </w:t>
            </w:r>
            <w:r w:rsidRPr="00A24071">
              <w:t>медицинск</w:t>
            </w:r>
            <w:r>
              <w:t>ой</w:t>
            </w:r>
            <w:r w:rsidRPr="00A24071">
              <w:t xml:space="preserve"> страховк</w:t>
            </w:r>
            <w:r>
              <w:t>и.</w:t>
            </w:r>
          </w:p>
          <w:p w:rsidR="00F04D30" w:rsidRPr="00303691" w:rsidRDefault="00F04D30" w:rsidP="007078F3">
            <w:pPr>
              <w:spacing w:before="120" w:after="120" w:line="240" w:lineRule="auto"/>
              <w:rPr>
                <w:sz w:val="2"/>
                <w:szCs w:val="2"/>
              </w:rPr>
            </w:pPr>
          </w:p>
          <w:p w:rsidR="00972ABD" w:rsidRPr="00972ABD" w:rsidRDefault="00972ABD" w:rsidP="007078F3">
            <w:pPr>
              <w:spacing w:before="120" w:after="120" w:line="240" w:lineRule="auto"/>
              <w:rPr>
                <w:sz w:val="2"/>
                <w:szCs w:val="2"/>
              </w:rPr>
            </w:pPr>
          </w:p>
        </w:tc>
      </w:tr>
      <w:tr w:rsidR="001F580A" w:rsidRPr="00E33792" w:rsidTr="001F580A">
        <w:tc>
          <w:tcPr>
            <w:tcW w:w="1985" w:type="dxa"/>
            <w:tcBorders>
              <w:bottom w:val="single" w:sz="4" w:space="0" w:color="auto"/>
            </w:tcBorders>
            <w:shd w:val="clear" w:color="auto" w:fill="auto"/>
          </w:tcPr>
          <w:p w:rsidR="001F580A" w:rsidRDefault="001F580A" w:rsidP="00495137">
            <w:pPr>
              <w:spacing w:before="120" w:after="120" w:line="240" w:lineRule="auto"/>
            </w:pPr>
            <w:r w:rsidRPr="00A24071">
              <w:t xml:space="preserve">Совместная стипендиальная программа Всемирной академии наук и </w:t>
            </w:r>
            <w:r w:rsidRPr="00A24071">
              <w:rPr>
                <w:lang w:val="en-US"/>
              </w:rPr>
              <w:t>CSIR</w:t>
            </w:r>
            <w:r w:rsidRPr="00A24071">
              <w:t xml:space="preserve"> для постдокторантов</w:t>
            </w:r>
            <w:r>
              <w:t xml:space="preserve"> </w:t>
            </w:r>
            <w:r w:rsidRPr="00495137">
              <w:t>(</w:t>
            </w:r>
            <w:r w:rsidRPr="00A24071">
              <w:rPr>
                <w:lang w:val="en-US"/>
              </w:rPr>
              <w:t>TWAS</w:t>
            </w:r>
            <w:r w:rsidRPr="00495137">
              <w:t>-</w:t>
            </w:r>
            <w:r w:rsidRPr="00A24071">
              <w:rPr>
                <w:lang w:val="en-US"/>
              </w:rPr>
              <w:t>CSIR</w:t>
            </w:r>
            <w:r w:rsidRPr="00495137">
              <w:t xml:space="preserve"> </w:t>
            </w:r>
            <w:r w:rsidRPr="00A24071">
              <w:rPr>
                <w:lang w:val="en-US"/>
              </w:rPr>
              <w:t>Postdoctoral</w:t>
            </w:r>
            <w:r w:rsidRPr="00495137">
              <w:t xml:space="preserve"> </w:t>
            </w:r>
            <w:r w:rsidRPr="00A24071">
              <w:rPr>
                <w:lang w:val="en-US"/>
              </w:rPr>
              <w:t>Fellowship</w:t>
            </w:r>
            <w:r w:rsidRPr="00495137">
              <w:t xml:space="preserve"> </w:t>
            </w:r>
            <w:r w:rsidRPr="00A24071">
              <w:rPr>
                <w:lang w:val="en-US"/>
              </w:rPr>
              <w:t>Programme</w:t>
            </w:r>
            <w:r w:rsidRPr="00495137">
              <w:t>)</w:t>
            </w:r>
          </w:p>
          <w:p w:rsidR="001F580A" w:rsidRDefault="00556BB6" w:rsidP="00495137">
            <w:pPr>
              <w:spacing w:after="0" w:line="240" w:lineRule="auto"/>
            </w:pPr>
            <w:hyperlink r:id="rId506" w:history="1">
              <w:r w:rsidR="001F580A" w:rsidRPr="00A24071">
                <w:rPr>
                  <w:color w:val="0000FF"/>
                  <w:u w:val="single"/>
                  <w:lang w:val="en-US"/>
                </w:rPr>
                <w:t>http</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org</w:t>
              </w:r>
              <w:r w:rsidR="001F580A" w:rsidRPr="00A24071">
                <w:rPr>
                  <w:color w:val="0000FF"/>
                  <w:u w:val="single"/>
                </w:rPr>
                <w:t>/</w:t>
              </w:r>
              <w:r w:rsidR="001F580A" w:rsidRPr="00A24071">
                <w:rPr>
                  <w:color w:val="0000FF"/>
                  <w:u w:val="single"/>
                  <w:lang w:val="en-US"/>
                </w:rPr>
                <w:t>opportunity</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csir</w:t>
              </w:r>
              <w:r w:rsidR="001F580A" w:rsidRPr="00A24071">
                <w:rPr>
                  <w:color w:val="0000FF"/>
                  <w:u w:val="single"/>
                </w:rPr>
                <w:t>-</w:t>
              </w:r>
              <w:r w:rsidR="001F580A" w:rsidRPr="00A24071">
                <w:rPr>
                  <w:color w:val="0000FF"/>
                  <w:u w:val="single"/>
                  <w:lang w:val="en-US"/>
                </w:rPr>
                <w:t>postdoctoral</w:t>
              </w:r>
              <w:r w:rsidR="001F580A" w:rsidRPr="00A24071">
                <w:rPr>
                  <w:color w:val="0000FF"/>
                  <w:u w:val="single"/>
                </w:rPr>
                <w:t>-</w:t>
              </w:r>
              <w:r w:rsidR="001F580A" w:rsidRPr="00A24071">
                <w:rPr>
                  <w:color w:val="0000FF"/>
                  <w:u w:val="single"/>
                  <w:lang w:val="en-US"/>
                </w:rPr>
                <w:t>fellowship</w:t>
              </w:r>
              <w:r w:rsidR="001F580A" w:rsidRPr="00A24071">
                <w:rPr>
                  <w:color w:val="0000FF"/>
                  <w:u w:val="single"/>
                </w:rPr>
                <w:t>-</w:t>
              </w:r>
              <w:r w:rsidR="001F580A" w:rsidRPr="00A24071">
                <w:rPr>
                  <w:color w:val="0000FF"/>
                  <w:u w:val="single"/>
                  <w:lang w:val="en-US"/>
                </w:rPr>
                <w:t>programme</w:t>
              </w:r>
            </w:hyperlink>
            <w:r w:rsidR="001F580A" w:rsidRPr="00A24071">
              <w:t xml:space="preserve"> </w:t>
            </w:r>
          </w:p>
          <w:p w:rsidR="001F580A" w:rsidRPr="00495137" w:rsidRDefault="001F580A" w:rsidP="00495137">
            <w:pPr>
              <w:spacing w:after="12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626" w:type="dxa"/>
            <w:tcBorders>
              <w:bottom w:val="single" w:sz="4" w:space="0" w:color="auto"/>
            </w:tcBorders>
            <w:shd w:val="clear" w:color="auto" w:fill="auto"/>
          </w:tcPr>
          <w:p w:rsidR="001F580A" w:rsidRPr="00A24071" w:rsidRDefault="001F580A" w:rsidP="00495137">
            <w:pPr>
              <w:spacing w:before="120" w:after="0" w:line="240" w:lineRule="auto"/>
            </w:pPr>
            <w:r>
              <w:rPr>
                <w:i/>
              </w:rPr>
              <w:t>Цель</w:t>
            </w:r>
            <w:r w:rsidRPr="00A24071">
              <w:t xml:space="preserve"> –</w:t>
            </w:r>
            <w:r>
              <w:t xml:space="preserve"> </w:t>
            </w:r>
            <w:r w:rsidRPr="00A24071">
              <w:t>обучени</w:t>
            </w:r>
            <w:r>
              <w:t>е</w:t>
            </w:r>
            <w:r w:rsidRPr="00A24071">
              <w:t xml:space="preserve"> постдокторантов из развивающихся стран</w:t>
            </w:r>
            <w:r>
              <w:t xml:space="preserve"> </w:t>
            </w:r>
            <w:r w:rsidRPr="00A24071">
              <w:t>в лабораториях и институтах Совета научных и промышленных исследований.</w:t>
            </w:r>
          </w:p>
          <w:p w:rsidR="001F580A" w:rsidRDefault="001F580A" w:rsidP="00495137">
            <w:pPr>
              <w:spacing w:before="120" w:after="0" w:line="240" w:lineRule="auto"/>
              <w:rPr>
                <w:i/>
              </w:rPr>
            </w:pPr>
            <w:r>
              <w:rPr>
                <w:i/>
              </w:rPr>
              <w:t>Области</w:t>
            </w:r>
            <w:r w:rsidRPr="00A24071">
              <w:rPr>
                <w:i/>
              </w:rPr>
              <w:t xml:space="preserve"> исследований</w:t>
            </w:r>
            <w:r>
              <w:rPr>
                <w:i/>
              </w:rPr>
              <w:t>:</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сельское хозяйство;</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структурная, клеточная и молекулярная биология; биологические системы и организмы;</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медицина и здравоохранение, включая нейронауки;</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химия;</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технические науки;</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астрономия, космос, науки о Земле;</w:t>
            </w:r>
          </w:p>
          <w:p w:rsidR="001F580A" w:rsidRPr="001C7303" w:rsidRDefault="001F580A" w:rsidP="00C153A4">
            <w:pPr>
              <w:pStyle w:val="affffffb"/>
              <w:numPr>
                <w:ilvl w:val="0"/>
                <w:numId w:val="89"/>
              </w:numPr>
              <w:tabs>
                <w:tab w:val="left" w:pos="317"/>
              </w:tabs>
              <w:spacing w:after="0" w:line="240" w:lineRule="auto"/>
              <w:ind w:left="317" w:hanging="357"/>
              <w:contextualSpacing w:val="0"/>
            </w:pPr>
            <w:r w:rsidRPr="00495137">
              <w:t>математика;</w:t>
            </w:r>
          </w:p>
          <w:p w:rsidR="001F580A" w:rsidRPr="001C7303" w:rsidRDefault="001F580A" w:rsidP="00C153A4">
            <w:pPr>
              <w:pStyle w:val="affffffb"/>
              <w:numPr>
                <w:ilvl w:val="0"/>
                <w:numId w:val="89"/>
              </w:numPr>
              <w:tabs>
                <w:tab w:val="left" w:pos="317"/>
              </w:tabs>
              <w:spacing w:after="0" w:line="240" w:lineRule="auto"/>
              <w:ind w:left="317" w:hanging="357"/>
              <w:contextualSpacing w:val="0"/>
            </w:pPr>
            <w:r w:rsidRPr="00495137">
              <w:t>физика.</w:t>
            </w:r>
          </w:p>
          <w:p w:rsidR="001F580A" w:rsidRDefault="001F580A" w:rsidP="00495137">
            <w:pPr>
              <w:spacing w:before="120" w:after="0" w:line="240" w:lineRule="auto"/>
            </w:pPr>
            <w:r w:rsidRPr="00A24071">
              <w:rPr>
                <w:i/>
              </w:rPr>
              <w:t>Участники</w:t>
            </w:r>
            <w:r w:rsidRPr="00A24071">
              <w:t xml:space="preserve"> –</w:t>
            </w:r>
            <w:r>
              <w:t xml:space="preserve"> </w:t>
            </w:r>
            <w:r w:rsidRPr="00A24071">
              <w:t>граждан</w:t>
            </w:r>
            <w:r>
              <w:t>е</w:t>
            </w:r>
            <w:r w:rsidRPr="00A24071">
              <w:t xml:space="preserve"> развивающихся стран в возрасте не старше 45 лет</w:t>
            </w:r>
            <w:r>
              <w:t>,</w:t>
            </w:r>
            <w:r w:rsidRPr="00A24071">
              <w:t xml:space="preserve"> име</w:t>
            </w:r>
            <w:r>
              <w:t>ющие</w:t>
            </w:r>
            <w:r w:rsidRPr="00A24071">
              <w:t xml:space="preserve"> степень </w:t>
            </w:r>
            <w:r w:rsidRPr="00A24071">
              <w:rPr>
                <w:lang w:val="en-US"/>
              </w:rPr>
              <w:t>PhD</w:t>
            </w:r>
            <w:r w:rsidRPr="00A24071">
              <w:t xml:space="preserve"> </w:t>
            </w:r>
            <w:r>
              <w:t>и</w:t>
            </w:r>
            <w:r w:rsidRPr="00A24071">
              <w:t xml:space="preserve"> постоянно</w:t>
            </w:r>
            <w:r>
              <w:t>е</w:t>
            </w:r>
            <w:r w:rsidRPr="00A24071">
              <w:t xml:space="preserve"> трудоустро</w:t>
            </w:r>
            <w:r>
              <w:t xml:space="preserve">йство </w:t>
            </w:r>
            <w:r w:rsidRPr="00A24071">
              <w:t xml:space="preserve">в своей стране. </w:t>
            </w:r>
          </w:p>
          <w:p w:rsidR="001F580A" w:rsidRPr="00A24071" w:rsidRDefault="001F580A" w:rsidP="00495137">
            <w:pPr>
              <w:spacing w:before="120" w:after="0" w:line="240" w:lineRule="auto"/>
            </w:pPr>
            <w:r>
              <w:rPr>
                <w:i/>
              </w:rPr>
              <w:t>Продолжительность</w:t>
            </w:r>
            <w:r w:rsidRPr="00A24071">
              <w:t xml:space="preserve"> –</w:t>
            </w:r>
            <w:r>
              <w:t xml:space="preserve"> </w:t>
            </w:r>
            <w:r w:rsidRPr="00A24071">
              <w:t>до 12 месяцев.</w:t>
            </w:r>
          </w:p>
          <w:p w:rsidR="00972ABD" w:rsidRDefault="001F580A" w:rsidP="00972ABD">
            <w:pPr>
              <w:spacing w:before="120" w:after="120" w:line="240" w:lineRule="auto"/>
            </w:pPr>
            <w:r w:rsidRPr="00A24071">
              <w:rPr>
                <w:i/>
              </w:rPr>
              <w:t>Финансировани</w:t>
            </w:r>
            <w:r>
              <w:rPr>
                <w:i/>
              </w:rPr>
              <w:t>е</w:t>
            </w:r>
            <w:r w:rsidRPr="00A24071">
              <w:t xml:space="preserve"> –</w:t>
            </w:r>
            <w:r>
              <w:t xml:space="preserve"> </w:t>
            </w:r>
            <w:r w:rsidRPr="00A24071">
              <w:t>ежемесячн</w:t>
            </w:r>
            <w:r>
              <w:t>ая</w:t>
            </w:r>
            <w:r w:rsidRPr="00A24071">
              <w:t xml:space="preserve"> стипенди</w:t>
            </w:r>
            <w:r>
              <w:t>я</w:t>
            </w:r>
            <w:r w:rsidRPr="00A24071">
              <w:t xml:space="preserve">, </w:t>
            </w:r>
            <w:r>
              <w:t xml:space="preserve">оплата проживания и </w:t>
            </w:r>
            <w:r w:rsidRPr="00A24071">
              <w:t>медицинск</w:t>
            </w:r>
            <w:r>
              <w:t>ой</w:t>
            </w:r>
            <w:r w:rsidRPr="00A24071">
              <w:t xml:space="preserve"> страховк</w:t>
            </w:r>
            <w:r>
              <w:t>и.</w:t>
            </w:r>
          </w:p>
          <w:p w:rsidR="00303691" w:rsidRPr="00303691" w:rsidRDefault="00303691" w:rsidP="00972ABD">
            <w:pPr>
              <w:spacing w:before="120" w:after="120" w:line="240" w:lineRule="auto"/>
              <w:rPr>
                <w:sz w:val="2"/>
                <w:szCs w:val="2"/>
              </w:rPr>
            </w:pPr>
          </w:p>
          <w:p w:rsidR="00F04D30" w:rsidRPr="00F04D30" w:rsidRDefault="00F04D30" w:rsidP="00972ABD">
            <w:pPr>
              <w:spacing w:before="120" w:after="120" w:line="240" w:lineRule="auto"/>
              <w:rPr>
                <w:sz w:val="4"/>
                <w:szCs w:val="4"/>
              </w:rPr>
            </w:pPr>
          </w:p>
        </w:tc>
      </w:tr>
      <w:tr w:rsidR="001F580A" w:rsidRPr="00522B8C" w:rsidTr="001F580A">
        <w:tc>
          <w:tcPr>
            <w:tcW w:w="9611" w:type="dxa"/>
            <w:gridSpan w:val="2"/>
            <w:shd w:val="clear" w:color="auto" w:fill="C6D9F1" w:themeFill="text2" w:themeFillTint="33"/>
          </w:tcPr>
          <w:p w:rsidR="001F580A" w:rsidRPr="00CB617D" w:rsidRDefault="001F580A" w:rsidP="00C60CC3">
            <w:pPr>
              <w:spacing w:before="120" w:after="120" w:line="240" w:lineRule="auto"/>
              <w:jc w:val="center"/>
              <w:rPr>
                <w:rStyle w:val="affe"/>
                <w:lang w:val="en-US"/>
              </w:rPr>
            </w:pPr>
            <w:r w:rsidRPr="00C60CC3">
              <w:rPr>
                <w:rStyle w:val="affe"/>
              </w:rPr>
              <w:lastRenderedPageBreak/>
              <w:t>ИНДИЙСКАЯ</w:t>
            </w:r>
            <w:r w:rsidRPr="00CB617D">
              <w:rPr>
                <w:rStyle w:val="affe"/>
                <w:lang w:val="en-US"/>
              </w:rPr>
              <w:t xml:space="preserve"> </w:t>
            </w:r>
            <w:r w:rsidRPr="00C60CC3">
              <w:rPr>
                <w:rStyle w:val="affe"/>
              </w:rPr>
              <w:t>АКАДЕМИЯ</w:t>
            </w:r>
            <w:r w:rsidRPr="00CB617D">
              <w:rPr>
                <w:rStyle w:val="affe"/>
                <w:lang w:val="en-US"/>
              </w:rPr>
              <w:t xml:space="preserve"> </w:t>
            </w:r>
            <w:r w:rsidRPr="00C60CC3">
              <w:rPr>
                <w:rStyle w:val="affe"/>
              </w:rPr>
              <w:t>НАУК</w:t>
            </w:r>
            <w:r w:rsidRPr="00CB617D">
              <w:rPr>
                <w:rStyle w:val="affe"/>
                <w:lang w:val="en-US"/>
              </w:rPr>
              <w:t xml:space="preserve"> (INDIAN ACADEMY OF SCIENCES)</w:t>
            </w:r>
          </w:p>
          <w:p w:rsidR="001F580A" w:rsidRPr="00522B8C" w:rsidRDefault="00556BB6" w:rsidP="00FA6049">
            <w:pPr>
              <w:spacing w:before="120" w:after="120" w:line="240" w:lineRule="auto"/>
              <w:jc w:val="center"/>
              <w:rPr>
                <w:rStyle w:val="affe"/>
                <w:lang w:val="en-US"/>
              </w:rPr>
            </w:pPr>
            <w:hyperlink r:id="rId507" w:history="1">
              <w:r w:rsidR="001F580A" w:rsidRPr="00CB617D">
                <w:rPr>
                  <w:rStyle w:val="affe"/>
                  <w:lang w:val="en-US"/>
                </w:rPr>
                <w:t>http://www.ias.ac.in/</w:t>
              </w:r>
            </w:hyperlink>
            <w:r w:rsidR="001F580A" w:rsidRPr="00FA6049">
              <w:rPr>
                <w:rStyle w:val="affe"/>
                <w:lang w:val="en-US"/>
              </w:rPr>
              <w:t xml:space="preserve"> </w:t>
            </w:r>
          </w:p>
          <w:p w:rsidR="001F580A" w:rsidRPr="00CB617D" w:rsidRDefault="001F580A" w:rsidP="00FA6049">
            <w:pPr>
              <w:spacing w:before="120" w:after="120" w:line="240" w:lineRule="auto"/>
              <w:jc w:val="center"/>
              <w:rPr>
                <w:rStyle w:val="affe"/>
                <w:lang w:val="en-US"/>
              </w:rPr>
            </w:pPr>
            <w:r w:rsidRPr="00C60CC3">
              <w:rPr>
                <w:rStyle w:val="affe"/>
              </w:rPr>
              <w:t>ЦЕНТР</w:t>
            </w:r>
            <w:r w:rsidRPr="00CB617D">
              <w:rPr>
                <w:rStyle w:val="affe"/>
                <w:lang w:val="en-US"/>
              </w:rPr>
              <w:t xml:space="preserve"> </w:t>
            </w:r>
            <w:r w:rsidRPr="00C60CC3">
              <w:rPr>
                <w:rStyle w:val="affe"/>
              </w:rPr>
              <w:t>МЕЖДУНАРОДНОГО</w:t>
            </w:r>
            <w:r w:rsidRPr="00CB617D">
              <w:rPr>
                <w:rStyle w:val="affe"/>
                <w:lang w:val="en-US"/>
              </w:rPr>
              <w:t xml:space="preserve"> </w:t>
            </w:r>
            <w:r w:rsidRPr="00C60CC3">
              <w:rPr>
                <w:rStyle w:val="affe"/>
              </w:rPr>
              <w:t>НАУЧНОГО</w:t>
            </w:r>
            <w:r w:rsidRPr="00CB617D">
              <w:rPr>
                <w:rStyle w:val="affe"/>
                <w:lang w:val="en-US"/>
              </w:rPr>
              <w:t xml:space="preserve"> </w:t>
            </w:r>
            <w:r w:rsidRPr="00C60CC3">
              <w:rPr>
                <w:rStyle w:val="affe"/>
              </w:rPr>
              <w:t>СОТРУДНИЧЕСТВА</w:t>
            </w:r>
            <w:r w:rsidR="00F03042">
              <w:rPr>
                <w:rStyle w:val="affe"/>
                <w:lang w:val="en-US"/>
              </w:rPr>
              <w:t xml:space="preserve">                                                      </w:t>
            </w:r>
            <w:proofErr w:type="gramStart"/>
            <w:r w:rsidR="00F03042">
              <w:rPr>
                <w:rStyle w:val="affe"/>
                <w:lang w:val="en-US"/>
              </w:rPr>
              <w:t xml:space="preserve">   </w:t>
            </w:r>
            <w:r w:rsidRPr="00CB617D">
              <w:rPr>
                <w:rStyle w:val="affe"/>
                <w:lang w:val="en-US"/>
              </w:rPr>
              <w:t>(</w:t>
            </w:r>
            <w:proofErr w:type="gramEnd"/>
            <w:r w:rsidRPr="00CB617D">
              <w:rPr>
                <w:rStyle w:val="affe"/>
                <w:lang w:val="en-US"/>
              </w:rPr>
              <w:t>CENTRE FOR INTERNATIONAL COOPERATION IN SCIENCE)</w:t>
            </w:r>
          </w:p>
          <w:p w:rsidR="001F580A" w:rsidRPr="00CB617D" w:rsidRDefault="00556BB6" w:rsidP="00FA6049">
            <w:pPr>
              <w:spacing w:before="120" w:after="120" w:line="240" w:lineRule="auto"/>
              <w:jc w:val="center"/>
              <w:rPr>
                <w:rStyle w:val="affe"/>
                <w:lang w:val="en-US"/>
              </w:rPr>
            </w:pPr>
            <w:hyperlink r:id="rId508" w:history="1">
              <w:r w:rsidR="001F580A" w:rsidRPr="00CB617D">
                <w:rPr>
                  <w:rStyle w:val="affe"/>
                  <w:lang w:val="en-US"/>
                </w:rPr>
                <w:t>http://www.cics.tn.nic.in/index.htm</w:t>
              </w:r>
            </w:hyperlink>
          </w:p>
        </w:tc>
      </w:tr>
      <w:tr w:rsidR="001F580A" w:rsidRPr="00E33792" w:rsidTr="001F580A">
        <w:tc>
          <w:tcPr>
            <w:tcW w:w="1985" w:type="dxa"/>
            <w:tcBorders>
              <w:bottom w:val="single" w:sz="4" w:space="0" w:color="auto"/>
            </w:tcBorders>
            <w:shd w:val="clear" w:color="auto" w:fill="auto"/>
          </w:tcPr>
          <w:p w:rsidR="001F580A" w:rsidRPr="00495137" w:rsidRDefault="001F580A" w:rsidP="001F580A">
            <w:pPr>
              <w:spacing w:before="120" w:after="0" w:line="240" w:lineRule="auto"/>
              <w:rPr>
                <w:lang w:val="en-US"/>
              </w:rPr>
            </w:pPr>
            <w:r w:rsidRPr="00A24071">
              <w:t>Грантовая</w:t>
            </w:r>
            <w:r w:rsidRPr="00FA6049">
              <w:rPr>
                <w:lang w:val="en-US"/>
              </w:rPr>
              <w:t xml:space="preserve"> </w:t>
            </w:r>
            <w:r w:rsidRPr="00A24071">
              <w:t>программа</w:t>
            </w:r>
            <w:r w:rsidRPr="00FA6049">
              <w:rPr>
                <w:lang w:val="en-US"/>
              </w:rPr>
              <w:t xml:space="preserve"> </w:t>
            </w:r>
            <w:r w:rsidRPr="00A24071">
              <w:t>им</w:t>
            </w:r>
            <w:r w:rsidRPr="00FA6049">
              <w:rPr>
                <w:lang w:val="en-US"/>
              </w:rPr>
              <w:t xml:space="preserve">. </w:t>
            </w:r>
            <w:r w:rsidRPr="00A24071">
              <w:t>Дж</w:t>
            </w:r>
            <w:r w:rsidRPr="00495137">
              <w:rPr>
                <w:lang w:val="en-US"/>
              </w:rPr>
              <w:t>.</w:t>
            </w:r>
            <w:r w:rsidRPr="00A24071">
              <w:t>Р</w:t>
            </w:r>
            <w:r w:rsidRPr="00495137">
              <w:rPr>
                <w:lang w:val="en-US"/>
              </w:rPr>
              <w:t>.</w:t>
            </w:r>
            <w:r w:rsidRPr="00A24071">
              <w:t>Д</w:t>
            </w:r>
            <w:r w:rsidRPr="00495137">
              <w:rPr>
                <w:lang w:val="en-US"/>
              </w:rPr>
              <w:t xml:space="preserve">. </w:t>
            </w:r>
            <w:r w:rsidRPr="00A24071">
              <w:t>Таты</w:t>
            </w:r>
            <w:r w:rsidRPr="00495137">
              <w:rPr>
                <w:lang w:val="en-US"/>
              </w:rPr>
              <w:t xml:space="preserve"> </w:t>
            </w:r>
            <w:r w:rsidRPr="00A24071">
              <w:t>для</w:t>
            </w:r>
            <w:r w:rsidRPr="00495137">
              <w:rPr>
                <w:lang w:val="en-US"/>
              </w:rPr>
              <w:t xml:space="preserve"> </w:t>
            </w:r>
            <w:r w:rsidRPr="00A24071">
              <w:t>развивающихся</w:t>
            </w:r>
            <w:r w:rsidRPr="00495137">
              <w:rPr>
                <w:lang w:val="en-US"/>
              </w:rPr>
              <w:t xml:space="preserve"> </w:t>
            </w:r>
            <w:r w:rsidRPr="00A24071">
              <w:t>стран</w:t>
            </w:r>
            <w:r w:rsidRPr="00495137">
              <w:rPr>
                <w:lang w:val="en-US"/>
              </w:rPr>
              <w:t xml:space="preserve"> </w:t>
            </w:r>
            <w:r w:rsidRPr="00E472CC">
              <w:rPr>
                <w:lang w:val="en-US"/>
              </w:rPr>
              <w:t>(</w:t>
            </w:r>
            <w:r w:rsidRPr="00A24071">
              <w:rPr>
                <w:lang w:val="en-US"/>
              </w:rPr>
              <w:t>JRD</w:t>
            </w:r>
            <w:r w:rsidRPr="00E472CC">
              <w:rPr>
                <w:lang w:val="en-US"/>
              </w:rPr>
              <w:t>-</w:t>
            </w:r>
            <w:r w:rsidRPr="00A24071">
              <w:rPr>
                <w:lang w:val="en-US"/>
              </w:rPr>
              <w:t>Tata</w:t>
            </w:r>
            <w:r w:rsidRPr="00E472CC">
              <w:rPr>
                <w:lang w:val="en-US"/>
              </w:rPr>
              <w:t xml:space="preserve"> </w:t>
            </w:r>
            <w:r w:rsidRPr="00A24071">
              <w:rPr>
                <w:lang w:val="en-US"/>
              </w:rPr>
              <w:t>Fellowship</w:t>
            </w:r>
            <w:r w:rsidRPr="00E472CC">
              <w:rPr>
                <w:lang w:val="en-US"/>
              </w:rPr>
              <w:t xml:space="preserve"> </w:t>
            </w:r>
            <w:r w:rsidRPr="00A24071">
              <w:rPr>
                <w:lang w:val="en-US"/>
              </w:rPr>
              <w:t>Programme</w:t>
            </w:r>
            <w:r w:rsidRPr="00E472CC">
              <w:rPr>
                <w:lang w:val="en-US"/>
              </w:rPr>
              <w:t xml:space="preserve"> </w:t>
            </w:r>
            <w:r w:rsidRPr="00A24071">
              <w:rPr>
                <w:lang w:val="en-US"/>
              </w:rPr>
              <w:t>for</w:t>
            </w:r>
            <w:r w:rsidRPr="00E472CC">
              <w:rPr>
                <w:lang w:val="en-US"/>
              </w:rPr>
              <w:t xml:space="preserve"> </w:t>
            </w:r>
            <w:r w:rsidRPr="00A24071">
              <w:rPr>
                <w:lang w:val="en-US"/>
              </w:rPr>
              <w:t>Developing</w:t>
            </w:r>
            <w:r w:rsidRPr="00E472CC">
              <w:rPr>
                <w:lang w:val="en-US"/>
              </w:rPr>
              <w:t xml:space="preserve"> </w:t>
            </w:r>
            <w:r w:rsidRPr="00A24071">
              <w:rPr>
                <w:lang w:val="en-US"/>
              </w:rPr>
              <w:t>Countries</w:t>
            </w:r>
            <w:r w:rsidRPr="00E472CC">
              <w:rPr>
                <w:lang w:val="en-US"/>
              </w:rPr>
              <w:t>)</w:t>
            </w:r>
          </w:p>
          <w:p w:rsidR="001F580A" w:rsidRPr="00495137" w:rsidRDefault="00556BB6" w:rsidP="00495137">
            <w:pPr>
              <w:spacing w:after="0" w:line="240" w:lineRule="auto"/>
              <w:rPr>
                <w:lang w:val="en-US"/>
              </w:rPr>
            </w:pPr>
            <w:hyperlink r:id="rId509" w:history="1">
              <w:r w:rsidR="001F580A" w:rsidRPr="00495137">
                <w:rPr>
                  <w:color w:val="0000FF"/>
                  <w:u w:val="single"/>
                  <w:lang w:val="en-US"/>
                </w:rPr>
                <w:t>http://www.cics.tn.nic.in/interfellowships.htm</w:t>
              </w:r>
            </w:hyperlink>
            <w:r w:rsidR="001F580A" w:rsidRPr="00495137">
              <w:rPr>
                <w:lang w:val="en-US"/>
              </w:rPr>
              <w:t xml:space="preserve"> </w:t>
            </w:r>
          </w:p>
          <w:p w:rsidR="001F580A" w:rsidRPr="00495137" w:rsidRDefault="001F580A" w:rsidP="00495137">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7626" w:type="dxa"/>
            <w:tcBorders>
              <w:bottom w:val="single" w:sz="4" w:space="0" w:color="auto"/>
            </w:tcBorders>
            <w:shd w:val="clear" w:color="auto" w:fill="auto"/>
          </w:tcPr>
          <w:p w:rsidR="001F580A" w:rsidRPr="00A24071" w:rsidRDefault="001F580A" w:rsidP="00495137">
            <w:pPr>
              <w:spacing w:before="120" w:after="0" w:line="240" w:lineRule="auto"/>
            </w:pPr>
            <w:r>
              <w:rPr>
                <w:i/>
              </w:rPr>
              <w:t>Цель</w:t>
            </w:r>
            <w:r w:rsidRPr="00A24071">
              <w:t xml:space="preserve"> –</w:t>
            </w:r>
            <w:r>
              <w:t xml:space="preserve"> </w:t>
            </w:r>
            <w:r w:rsidRPr="00A24071">
              <w:t>финансирование краткосрочных визитов ученых из развивающихся стран в ведущие исследовательские организации Индии.</w:t>
            </w:r>
          </w:p>
          <w:p w:rsidR="001F580A" w:rsidRPr="00A24071" w:rsidRDefault="001F580A" w:rsidP="00495137">
            <w:pPr>
              <w:spacing w:before="120" w:after="0" w:line="240" w:lineRule="auto"/>
            </w:pPr>
            <w:r w:rsidRPr="00A24071">
              <w:rPr>
                <w:i/>
              </w:rPr>
              <w:t>Участники</w:t>
            </w:r>
            <w:r w:rsidRPr="00A24071">
              <w:t xml:space="preserve"> –</w:t>
            </w:r>
            <w:r>
              <w:t xml:space="preserve"> </w:t>
            </w:r>
            <w:r w:rsidRPr="00A24071">
              <w:t>граждан</w:t>
            </w:r>
            <w:r>
              <w:t>е</w:t>
            </w:r>
            <w:r w:rsidRPr="00A24071">
              <w:t xml:space="preserve"> развивающихся стран в возрасте не старше 45 лет</w:t>
            </w:r>
            <w:r>
              <w:t xml:space="preserve"> с</w:t>
            </w:r>
            <w:r w:rsidRPr="00A24071">
              <w:t xml:space="preserve"> ученой степенью </w:t>
            </w:r>
            <w:r w:rsidRPr="00A24071">
              <w:rPr>
                <w:lang w:val="en-US"/>
              </w:rPr>
              <w:t>PhD</w:t>
            </w:r>
            <w:r w:rsidRPr="00A24071">
              <w:t xml:space="preserve"> </w:t>
            </w:r>
            <w:r>
              <w:t xml:space="preserve">или </w:t>
            </w:r>
            <w:r w:rsidRPr="00A24071">
              <w:t xml:space="preserve">магистра в области </w:t>
            </w:r>
            <w:r>
              <w:t xml:space="preserve">технических, </w:t>
            </w:r>
            <w:r w:rsidRPr="00A24071">
              <w:t>медицински</w:t>
            </w:r>
            <w:r>
              <w:t>х</w:t>
            </w:r>
            <w:r w:rsidRPr="00A24071">
              <w:t xml:space="preserve"> </w:t>
            </w:r>
            <w:r>
              <w:t xml:space="preserve">наук </w:t>
            </w:r>
            <w:r w:rsidRPr="00A24071">
              <w:t>и смежны</w:t>
            </w:r>
            <w:r>
              <w:t>х</w:t>
            </w:r>
            <w:r w:rsidRPr="00A24071">
              <w:t xml:space="preserve"> дисциплин. </w:t>
            </w:r>
          </w:p>
          <w:p w:rsidR="001F580A" w:rsidRPr="00A24071" w:rsidRDefault="001F580A" w:rsidP="00495137">
            <w:pPr>
              <w:spacing w:before="120" w:after="0" w:line="240" w:lineRule="auto"/>
            </w:pPr>
            <w:r w:rsidRPr="00A24071">
              <w:rPr>
                <w:i/>
              </w:rPr>
              <w:t>П</w:t>
            </w:r>
            <w:r>
              <w:rPr>
                <w:i/>
              </w:rPr>
              <w:t>родолжительность</w:t>
            </w:r>
            <w:r w:rsidRPr="00A24071">
              <w:t xml:space="preserve"> – до 3 месяцев. </w:t>
            </w:r>
          </w:p>
          <w:p w:rsidR="001F580A" w:rsidRPr="00A24071" w:rsidRDefault="001F580A" w:rsidP="00495137">
            <w:pPr>
              <w:spacing w:before="120" w:after="0" w:line="240" w:lineRule="auto"/>
            </w:pPr>
            <w:r w:rsidRPr="00A24071">
              <w:rPr>
                <w:i/>
              </w:rPr>
              <w:t>Финансировани</w:t>
            </w:r>
            <w:r>
              <w:rPr>
                <w:i/>
              </w:rPr>
              <w:t>е</w:t>
            </w:r>
            <w:r w:rsidRPr="00A24071">
              <w:t xml:space="preserve"> – </w:t>
            </w:r>
            <w:r>
              <w:t>оплата</w:t>
            </w:r>
            <w:r w:rsidRPr="00A24071">
              <w:t xml:space="preserve"> проезд</w:t>
            </w:r>
            <w:r>
              <w:t>а</w:t>
            </w:r>
            <w:r w:rsidRPr="00A24071">
              <w:t>, проживани</w:t>
            </w:r>
            <w:r>
              <w:t>я</w:t>
            </w:r>
            <w:r w:rsidRPr="00A24071">
              <w:t xml:space="preserve"> и суточны</w:t>
            </w:r>
            <w:r>
              <w:t xml:space="preserve">х. </w:t>
            </w:r>
          </w:p>
        </w:tc>
      </w:tr>
      <w:tr w:rsidR="001F580A" w:rsidRPr="00C60CC3" w:rsidTr="001F580A">
        <w:tc>
          <w:tcPr>
            <w:tcW w:w="9611" w:type="dxa"/>
            <w:gridSpan w:val="2"/>
            <w:shd w:val="clear" w:color="auto" w:fill="C6D9F1" w:themeFill="text2" w:themeFillTint="33"/>
          </w:tcPr>
          <w:p w:rsidR="001F580A" w:rsidRDefault="001F580A" w:rsidP="00C60CC3">
            <w:pPr>
              <w:spacing w:before="120" w:after="120" w:line="240" w:lineRule="auto"/>
              <w:jc w:val="center"/>
              <w:rPr>
                <w:rStyle w:val="affe"/>
              </w:rPr>
            </w:pPr>
            <w:r w:rsidRPr="00C60CC3">
              <w:rPr>
                <w:rStyle w:val="affe"/>
              </w:rPr>
              <w:t>СОВМЕСТНЫЕ ПРОГРАММЫ СО ВСЕМИРНОЙ АКАДЕМИЕЙ НАУК</w:t>
            </w:r>
            <w:r w:rsidR="00206EE6">
              <w:rPr>
                <w:rStyle w:val="affe"/>
              </w:rPr>
              <w:t xml:space="preserve">                                                  </w:t>
            </w:r>
            <w:proofErr w:type="gramStart"/>
            <w:r w:rsidR="00206EE6">
              <w:rPr>
                <w:rStyle w:val="affe"/>
              </w:rPr>
              <w:t xml:space="preserve">   </w:t>
            </w:r>
            <w:r w:rsidRPr="00C60CC3">
              <w:rPr>
                <w:rStyle w:val="affe"/>
              </w:rPr>
              <w:t>(</w:t>
            </w:r>
            <w:proofErr w:type="gramEnd"/>
            <w:r w:rsidRPr="00C60CC3">
              <w:rPr>
                <w:rStyle w:val="affe"/>
              </w:rPr>
              <w:t>THE WORLD ACADEMY OF SCIENCES)</w:t>
            </w:r>
          </w:p>
          <w:p w:rsidR="001F580A" w:rsidRPr="00C60CC3" w:rsidRDefault="00556BB6" w:rsidP="00C60CC3">
            <w:pPr>
              <w:spacing w:before="120" w:after="120" w:line="240" w:lineRule="auto"/>
              <w:jc w:val="center"/>
              <w:rPr>
                <w:rStyle w:val="affe"/>
              </w:rPr>
            </w:pPr>
            <w:hyperlink r:id="rId510" w:history="1">
              <w:r w:rsidR="001F580A" w:rsidRPr="00C60CC3">
                <w:rPr>
                  <w:rStyle w:val="affe"/>
                </w:rPr>
                <w:t>http://twas.org/</w:t>
              </w:r>
            </w:hyperlink>
          </w:p>
        </w:tc>
      </w:tr>
      <w:tr w:rsidR="001F580A" w:rsidRPr="00E33792" w:rsidTr="001F580A">
        <w:tc>
          <w:tcPr>
            <w:tcW w:w="1985" w:type="dxa"/>
            <w:shd w:val="clear" w:color="auto" w:fill="auto"/>
          </w:tcPr>
          <w:p w:rsidR="001F580A" w:rsidRPr="00FA6049" w:rsidRDefault="001F580A" w:rsidP="00495137">
            <w:pPr>
              <w:spacing w:before="120" w:after="120" w:line="240" w:lineRule="auto"/>
              <w:rPr>
                <w:lang w:val="en-US"/>
              </w:rPr>
            </w:pPr>
            <w:r w:rsidRPr="00A24071">
              <w:t xml:space="preserve">Совместная стипендиальная программа Всемирной академии наук и Национального центра </w:t>
            </w:r>
            <w:proofErr w:type="gramStart"/>
            <w:r w:rsidRPr="00A24071">
              <w:t>фундаменталь</w:t>
            </w:r>
            <w:r w:rsidR="00665A1E">
              <w:t>-</w:t>
            </w:r>
            <w:r w:rsidRPr="00A24071">
              <w:t>ных</w:t>
            </w:r>
            <w:proofErr w:type="gramEnd"/>
            <w:r w:rsidRPr="00A24071">
              <w:t xml:space="preserve"> наук им</w:t>
            </w:r>
            <w:r>
              <w:t>.</w:t>
            </w:r>
            <w:r w:rsidRPr="00A24071">
              <w:t xml:space="preserve"> Бозе</w:t>
            </w:r>
            <w:r w:rsidRPr="00FA6049">
              <w:rPr>
                <w:lang w:val="en-US"/>
              </w:rPr>
              <w:t xml:space="preserve"> (</w:t>
            </w:r>
            <w:r w:rsidRPr="00A24071">
              <w:rPr>
                <w:lang w:val="en-US"/>
              </w:rPr>
              <w:t>TWAS</w:t>
            </w:r>
            <w:r w:rsidRPr="00FA6049">
              <w:rPr>
                <w:lang w:val="en-US"/>
              </w:rPr>
              <w:t>-</w:t>
            </w:r>
            <w:r w:rsidRPr="00A24071">
              <w:rPr>
                <w:lang w:val="en-US"/>
              </w:rPr>
              <w:t>SN</w:t>
            </w:r>
            <w:r w:rsidRPr="00FA6049">
              <w:rPr>
                <w:lang w:val="en-US"/>
              </w:rPr>
              <w:t xml:space="preserve"> </w:t>
            </w:r>
            <w:r w:rsidRPr="00A24071">
              <w:rPr>
                <w:lang w:val="en-US"/>
              </w:rPr>
              <w:t>Bose</w:t>
            </w:r>
            <w:r w:rsidRPr="00FA6049">
              <w:rPr>
                <w:lang w:val="en-US"/>
              </w:rPr>
              <w:t xml:space="preserve"> </w:t>
            </w:r>
            <w:r w:rsidRPr="00A24071">
              <w:rPr>
                <w:lang w:val="en-US"/>
              </w:rPr>
              <w:t>Postgraduate</w:t>
            </w:r>
            <w:r w:rsidRPr="00FA6049">
              <w:rPr>
                <w:lang w:val="en-US"/>
              </w:rPr>
              <w:t xml:space="preserve"> </w:t>
            </w:r>
            <w:r w:rsidRPr="00A24071">
              <w:rPr>
                <w:lang w:val="en-US"/>
              </w:rPr>
              <w:t>Fellowship</w:t>
            </w:r>
            <w:r w:rsidRPr="00FA6049">
              <w:rPr>
                <w:lang w:val="en-US"/>
              </w:rPr>
              <w:t xml:space="preserve"> </w:t>
            </w:r>
            <w:r w:rsidRPr="00A24071">
              <w:rPr>
                <w:lang w:val="en-US"/>
              </w:rPr>
              <w:t>Programme</w:t>
            </w:r>
            <w:r w:rsidRPr="00FA6049">
              <w:rPr>
                <w:lang w:val="en-US"/>
              </w:rPr>
              <w:t>)</w:t>
            </w:r>
          </w:p>
          <w:p w:rsidR="001F580A" w:rsidRPr="00FA6049" w:rsidRDefault="00556BB6" w:rsidP="00495137">
            <w:pPr>
              <w:spacing w:after="0" w:line="240" w:lineRule="auto"/>
              <w:rPr>
                <w:lang w:val="en-US"/>
              </w:rPr>
            </w:pPr>
            <w:hyperlink r:id="rId511" w:history="1">
              <w:r w:rsidR="001F580A" w:rsidRPr="00FA6049">
                <w:rPr>
                  <w:color w:val="0000FF"/>
                  <w:u w:val="single"/>
                  <w:lang w:val="en-US"/>
                </w:rPr>
                <w:t>http://twas.org/opportunity/twas-sn-bose-postgraduate-fellowship-programme</w:t>
              </w:r>
            </w:hyperlink>
            <w:r w:rsidR="001F580A" w:rsidRPr="00FA6049">
              <w:rPr>
                <w:lang w:val="en-US"/>
              </w:rPr>
              <w:t xml:space="preserve"> </w:t>
            </w:r>
          </w:p>
          <w:p w:rsidR="001F580A" w:rsidRPr="00790F58" w:rsidRDefault="001F580A" w:rsidP="00495137">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7626" w:type="dxa"/>
            <w:shd w:val="clear" w:color="auto" w:fill="auto"/>
          </w:tcPr>
          <w:p w:rsidR="001F580A" w:rsidRPr="00A24071" w:rsidRDefault="001F580A" w:rsidP="00495137">
            <w:pPr>
              <w:spacing w:before="120" w:after="0" w:line="240" w:lineRule="auto"/>
            </w:pPr>
            <w:r>
              <w:rPr>
                <w:i/>
              </w:rPr>
              <w:t>Цель</w:t>
            </w:r>
            <w:r w:rsidRPr="00A24071">
              <w:t xml:space="preserve"> – проведени</w:t>
            </w:r>
            <w:r>
              <w:t>е</w:t>
            </w:r>
            <w:r w:rsidRPr="00A24071">
              <w:t xml:space="preserve"> исследований в области физических наук в Индии молоды</w:t>
            </w:r>
            <w:r>
              <w:t>ми</w:t>
            </w:r>
            <w:r w:rsidRPr="00A24071">
              <w:t xml:space="preserve"> учены</w:t>
            </w:r>
            <w:r>
              <w:t>ми</w:t>
            </w:r>
            <w:r w:rsidRPr="00A24071">
              <w:t xml:space="preserve"> из развивающихся стран</w:t>
            </w:r>
            <w:r>
              <w:t>.</w:t>
            </w:r>
            <w:r w:rsidRPr="00A24071">
              <w:t xml:space="preserve"> </w:t>
            </w:r>
          </w:p>
          <w:p w:rsidR="001F580A" w:rsidRDefault="001F580A" w:rsidP="00495137">
            <w:pPr>
              <w:spacing w:before="120" w:after="0" w:line="240" w:lineRule="auto"/>
              <w:rPr>
                <w:i/>
              </w:rPr>
            </w:pPr>
            <w:r w:rsidRPr="00A24071">
              <w:rPr>
                <w:i/>
              </w:rPr>
              <w:t>Области</w:t>
            </w:r>
            <w:r>
              <w:rPr>
                <w:i/>
              </w:rPr>
              <w:t xml:space="preserve"> исследований:</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технические науки;</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астрономия, космос, науки о Земле;</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математика;</w:t>
            </w:r>
          </w:p>
          <w:p w:rsidR="001F580A" w:rsidRPr="00A24071" w:rsidRDefault="001F580A" w:rsidP="00C153A4">
            <w:pPr>
              <w:pStyle w:val="affffffb"/>
              <w:numPr>
                <w:ilvl w:val="0"/>
                <w:numId w:val="89"/>
              </w:numPr>
              <w:tabs>
                <w:tab w:val="left" w:pos="317"/>
              </w:tabs>
              <w:spacing w:after="0" w:line="240" w:lineRule="auto"/>
              <w:ind w:left="317" w:hanging="357"/>
              <w:contextualSpacing w:val="0"/>
            </w:pPr>
            <w:r w:rsidRPr="00495137">
              <w:t>физика.</w:t>
            </w:r>
          </w:p>
          <w:p w:rsidR="001F580A" w:rsidRPr="00A24071" w:rsidRDefault="001F580A" w:rsidP="00495137">
            <w:pPr>
              <w:spacing w:before="120" w:after="0" w:line="240" w:lineRule="auto"/>
            </w:pPr>
            <w:r w:rsidRPr="00A24071">
              <w:rPr>
                <w:i/>
              </w:rPr>
              <w:t>Участники</w:t>
            </w:r>
            <w:r w:rsidRPr="00A24071">
              <w:t xml:space="preserve"> – граждан</w:t>
            </w:r>
            <w:r>
              <w:t>е</w:t>
            </w:r>
            <w:r w:rsidRPr="00A24071">
              <w:t xml:space="preserve"> развивающихся стран в возрасте не старше 35 лет </w:t>
            </w:r>
            <w:r>
              <w:t>с</w:t>
            </w:r>
            <w:r w:rsidRPr="00A24071">
              <w:t xml:space="preserve"> учен</w:t>
            </w:r>
            <w:r>
              <w:t>ой</w:t>
            </w:r>
            <w:r w:rsidRPr="00A24071">
              <w:t xml:space="preserve"> степень</w:t>
            </w:r>
            <w:r>
              <w:t>ю</w:t>
            </w:r>
            <w:r w:rsidRPr="00A24071">
              <w:t xml:space="preserve"> в области физики, математики или физической химии</w:t>
            </w:r>
            <w:r>
              <w:t xml:space="preserve">, обучающиеся в </w:t>
            </w:r>
            <w:r w:rsidRPr="00A24071">
              <w:t>аспирант</w:t>
            </w:r>
            <w:r>
              <w:t xml:space="preserve">уре в своей стране или </w:t>
            </w:r>
            <w:r w:rsidRPr="00A24071">
              <w:t>Национальн</w:t>
            </w:r>
            <w:r>
              <w:t>ого</w:t>
            </w:r>
            <w:r w:rsidRPr="00A24071">
              <w:t xml:space="preserve"> центр</w:t>
            </w:r>
            <w:r>
              <w:t>а</w:t>
            </w:r>
            <w:r w:rsidRPr="00A24071">
              <w:t xml:space="preserve"> фундаментальных наук им</w:t>
            </w:r>
            <w:r>
              <w:t>.</w:t>
            </w:r>
            <w:r w:rsidRPr="00A24071">
              <w:t xml:space="preserve"> Бозе. </w:t>
            </w:r>
          </w:p>
          <w:p w:rsidR="001F580A" w:rsidRPr="00A24071" w:rsidRDefault="001F580A" w:rsidP="00495137">
            <w:pPr>
              <w:spacing w:before="120" w:after="0" w:line="240" w:lineRule="auto"/>
            </w:pPr>
            <w:r>
              <w:rPr>
                <w:i/>
              </w:rPr>
              <w:t xml:space="preserve">Продолжительность </w:t>
            </w:r>
            <w:r w:rsidRPr="00A24071">
              <w:t>– до 4 лет с возможностью продления на 1 год.</w:t>
            </w:r>
          </w:p>
          <w:p w:rsidR="001F580A" w:rsidRPr="00A24071" w:rsidRDefault="001F580A" w:rsidP="00495137">
            <w:pPr>
              <w:spacing w:before="120" w:after="0" w:line="240" w:lineRule="auto"/>
            </w:pPr>
            <w:r w:rsidRPr="00A24071">
              <w:rPr>
                <w:i/>
              </w:rPr>
              <w:t>Финансировани</w:t>
            </w:r>
            <w:r>
              <w:rPr>
                <w:i/>
              </w:rPr>
              <w:t>е</w:t>
            </w:r>
            <w:r w:rsidRPr="00A24071">
              <w:t xml:space="preserve"> –</w:t>
            </w:r>
            <w:r>
              <w:t xml:space="preserve"> </w:t>
            </w:r>
            <w:r w:rsidRPr="00A24071">
              <w:t>ежемесячн</w:t>
            </w:r>
            <w:r>
              <w:t>ая</w:t>
            </w:r>
            <w:r w:rsidRPr="00A24071">
              <w:t xml:space="preserve"> стипенди</w:t>
            </w:r>
            <w:r>
              <w:t>я</w:t>
            </w:r>
            <w:r w:rsidRPr="00A24071">
              <w:t>, оплат</w:t>
            </w:r>
            <w:r>
              <w:t>а</w:t>
            </w:r>
            <w:r w:rsidRPr="00A24071">
              <w:t xml:space="preserve"> проживани</w:t>
            </w:r>
            <w:r>
              <w:t>я</w:t>
            </w:r>
            <w:r w:rsidRPr="00A24071">
              <w:t>.</w:t>
            </w:r>
          </w:p>
        </w:tc>
      </w:tr>
      <w:tr w:rsidR="001F580A" w:rsidRPr="00E33792" w:rsidTr="001F580A">
        <w:tc>
          <w:tcPr>
            <w:tcW w:w="1985" w:type="dxa"/>
            <w:shd w:val="clear" w:color="auto" w:fill="auto"/>
          </w:tcPr>
          <w:p w:rsidR="001F580A" w:rsidRDefault="001F580A" w:rsidP="00495137">
            <w:pPr>
              <w:spacing w:before="120" w:after="120" w:line="240" w:lineRule="auto"/>
            </w:pPr>
            <w:r w:rsidRPr="00A24071">
              <w:t xml:space="preserve">Совместная стипендиальная </w:t>
            </w:r>
            <w:r w:rsidRPr="00A24071">
              <w:lastRenderedPageBreak/>
              <w:t>программа Всемирной академии наук и Индийский ассоциации содействия развитию науки для пост-докторантов</w:t>
            </w:r>
            <w:r>
              <w:t xml:space="preserve"> </w:t>
            </w:r>
            <w:r w:rsidRPr="00495137">
              <w:t>(</w:t>
            </w:r>
            <w:r w:rsidRPr="00A24071">
              <w:rPr>
                <w:lang w:val="en-US"/>
              </w:rPr>
              <w:t>TWAS</w:t>
            </w:r>
            <w:r w:rsidRPr="00495137">
              <w:t>-</w:t>
            </w:r>
            <w:r w:rsidRPr="00A24071">
              <w:rPr>
                <w:lang w:val="en-US"/>
              </w:rPr>
              <w:t>IACS</w:t>
            </w:r>
            <w:r w:rsidRPr="00495137">
              <w:t xml:space="preserve"> </w:t>
            </w:r>
            <w:r w:rsidRPr="00A24071">
              <w:rPr>
                <w:lang w:val="en-US"/>
              </w:rPr>
              <w:t>Postdoctoral</w:t>
            </w:r>
            <w:r w:rsidRPr="00495137">
              <w:t xml:space="preserve"> </w:t>
            </w:r>
            <w:r w:rsidRPr="00A24071">
              <w:rPr>
                <w:lang w:val="en-US"/>
              </w:rPr>
              <w:t>Fellowship</w:t>
            </w:r>
            <w:r w:rsidRPr="00495137">
              <w:t xml:space="preserve"> </w:t>
            </w:r>
            <w:r w:rsidRPr="00A24071">
              <w:rPr>
                <w:lang w:val="en-US"/>
              </w:rPr>
              <w:t>Programme</w:t>
            </w:r>
            <w:r w:rsidRPr="00495137">
              <w:t>)</w:t>
            </w:r>
          </w:p>
          <w:p w:rsidR="001F580A" w:rsidRDefault="00556BB6" w:rsidP="00495137">
            <w:pPr>
              <w:spacing w:before="120" w:after="120" w:line="240" w:lineRule="auto"/>
            </w:pPr>
            <w:hyperlink r:id="rId512" w:history="1">
              <w:r w:rsidR="001F580A" w:rsidRPr="00A24071">
                <w:rPr>
                  <w:color w:val="0000FF"/>
                  <w:u w:val="single"/>
                  <w:lang w:val="en-US"/>
                </w:rPr>
                <w:t>http</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org</w:t>
              </w:r>
              <w:r w:rsidR="001F580A" w:rsidRPr="00A24071">
                <w:rPr>
                  <w:color w:val="0000FF"/>
                  <w:u w:val="single"/>
                </w:rPr>
                <w:t>/</w:t>
              </w:r>
              <w:r w:rsidR="001F580A" w:rsidRPr="00A24071">
                <w:rPr>
                  <w:color w:val="0000FF"/>
                  <w:u w:val="single"/>
                  <w:lang w:val="en-US"/>
                </w:rPr>
                <w:t>opportunity</w:t>
              </w:r>
              <w:r w:rsidR="001F580A" w:rsidRPr="00A24071">
                <w:rPr>
                  <w:color w:val="0000FF"/>
                  <w:u w:val="single"/>
                </w:rPr>
                <w:t>/</w:t>
              </w:r>
              <w:r w:rsidR="001F580A" w:rsidRPr="00A24071">
                <w:rPr>
                  <w:color w:val="0000FF"/>
                  <w:u w:val="single"/>
                  <w:lang w:val="en-US"/>
                </w:rPr>
                <w:t>twas</w:t>
              </w:r>
              <w:r w:rsidR="001F580A" w:rsidRPr="00A24071">
                <w:rPr>
                  <w:color w:val="0000FF"/>
                  <w:u w:val="single"/>
                </w:rPr>
                <w:t>-</w:t>
              </w:r>
              <w:r w:rsidR="001F580A" w:rsidRPr="00A24071">
                <w:rPr>
                  <w:color w:val="0000FF"/>
                  <w:u w:val="single"/>
                  <w:lang w:val="en-US"/>
                </w:rPr>
                <w:t>iacs</w:t>
              </w:r>
              <w:r w:rsidR="001F580A" w:rsidRPr="00A24071">
                <w:rPr>
                  <w:color w:val="0000FF"/>
                  <w:u w:val="single"/>
                </w:rPr>
                <w:t>-</w:t>
              </w:r>
              <w:r w:rsidR="001F580A" w:rsidRPr="00A24071">
                <w:rPr>
                  <w:color w:val="0000FF"/>
                  <w:u w:val="single"/>
                  <w:lang w:val="en-US"/>
                </w:rPr>
                <w:t>postdoctoral</w:t>
              </w:r>
              <w:r w:rsidR="001F580A" w:rsidRPr="00A24071">
                <w:rPr>
                  <w:color w:val="0000FF"/>
                  <w:u w:val="single"/>
                </w:rPr>
                <w:t>-</w:t>
              </w:r>
              <w:r w:rsidR="001F580A" w:rsidRPr="00A24071">
                <w:rPr>
                  <w:color w:val="0000FF"/>
                  <w:u w:val="single"/>
                  <w:lang w:val="en-US"/>
                </w:rPr>
                <w:t>fellowship</w:t>
              </w:r>
              <w:r w:rsidR="001F580A" w:rsidRPr="00A24071">
                <w:rPr>
                  <w:color w:val="0000FF"/>
                  <w:u w:val="single"/>
                </w:rPr>
                <w:t>-</w:t>
              </w:r>
              <w:r w:rsidR="001F580A" w:rsidRPr="00A24071">
                <w:rPr>
                  <w:color w:val="0000FF"/>
                  <w:u w:val="single"/>
                  <w:lang w:val="en-US"/>
                </w:rPr>
                <w:t>programme</w:t>
              </w:r>
            </w:hyperlink>
            <w:r w:rsidR="001F580A" w:rsidRPr="00A24071">
              <w:t xml:space="preserve"> </w:t>
            </w:r>
          </w:p>
          <w:p w:rsidR="001F580A" w:rsidRPr="00495137" w:rsidRDefault="001F580A" w:rsidP="00495137">
            <w:pPr>
              <w:spacing w:after="12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7626" w:type="dxa"/>
            <w:shd w:val="clear" w:color="auto" w:fill="auto"/>
          </w:tcPr>
          <w:p w:rsidR="001F580A" w:rsidRPr="00A24071" w:rsidRDefault="001F580A" w:rsidP="00495137">
            <w:pPr>
              <w:spacing w:before="120" w:after="0" w:line="240" w:lineRule="auto"/>
            </w:pPr>
            <w:r>
              <w:rPr>
                <w:i/>
              </w:rPr>
              <w:lastRenderedPageBreak/>
              <w:t>Цель</w:t>
            </w:r>
            <w:r w:rsidRPr="00A24071">
              <w:t xml:space="preserve"> – проведени</w:t>
            </w:r>
            <w:r>
              <w:t>е</w:t>
            </w:r>
            <w:r w:rsidRPr="00A24071">
              <w:t xml:space="preserve"> исследований в области </w:t>
            </w:r>
            <w:r>
              <w:t>естественных</w:t>
            </w:r>
            <w:r w:rsidRPr="00A24071">
              <w:t xml:space="preserve"> наук в Индии молоды</w:t>
            </w:r>
            <w:r>
              <w:t>ми</w:t>
            </w:r>
            <w:r w:rsidRPr="00A24071">
              <w:t xml:space="preserve"> учены</w:t>
            </w:r>
            <w:r>
              <w:t>ми</w:t>
            </w:r>
            <w:r w:rsidRPr="00A24071">
              <w:t xml:space="preserve"> из развивающихся стран</w:t>
            </w:r>
            <w:r>
              <w:t>.</w:t>
            </w:r>
            <w:r w:rsidRPr="00A24071">
              <w:t xml:space="preserve"> </w:t>
            </w:r>
          </w:p>
          <w:p w:rsidR="001F580A" w:rsidRDefault="001F580A" w:rsidP="00495137">
            <w:pPr>
              <w:spacing w:before="120" w:after="0" w:line="240" w:lineRule="auto"/>
              <w:rPr>
                <w:i/>
              </w:rPr>
            </w:pPr>
            <w:r w:rsidRPr="00A24071">
              <w:rPr>
                <w:i/>
              </w:rPr>
              <w:lastRenderedPageBreak/>
              <w:t>Области</w:t>
            </w:r>
            <w:r>
              <w:rPr>
                <w:i/>
              </w:rPr>
              <w:t xml:space="preserve"> исследований:</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теоретическая физика;</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физика твердого тела;</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спектроскопия;</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материаловедение;</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нетрадиционная энергетика;</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физическая химия;</w:t>
            </w:r>
          </w:p>
          <w:p w:rsidR="001F580A" w:rsidRPr="00495137" w:rsidRDefault="001F580A" w:rsidP="00C153A4">
            <w:pPr>
              <w:pStyle w:val="affffffb"/>
              <w:numPr>
                <w:ilvl w:val="0"/>
                <w:numId w:val="89"/>
              </w:numPr>
              <w:tabs>
                <w:tab w:val="left" w:pos="317"/>
              </w:tabs>
              <w:spacing w:after="0" w:line="240" w:lineRule="auto"/>
              <w:ind w:left="317" w:hanging="357"/>
              <w:contextualSpacing w:val="0"/>
            </w:pPr>
            <w:r w:rsidRPr="00495137">
              <w:t>органическая, неорганическая и биологическая химия;</w:t>
            </w:r>
          </w:p>
          <w:p w:rsidR="001F580A" w:rsidRPr="00A24071" w:rsidRDefault="001F580A" w:rsidP="00C153A4">
            <w:pPr>
              <w:pStyle w:val="affffffb"/>
              <w:numPr>
                <w:ilvl w:val="0"/>
                <w:numId w:val="89"/>
              </w:numPr>
              <w:tabs>
                <w:tab w:val="left" w:pos="317"/>
              </w:tabs>
              <w:spacing w:after="0" w:line="240" w:lineRule="auto"/>
              <w:ind w:left="317" w:hanging="357"/>
              <w:contextualSpacing w:val="0"/>
            </w:pPr>
            <w:r w:rsidRPr="00495137">
              <w:t>полимеры.</w:t>
            </w:r>
            <w:r w:rsidRPr="00A24071">
              <w:t xml:space="preserve"> </w:t>
            </w:r>
          </w:p>
          <w:p w:rsidR="001F580A" w:rsidRDefault="001F580A" w:rsidP="00495137">
            <w:pPr>
              <w:spacing w:before="120" w:after="0" w:line="240" w:lineRule="auto"/>
            </w:pPr>
            <w:r w:rsidRPr="00A24071">
              <w:rPr>
                <w:i/>
              </w:rPr>
              <w:t>Участники</w:t>
            </w:r>
            <w:r w:rsidRPr="00A24071">
              <w:t xml:space="preserve"> – граждан</w:t>
            </w:r>
            <w:r>
              <w:t>е</w:t>
            </w:r>
            <w:r w:rsidRPr="00A24071">
              <w:t xml:space="preserve"> развивающихся стран в возрасте не старше 40 лет</w:t>
            </w:r>
            <w:r>
              <w:t xml:space="preserve"> со </w:t>
            </w:r>
            <w:r w:rsidRPr="00A24071">
              <w:t>степень</w:t>
            </w:r>
            <w:r>
              <w:t>ю</w:t>
            </w:r>
            <w:r w:rsidRPr="00A24071">
              <w:t xml:space="preserve"> </w:t>
            </w:r>
            <w:r w:rsidRPr="00A24071">
              <w:rPr>
                <w:lang w:val="en-US"/>
              </w:rPr>
              <w:t>PhD</w:t>
            </w:r>
            <w:r w:rsidRPr="00A24071">
              <w:t xml:space="preserve"> в области физики, химии или биологии</w:t>
            </w:r>
            <w:r>
              <w:t xml:space="preserve">, </w:t>
            </w:r>
            <w:r w:rsidRPr="00A24071">
              <w:t>постоянно трудоустроенны</w:t>
            </w:r>
            <w:r>
              <w:t>е</w:t>
            </w:r>
            <w:r w:rsidRPr="00A24071">
              <w:t xml:space="preserve"> в своей стране. </w:t>
            </w:r>
          </w:p>
          <w:p w:rsidR="001F580A" w:rsidRPr="00A24071" w:rsidRDefault="001F580A" w:rsidP="00495137">
            <w:pPr>
              <w:spacing w:before="120" w:after="0" w:line="240" w:lineRule="auto"/>
            </w:pPr>
            <w:r>
              <w:rPr>
                <w:i/>
              </w:rPr>
              <w:t>Продолжительность</w:t>
            </w:r>
            <w:r w:rsidRPr="00A24071">
              <w:t xml:space="preserve"> – 6</w:t>
            </w:r>
            <w:r>
              <w:t>-</w:t>
            </w:r>
            <w:r w:rsidRPr="00A24071">
              <w:t>12 месяцев.</w:t>
            </w:r>
          </w:p>
          <w:p w:rsidR="001F580A" w:rsidRPr="00A24071" w:rsidRDefault="001F580A" w:rsidP="00495137">
            <w:pPr>
              <w:spacing w:before="120" w:after="120" w:line="240" w:lineRule="auto"/>
            </w:pPr>
            <w:r w:rsidRPr="00A24071">
              <w:rPr>
                <w:i/>
              </w:rPr>
              <w:t>Финансировани</w:t>
            </w:r>
            <w:r>
              <w:rPr>
                <w:i/>
              </w:rPr>
              <w:t>е</w:t>
            </w:r>
            <w:r w:rsidRPr="00A24071">
              <w:t xml:space="preserve"> –</w:t>
            </w:r>
            <w:r>
              <w:t xml:space="preserve"> </w:t>
            </w:r>
            <w:r w:rsidRPr="00A24071">
              <w:t>ежемесячн</w:t>
            </w:r>
            <w:r>
              <w:t>ая</w:t>
            </w:r>
            <w:r w:rsidRPr="00A24071">
              <w:t xml:space="preserve"> стипенди</w:t>
            </w:r>
            <w:r>
              <w:t>я</w:t>
            </w:r>
            <w:r w:rsidRPr="00A24071">
              <w:t xml:space="preserve">, </w:t>
            </w:r>
            <w:r>
              <w:t xml:space="preserve">оплата </w:t>
            </w:r>
            <w:r w:rsidRPr="00A24071">
              <w:t>проживани</w:t>
            </w:r>
            <w:r>
              <w:t>я и</w:t>
            </w:r>
            <w:r w:rsidRPr="00A24071">
              <w:t xml:space="preserve"> медицинск</w:t>
            </w:r>
            <w:r>
              <w:t>ой</w:t>
            </w:r>
            <w:r w:rsidRPr="00A24071">
              <w:t xml:space="preserve"> страховк</w:t>
            </w:r>
            <w:r>
              <w:t>и.</w:t>
            </w:r>
          </w:p>
        </w:tc>
      </w:tr>
      <w:tr w:rsidR="001F580A" w:rsidRPr="00C60CC3" w:rsidTr="001F580A">
        <w:tc>
          <w:tcPr>
            <w:tcW w:w="9611" w:type="dxa"/>
            <w:gridSpan w:val="2"/>
            <w:shd w:val="clear" w:color="auto" w:fill="C6D9F1" w:themeFill="text2" w:themeFillTint="33"/>
          </w:tcPr>
          <w:p w:rsidR="001F580A" w:rsidRPr="00C60CC3" w:rsidRDefault="001F580A" w:rsidP="00C60CC3">
            <w:pPr>
              <w:spacing w:before="120" w:after="120" w:line="240" w:lineRule="auto"/>
              <w:ind w:left="6"/>
              <w:jc w:val="center"/>
              <w:rPr>
                <w:rStyle w:val="affe"/>
              </w:rPr>
            </w:pPr>
            <w:r w:rsidRPr="00C60CC3">
              <w:rPr>
                <w:rStyle w:val="affe"/>
              </w:rPr>
              <w:lastRenderedPageBreak/>
              <w:t xml:space="preserve">ПРОГРАММЫ МНОГОСТОРОННЕГО СОТРУДНИЧЕСТВА </w:t>
            </w:r>
            <w:r w:rsidR="00206EE6">
              <w:rPr>
                <w:rStyle w:val="affe"/>
              </w:rPr>
              <w:t>МИНИСТЕРСТВА</w:t>
            </w:r>
            <w:r w:rsidRPr="00C60CC3">
              <w:rPr>
                <w:rStyle w:val="affe"/>
              </w:rPr>
              <w:t xml:space="preserve"> НАУКИ И ТЕХНОЛОГИЙ ИНДИИ (DEPARTMENT OF SCIENCE AND TECHNOLOGY)</w:t>
            </w:r>
          </w:p>
          <w:p w:rsidR="001F580A" w:rsidRDefault="00556BB6" w:rsidP="00AC4157">
            <w:pPr>
              <w:spacing w:before="120" w:after="0" w:line="240" w:lineRule="auto"/>
              <w:ind w:left="6"/>
              <w:jc w:val="center"/>
              <w:rPr>
                <w:rStyle w:val="affe"/>
              </w:rPr>
            </w:pPr>
            <w:hyperlink r:id="rId513" w:history="1">
              <w:r w:rsidR="001F580A" w:rsidRPr="00C60CC3">
                <w:rPr>
                  <w:rStyle w:val="affe"/>
                </w:rPr>
                <w:t>http://www.dst.gov.in/</w:t>
              </w:r>
            </w:hyperlink>
          </w:p>
          <w:p w:rsidR="001F580A" w:rsidRDefault="001F580A" w:rsidP="00AC4157">
            <w:pPr>
              <w:spacing w:after="120" w:line="240" w:lineRule="auto"/>
              <w:ind w:left="6"/>
              <w:jc w:val="center"/>
              <w:rPr>
                <w:rStyle w:val="affe"/>
              </w:rPr>
            </w:pPr>
            <w:r w:rsidRPr="00F80C40">
              <w:rPr>
                <w:rStyle w:val="affe"/>
                <w:b w:val="0"/>
                <w:color w:val="auto"/>
                <w:sz w:val="20"/>
                <w:szCs w:val="20"/>
              </w:rPr>
              <w:t>Дата обращения: 19.12.2016</w:t>
            </w:r>
            <w:r w:rsidRPr="00F80C40">
              <w:rPr>
                <w:rStyle w:val="affe"/>
                <w:b w:val="0"/>
                <w:sz w:val="20"/>
                <w:szCs w:val="20"/>
              </w:rPr>
              <w:t xml:space="preserve">  </w:t>
            </w:r>
          </w:p>
        </w:tc>
      </w:tr>
      <w:tr w:rsidR="002E4E7C" w:rsidRPr="00E33792" w:rsidTr="001F580A">
        <w:tc>
          <w:tcPr>
            <w:tcW w:w="1985" w:type="dxa"/>
            <w:shd w:val="clear" w:color="auto" w:fill="auto"/>
          </w:tcPr>
          <w:p w:rsidR="002E4E7C" w:rsidRPr="00A24071" w:rsidRDefault="002E4E7C" w:rsidP="00AC4157">
            <w:pPr>
              <w:spacing w:before="120" w:after="120" w:line="240" w:lineRule="auto"/>
            </w:pPr>
            <w:r w:rsidRPr="00A24071">
              <w:t>Индо-африканская научно-технологическая инициатива</w:t>
            </w:r>
            <w:r w:rsidR="002B4BF4">
              <w:t xml:space="preserve"> </w:t>
            </w:r>
            <w:r w:rsidR="002B4BF4" w:rsidRPr="00A24071">
              <w:t xml:space="preserve">международная стипендия </w:t>
            </w:r>
            <w:r w:rsidR="002B4BF4">
              <w:t xml:space="preserve">им. </w:t>
            </w:r>
            <w:r w:rsidR="002B4BF4" w:rsidRPr="00A24071">
              <w:t>С.В. Рамана</w:t>
            </w:r>
          </w:p>
        </w:tc>
        <w:tc>
          <w:tcPr>
            <w:tcW w:w="7626" w:type="dxa"/>
            <w:shd w:val="clear" w:color="auto" w:fill="auto"/>
          </w:tcPr>
          <w:p w:rsidR="002E4E7C" w:rsidRPr="00A24071" w:rsidRDefault="002B4BF4" w:rsidP="00AC4157">
            <w:pPr>
              <w:spacing w:before="120" w:after="0" w:line="240" w:lineRule="auto"/>
              <w:ind w:left="5"/>
            </w:pPr>
            <w:r>
              <w:rPr>
                <w:i/>
              </w:rPr>
              <w:t>Цель</w:t>
            </w:r>
            <w:r w:rsidRPr="00A24071">
              <w:t xml:space="preserve"> – проведени</w:t>
            </w:r>
            <w:r>
              <w:t>е</w:t>
            </w:r>
            <w:r w:rsidRPr="00A24071">
              <w:t xml:space="preserve"> исследований </w:t>
            </w:r>
            <w:r w:rsidR="002E4E7C" w:rsidRPr="00A24071">
              <w:t>африкански</w:t>
            </w:r>
            <w:r>
              <w:t>ми</w:t>
            </w:r>
            <w:r w:rsidR="002E4E7C" w:rsidRPr="00A24071">
              <w:t xml:space="preserve"> ученым</w:t>
            </w:r>
            <w:r>
              <w:t>и</w:t>
            </w:r>
            <w:r w:rsidR="002E4E7C" w:rsidRPr="00A24071">
              <w:t xml:space="preserve"> </w:t>
            </w:r>
            <w:r>
              <w:t xml:space="preserve">в </w:t>
            </w:r>
            <w:r w:rsidR="002E4E7C" w:rsidRPr="00A24071">
              <w:t>исследовательских организациях Индии под руководством индийских ученых.</w:t>
            </w:r>
          </w:p>
        </w:tc>
      </w:tr>
      <w:tr w:rsidR="002E4E7C" w:rsidRPr="00E33792" w:rsidTr="001F580A">
        <w:tc>
          <w:tcPr>
            <w:tcW w:w="1985" w:type="dxa"/>
            <w:shd w:val="clear" w:color="auto" w:fill="auto"/>
          </w:tcPr>
          <w:p w:rsidR="002E4E7C" w:rsidRPr="00A24071" w:rsidRDefault="002B4BF4" w:rsidP="00AC4157">
            <w:pPr>
              <w:spacing w:before="120" w:after="0" w:line="240" w:lineRule="auto"/>
            </w:pPr>
            <w:r>
              <w:t xml:space="preserve">Программы сотрудничества с </w:t>
            </w:r>
            <w:r w:rsidR="002E4E7C" w:rsidRPr="00A24071">
              <w:t>Европейски</w:t>
            </w:r>
            <w:r>
              <w:t>м</w:t>
            </w:r>
            <w:r w:rsidR="002E4E7C" w:rsidRPr="00A24071">
              <w:t xml:space="preserve"> союз</w:t>
            </w:r>
            <w:r>
              <w:t>ом</w:t>
            </w:r>
            <w:r w:rsidR="002E4E7C" w:rsidRPr="00A24071">
              <w:t xml:space="preserve"> </w:t>
            </w:r>
          </w:p>
        </w:tc>
        <w:tc>
          <w:tcPr>
            <w:tcW w:w="7626" w:type="dxa"/>
            <w:shd w:val="clear" w:color="auto" w:fill="auto"/>
          </w:tcPr>
          <w:p w:rsidR="002E4E7C" w:rsidRPr="00A24071" w:rsidRDefault="002E4E7C" w:rsidP="00AC4157">
            <w:pPr>
              <w:spacing w:before="120" w:after="0" w:line="240" w:lineRule="auto"/>
              <w:ind w:left="6"/>
            </w:pPr>
            <w:r w:rsidRPr="00A24071">
              <w:t>Европейский центр бизнеса и технологий (</w:t>
            </w:r>
            <w:r w:rsidRPr="00A24071">
              <w:rPr>
                <w:lang w:val="en-US"/>
              </w:rPr>
              <w:t>European</w:t>
            </w:r>
            <w:r w:rsidRPr="00A24071">
              <w:t xml:space="preserve"> </w:t>
            </w:r>
            <w:r w:rsidRPr="00A24071">
              <w:rPr>
                <w:lang w:val="en-US"/>
              </w:rPr>
              <w:t>Business</w:t>
            </w:r>
            <w:r w:rsidRPr="00A24071">
              <w:t xml:space="preserve"> </w:t>
            </w:r>
            <w:r w:rsidRPr="00A24071">
              <w:rPr>
                <w:lang w:val="en-US"/>
              </w:rPr>
              <w:t>and</w:t>
            </w:r>
            <w:r w:rsidRPr="00A24071">
              <w:t xml:space="preserve"> </w:t>
            </w:r>
            <w:r w:rsidRPr="00A24071">
              <w:rPr>
                <w:lang w:val="en-US"/>
              </w:rPr>
              <w:t>Technology</w:t>
            </w:r>
            <w:r w:rsidRPr="00A24071">
              <w:t xml:space="preserve"> </w:t>
            </w:r>
            <w:r w:rsidRPr="00A24071">
              <w:rPr>
                <w:lang w:val="en-US"/>
              </w:rPr>
              <w:t>Center</w:t>
            </w:r>
            <w:r w:rsidRPr="00A24071">
              <w:t>) в Индии оказывает содействие в установлени</w:t>
            </w:r>
            <w:r w:rsidR="002B4BF4">
              <w:t xml:space="preserve">и и развитии бизнес-партнерств, </w:t>
            </w:r>
            <w:r w:rsidRPr="00A24071">
              <w:t>поддерживает технологический обмен в сфере экологии, энергетики, биотехнологий и транспорта</w:t>
            </w:r>
            <w:r w:rsidR="002B4BF4">
              <w:t>.</w:t>
            </w:r>
          </w:p>
          <w:p w:rsidR="002E4E7C" w:rsidRPr="00A24071" w:rsidRDefault="002E4E7C" w:rsidP="00E76DAC">
            <w:pPr>
              <w:spacing w:before="120" w:after="0" w:line="240" w:lineRule="auto"/>
              <w:ind w:left="6"/>
            </w:pPr>
            <w:r w:rsidRPr="00A24071">
              <w:t>Проект «</w:t>
            </w:r>
            <w:proofErr w:type="gramStart"/>
            <w:r w:rsidRPr="00A24071">
              <w:t>Индо-европейские</w:t>
            </w:r>
            <w:proofErr w:type="gramEnd"/>
            <w:r w:rsidRPr="00A24071">
              <w:t xml:space="preserve"> исследовательские центры по изучению морской экосистемы и климата Индии» (Indo-European Research Facilities </w:t>
            </w:r>
            <w:r w:rsidRPr="00A24071">
              <w:rPr>
                <w:lang w:val="en-US"/>
              </w:rPr>
              <w:t>f</w:t>
            </w:r>
            <w:r w:rsidRPr="00A24071">
              <w:t xml:space="preserve">or Studies </w:t>
            </w:r>
            <w:r w:rsidRPr="00A24071">
              <w:rPr>
                <w:lang w:val="en-US"/>
              </w:rPr>
              <w:t>o</w:t>
            </w:r>
            <w:r w:rsidRPr="00A24071">
              <w:t xml:space="preserve">n Marine Ecosystem </w:t>
            </w:r>
            <w:r w:rsidRPr="00A24071">
              <w:rPr>
                <w:lang w:val="en-US"/>
              </w:rPr>
              <w:t>a</w:t>
            </w:r>
            <w:r w:rsidRPr="00A24071">
              <w:t xml:space="preserve">nd Climate </w:t>
            </w:r>
            <w:r w:rsidRPr="00A24071">
              <w:rPr>
                <w:lang w:val="en-US"/>
              </w:rPr>
              <w:t>i</w:t>
            </w:r>
            <w:r w:rsidRPr="00A24071">
              <w:t xml:space="preserve">n India) содействует расширению сотрудничества ЕС и Индии в области изучения муссонного климата, морских экосистем, </w:t>
            </w:r>
            <w:r w:rsidR="00E76DAC">
              <w:t>управления прибрежными районами.</w:t>
            </w:r>
          </w:p>
          <w:p w:rsidR="002E4E7C" w:rsidRPr="00A24071" w:rsidRDefault="002E4E7C" w:rsidP="00E76DAC">
            <w:pPr>
              <w:spacing w:before="120" w:after="0" w:line="240" w:lineRule="auto"/>
              <w:ind w:left="6"/>
            </w:pPr>
            <w:r w:rsidRPr="00A24071">
              <w:t xml:space="preserve">Инициативы </w:t>
            </w:r>
            <w:r w:rsidRPr="00A24071">
              <w:rPr>
                <w:lang w:val="en-US"/>
              </w:rPr>
              <w:t>INNO</w:t>
            </w:r>
            <w:r w:rsidRPr="00A24071">
              <w:t xml:space="preserve"> </w:t>
            </w:r>
            <w:r w:rsidRPr="00A24071">
              <w:rPr>
                <w:lang w:val="en-US"/>
              </w:rPr>
              <w:t>INDIGO</w:t>
            </w:r>
            <w:r w:rsidRPr="00A24071">
              <w:t xml:space="preserve"> и </w:t>
            </w:r>
            <w:r w:rsidRPr="00A24071">
              <w:rPr>
                <w:lang w:val="en-US"/>
              </w:rPr>
              <w:t>INDIGO</w:t>
            </w:r>
            <w:r w:rsidRPr="00A24071">
              <w:t xml:space="preserve"> </w:t>
            </w:r>
            <w:r w:rsidRPr="00A24071">
              <w:rPr>
                <w:lang w:val="en-US"/>
              </w:rPr>
              <w:t>POLICY</w:t>
            </w:r>
            <w:r w:rsidR="00E76DAC">
              <w:t xml:space="preserve"> </w:t>
            </w:r>
            <w:r w:rsidR="00E76DAC" w:rsidRPr="00A24071">
              <w:t xml:space="preserve">– </w:t>
            </w:r>
            <w:r w:rsidRPr="00A24071">
              <w:t xml:space="preserve">платформы поддержки научно-технологического сотрудничества ЕС и Индии, </w:t>
            </w:r>
            <w:r w:rsidR="00E76DAC">
              <w:t>в том числе</w:t>
            </w:r>
            <w:r w:rsidRPr="00A24071">
              <w:t xml:space="preserve"> мониторинг и анализ двусторонней кооперации</w:t>
            </w:r>
            <w:r w:rsidR="00E76DAC">
              <w:t>.</w:t>
            </w:r>
            <w:r w:rsidRPr="00A24071">
              <w:t xml:space="preserve"> </w:t>
            </w:r>
          </w:p>
          <w:p w:rsidR="002E4E7C" w:rsidRPr="00A24071" w:rsidRDefault="002E4E7C" w:rsidP="00AC4157">
            <w:pPr>
              <w:spacing w:before="120" w:after="120" w:line="240" w:lineRule="auto"/>
              <w:ind w:left="6"/>
            </w:pPr>
            <w:proofErr w:type="gramStart"/>
            <w:r w:rsidRPr="00A24071">
              <w:t>Индо-европейская</w:t>
            </w:r>
            <w:proofErr w:type="gramEnd"/>
            <w:r w:rsidRPr="00A24071">
              <w:t xml:space="preserve"> платформа инноваций в водном секторе (India-EU </w:t>
            </w:r>
            <w:r w:rsidRPr="00A24071">
              <w:rPr>
                <w:lang w:val="en-US"/>
              </w:rPr>
              <w:t>W</w:t>
            </w:r>
            <w:r w:rsidRPr="00A24071">
              <w:t xml:space="preserve">ater </w:t>
            </w:r>
            <w:r w:rsidRPr="00A24071">
              <w:rPr>
                <w:lang w:val="en-US"/>
              </w:rPr>
              <w:t>I</w:t>
            </w:r>
            <w:r w:rsidRPr="00A24071">
              <w:t xml:space="preserve">nnovation </w:t>
            </w:r>
            <w:r w:rsidRPr="00A24071">
              <w:rPr>
                <w:lang w:val="en-US"/>
              </w:rPr>
              <w:t>P</w:t>
            </w:r>
            <w:r w:rsidRPr="00A24071">
              <w:t xml:space="preserve">latform) оказывает содействие в проведении совместных исследовательских и инновационных проектов в водном </w:t>
            </w:r>
            <w:r w:rsidRPr="00A24071">
              <w:lastRenderedPageBreak/>
              <w:t xml:space="preserve">секторе </w:t>
            </w:r>
            <w:r w:rsidR="00E76DAC">
              <w:t>(</w:t>
            </w:r>
            <w:r w:rsidRPr="00A24071">
              <w:t>качество питьевой воды, обработка сточных вод, управление городскими водными ресурсами).</w:t>
            </w:r>
          </w:p>
        </w:tc>
      </w:tr>
      <w:tr w:rsidR="002E4E7C" w:rsidRPr="00E33792" w:rsidTr="001F580A">
        <w:tc>
          <w:tcPr>
            <w:tcW w:w="1985" w:type="dxa"/>
            <w:shd w:val="clear" w:color="auto" w:fill="auto"/>
          </w:tcPr>
          <w:p w:rsidR="002E4E7C" w:rsidRPr="00A24071" w:rsidRDefault="002E4E7C" w:rsidP="00AC4157">
            <w:pPr>
              <w:spacing w:before="120" w:after="120" w:line="240" w:lineRule="auto"/>
              <w:rPr>
                <w:lang w:val="en-US"/>
              </w:rPr>
            </w:pPr>
            <w:r w:rsidRPr="00A24071">
              <w:lastRenderedPageBreak/>
              <w:t>Фонд</w:t>
            </w:r>
            <w:r w:rsidRPr="00A24071">
              <w:rPr>
                <w:lang w:val="en-US"/>
              </w:rPr>
              <w:t xml:space="preserve"> </w:t>
            </w:r>
            <w:r w:rsidRPr="00A24071">
              <w:t>научно</w:t>
            </w:r>
            <w:r w:rsidRPr="00A24071">
              <w:rPr>
                <w:lang w:val="en-US"/>
              </w:rPr>
              <w:t>-</w:t>
            </w:r>
            <w:r w:rsidRPr="00A24071">
              <w:t>технологическо</w:t>
            </w:r>
            <w:r w:rsidR="00665A1E" w:rsidRPr="00665A1E">
              <w:rPr>
                <w:lang w:val="en-US"/>
              </w:rPr>
              <w:t>-</w:t>
            </w:r>
            <w:r w:rsidRPr="00A24071">
              <w:t>го</w:t>
            </w:r>
            <w:r w:rsidRPr="00A24071">
              <w:rPr>
                <w:lang w:val="en-US"/>
              </w:rPr>
              <w:t xml:space="preserve"> </w:t>
            </w:r>
            <w:r w:rsidRPr="00A24071">
              <w:t>развития</w:t>
            </w:r>
            <w:r w:rsidRPr="00A24071">
              <w:rPr>
                <w:lang w:val="en-US"/>
              </w:rPr>
              <w:t xml:space="preserve"> </w:t>
            </w:r>
            <w:r w:rsidRPr="00A24071">
              <w:t>АСЕАН</w:t>
            </w:r>
            <w:r w:rsidRPr="00A24071">
              <w:rPr>
                <w:lang w:val="en-US"/>
              </w:rPr>
              <w:t xml:space="preserve"> – </w:t>
            </w:r>
            <w:r w:rsidRPr="00A24071">
              <w:t>Индия</w:t>
            </w:r>
            <w:r w:rsidRPr="00A24071">
              <w:rPr>
                <w:lang w:val="en-US"/>
              </w:rPr>
              <w:t xml:space="preserve"> (ASEAN-India Science and Technology Development Fund)</w:t>
            </w:r>
          </w:p>
        </w:tc>
        <w:tc>
          <w:tcPr>
            <w:tcW w:w="7626" w:type="dxa"/>
            <w:shd w:val="clear" w:color="auto" w:fill="auto"/>
          </w:tcPr>
          <w:p w:rsidR="002E4E7C" w:rsidRPr="00A24071" w:rsidRDefault="00453193" w:rsidP="00AC4157">
            <w:pPr>
              <w:spacing w:before="120" w:after="120" w:line="240" w:lineRule="auto"/>
              <w:ind w:left="5"/>
            </w:pPr>
            <w:r>
              <w:rPr>
                <w:i/>
              </w:rPr>
              <w:t>Цель</w:t>
            </w:r>
            <w:r w:rsidRPr="00A24071">
              <w:t xml:space="preserve"> –</w:t>
            </w:r>
            <w:r>
              <w:t xml:space="preserve"> </w:t>
            </w:r>
            <w:r w:rsidR="002E4E7C" w:rsidRPr="00A24071">
              <w:t>реализаци</w:t>
            </w:r>
            <w:r>
              <w:t>я</w:t>
            </w:r>
            <w:r w:rsidR="002E4E7C" w:rsidRPr="00A24071">
              <w:t xml:space="preserve"> со</w:t>
            </w:r>
            <w:r>
              <w:t xml:space="preserve">вместных региональных проектов, включая </w:t>
            </w:r>
            <w:r w:rsidR="002E4E7C" w:rsidRPr="00A24071">
              <w:t>создание и поддержк</w:t>
            </w:r>
            <w:r>
              <w:t>у</w:t>
            </w:r>
            <w:r w:rsidR="002E4E7C" w:rsidRPr="00A24071">
              <w:t xml:space="preserve"> веб-сайтов по коммерциализации технологий и</w:t>
            </w:r>
            <w:r>
              <w:t xml:space="preserve"> интеллектуальной собственности,</w:t>
            </w:r>
            <w:r w:rsidR="002E4E7C" w:rsidRPr="00A24071">
              <w:t xml:space="preserve"> проведение совместных </w:t>
            </w:r>
            <w:r>
              <w:t>исследований</w:t>
            </w:r>
            <w:r w:rsidR="002E4E7C" w:rsidRPr="00A24071">
              <w:t xml:space="preserve"> в сфере продовольствия</w:t>
            </w:r>
            <w:r>
              <w:t xml:space="preserve">, </w:t>
            </w:r>
            <w:r w:rsidR="002E4E7C" w:rsidRPr="00A24071">
              <w:t>борьб</w:t>
            </w:r>
            <w:r>
              <w:t>ы</w:t>
            </w:r>
            <w:r w:rsidR="002E4E7C" w:rsidRPr="00A24071">
              <w:t xml:space="preserve"> с малярией и морских биотехнологий.</w:t>
            </w:r>
          </w:p>
        </w:tc>
      </w:tr>
    </w:tbl>
    <w:p w:rsidR="002E4E7C" w:rsidRPr="00AA1BEE" w:rsidRDefault="002E4E7C" w:rsidP="002E4E7C">
      <w:pPr>
        <w:spacing w:before="120" w:after="120"/>
        <w:jc w:val="center"/>
        <w:rPr>
          <w:b/>
          <w:smallCaps/>
          <w:color w:val="365F91"/>
        </w:rPr>
      </w:pPr>
      <w:r w:rsidRPr="00AA1BEE">
        <w:rPr>
          <w:b/>
          <w:smallCaps/>
          <w:color w:val="365F91"/>
        </w:rPr>
        <w:t xml:space="preserve">Ведущие </w:t>
      </w:r>
      <w:r w:rsidRPr="00AA1BEE">
        <w:rPr>
          <w:b/>
          <w:smallCaps/>
          <w:color w:val="365F91"/>
          <w:szCs w:val="24"/>
        </w:rPr>
        <w:t>научные организации и университеты Индии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804"/>
      </w:tblGrid>
      <w:tr w:rsidR="00F80C40" w:rsidRPr="00E33792" w:rsidTr="00F80C40">
        <w:trPr>
          <w:tblHeader/>
        </w:trPr>
        <w:tc>
          <w:tcPr>
            <w:tcW w:w="2836" w:type="dxa"/>
            <w:shd w:val="clear" w:color="auto" w:fill="auto"/>
          </w:tcPr>
          <w:p w:rsidR="00F80C40" w:rsidRPr="00A24071" w:rsidRDefault="00F80C40" w:rsidP="00AA1BEE">
            <w:pPr>
              <w:spacing w:before="120" w:after="120" w:line="240" w:lineRule="auto"/>
              <w:jc w:val="center"/>
            </w:pPr>
            <w:r w:rsidRPr="00A24071">
              <w:t>Научная организация/ университет</w:t>
            </w:r>
          </w:p>
        </w:tc>
        <w:tc>
          <w:tcPr>
            <w:tcW w:w="6804" w:type="dxa"/>
            <w:shd w:val="clear" w:color="auto" w:fill="auto"/>
          </w:tcPr>
          <w:p w:rsidR="00F80C40" w:rsidRPr="00A24071" w:rsidRDefault="00F80C40" w:rsidP="00AA1BEE">
            <w:pPr>
              <w:spacing w:before="120" w:after="120" w:line="240" w:lineRule="auto"/>
              <w:jc w:val="center"/>
            </w:pPr>
            <w:r w:rsidRPr="00A24071">
              <w:t>Основные направления научных исследований</w:t>
            </w:r>
          </w:p>
        </w:tc>
      </w:tr>
      <w:tr w:rsidR="00F80C40" w:rsidRPr="00E33792" w:rsidTr="00F80C40">
        <w:tc>
          <w:tcPr>
            <w:tcW w:w="2836" w:type="dxa"/>
            <w:shd w:val="clear" w:color="auto" w:fill="auto"/>
          </w:tcPr>
          <w:p w:rsidR="00F80C40" w:rsidRPr="00F80C40" w:rsidRDefault="00F80C40" w:rsidP="00AA1BEE">
            <w:pPr>
              <w:spacing w:before="120" w:after="120" w:line="240" w:lineRule="auto"/>
              <w:rPr>
                <w:lang w:val="en-US"/>
              </w:rPr>
            </w:pPr>
            <w:r w:rsidRPr="00A24071">
              <w:rPr>
                <w:lang w:val="fr-FR"/>
              </w:rPr>
              <w:t>Институт наук (Бангалор)</w:t>
            </w:r>
            <w:r w:rsidRPr="00A24071">
              <w:rPr>
                <w:lang w:val="en-US"/>
              </w:rPr>
              <w:t xml:space="preserve"> (Indian Institute of Science Bangalore)</w:t>
            </w:r>
          </w:p>
          <w:p w:rsidR="00F80C40" w:rsidRDefault="00556BB6" w:rsidP="00AA1BEE">
            <w:pPr>
              <w:spacing w:after="0" w:line="240" w:lineRule="auto"/>
              <w:rPr>
                <w:color w:val="0000FF"/>
                <w:u w:val="single"/>
              </w:rPr>
            </w:pPr>
            <w:hyperlink r:id="rId514" w:history="1">
              <w:r w:rsidR="00F80C40" w:rsidRPr="000751E1">
                <w:rPr>
                  <w:rStyle w:val="afb"/>
                </w:rPr>
                <w:t>http://www.iisc.ac.in</w:t>
              </w:r>
            </w:hyperlink>
          </w:p>
          <w:p w:rsidR="00F80C40" w:rsidRPr="00AA1BEE" w:rsidRDefault="00F80C40" w:rsidP="00AA1BEE">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Биологические, химические науки, материаловедение, экология, нейронауки, молекулярная биофизика, микробиология и клеточная биология, компьютерные науки и автоматизация, электротехника, авиакосмическое машиностроение, геология, океанология, устойчивые технологии, гражданское строительство, астрономия, астрофизика, криогенные технологии, прикладная физика, математика, биосистемы и биоинженерия, наноинженерия, вычислительные науки, энергетические и водные ресурсы, киберфизические системы, исследования мозга</w:t>
            </w:r>
          </w:p>
        </w:tc>
      </w:tr>
      <w:tr w:rsidR="00F80C40" w:rsidRPr="00E33792" w:rsidTr="00F80C40">
        <w:tc>
          <w:tcPr>
            <w:tcW w:w="2836" w:type="dxa"/>
            <w:shd w:val="clear" w:color="auto" w:fill="auto"/>
          </w:tcPr>
          <w:p w:rsidR="00F80C40" w:rsidRDefault="00F80C40" w:rsidP="00AA1BEE">
            <w:pPr>
              <w:spacing w:after="0" w:line="240" w:lineRule="auto"/>
            </w:pPr>
            <w:r w:rsidRPr="00A24071">
              <w:rPr>
                <w:lang w:val="fr-FR"/>
              </w:rPr>
              <w:t xml:space="preserve">Индийский технологический институт (Дели) </w:t>
            </w:r>
            <w:r w:rsidRPr="00A24071">
              <w:t>(</w:t>
            </w:r>
            <w:r w:rsidRPr="00A24071">
              <w:rPr>
                <w:lang w:val="fr-FR"/>
              </w:rPr>
              <w:t>Indian Institute of Technology Delhi)</w:t>
            </w:r>
          </w:p>
          <w:p w:rsidR="00F80C40" w:rsidRDefault="00556BB6" w:rsidP="00AA1BEE">
            <w:pPr>
              <w:spacing w:before="120" w:after="0" w:line="240" w:lineRule="auto"/>
            </w:pPr>
            <w:hyperlink r:id="rId515" w:history="1">
              <w:r w:rsidR="00F80C40" w:rsidRPr="00A24071">
                <w:rPr>
                  <w:color w:val="0000FF"/>
                  <w:u w:val="single"/>
                </w:rPr>
                <w:t>http://www.iitd.ac.in/</w:t>
              </w:r>
            </w:hyperlink>
            <w:r w:rsidR="00F80C40" w:rsidRPr="00A24071">
              <w:t xml:space="preserve"> </w:t>
            </w:r>
          </w:p>
          <w:p w:rsidR="00F80C40" w:rsidRPr="00A24071" w:rsidRDefault="00F80C40" w:rsidP="00AA1BEE">
            <w:pPr>
              <w:spacing w:after="120" w:line="240" w:lineRule="auto"/>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6804" w:type="dxa"/>
            <w:shd w:val="clear" w:color="auto" w:fill="auto"/>
          </w:tcPr>
          <w:p w:rsidR="00F80C40" w:rsidRPr="00A24071" w:rsidRDefault="00F80C40" w:rsidP="00AA1BEE">
            <w:pPr>
              <w:spacing w:before="120" w:after="120" w:line="240" w:lineRule="auto"/>
            </w:pPr>
            <w:r w:rsidRPr="00A24071">
              <w:t>Биохимическая инженерия и биотехнологии, вычислительная биология, киберсистемы, химические технологии, прикладные исследования в электронике, науки об атмосфере, компьютерные науки, ИКТ, энергетические исследования, промышленная трибология, полимеры, природные ресурсы и экологии, сельское развитие и технологии, исследования транспорта</w:t>
            </w:r>
          </w:p>
        </w:tc>
      </w:tr>
      <w:tr w:rsidR="00F80C40" w:rsidRPr="00E33792" w:rsidTr="00F80C40">
        <w:trPr>
          <w:trHeight w:val="429"/>
        </w:trPr>
        <w:tc>
          <w:tcPr>
            <w:tcW w:w="2836" w:type="dxa"/>
            <w:shd w:val="clear" w:color="auto" w:fill="auto"/>
          </w:tcPr>
          <w:p w:rsidR="00F80C40" w:rsidRDefault="00F80C40" w:rsidP="00AA1BEE">
            <w:pPr>
              <w:shd w:val="clear" w:color="auto" w:fill="FFFFFF"/>
              <w:spacing w:before="120" w:after="120" w:line="240" w:lineRule="auto"/>
              <w:textAlignment w:val="baseline"/>
            </w:pPr>
            <w:r w:rsidRPr="00A24071">
              <w:rPr>
                <w:lang w:val="fr-FR"/>
              </w:rPr>
              <w:t xml:space="preserve">Индийский технологический институт (Бомбей) </w:t>
            </w:r>
            <w:r w:rsidRPr="00A24071">
              <w:t>(</w:t>
            </w:r>
            <w:r w:rsidRPr="00A24071">
              <w:rPr>
                <w:lang w:val="fr-FR"/>
              </w:rPr>
              <w:t>Indian Institute of Technology Bombay)</w:t>
            </w:r>
          </w:p>
          <w:p w:rsidR="00F80C40" w:rsidRDefault="00556BB6" w:rsidP="00AA1BEE">
            <w:pPr>
              <w:spacing w:after="0" w:line="240" w:lineRule="auto"/>
            </w:pPr>
            <w:hyperlink r:id="rId516" w:history="1">
              <w:r w:rsidR="00F80C40" w:rsidRPr="00A24071">
                <w:rPr>
                  <w:color w:val="0000FF"/>
                  <w:u w:val="single"/>
                </w:rPr>
                <w:t>http://www.iitb.ac.in/</w:t>
              </w:r>
            </w:hyperlink>
            <w:r w:rsidR="00F80C40" w:rsidRPr="00A24071">
              <w:t xml:space="preserve"> </w:t>
            </w:r>
          </w:p>
          <w:p w:rsidR="00F80C40" w:rsidRPr="00AA1BEE" w:rsidRDefault="00F80C40" w:rsidP="00AA1BEE">
            <w:pPr>
              <w:shd w:val="clear" w:color="auto" w:fill="FFFFFF"/>
              <w:spacing w:after="120" w:line="240" w:lineRule="auto"/>
              <w:textAlignment w:val="baseline"/>
              <w:rPr>
                <w:rFonts w:eastAsia="Times New Roman"/>
                <w:lang w:eastAsia="ru-RU"/>
              </w:rPr>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Авиакосмическое машиностроение, биологические науки и технологии, химические технологии, нанотехнологии, гражданское строительство, компьютерные науки, программное обеспечение, геология, электротехника, энергетика, экология, управление ресурсами, промышленные разработки, металлургия, физика</w:t>
            </w:r>
          </w:p>
        </w:tc>
      </w:tr>
      <w:tr w:rsidR="00F80C40" w:rsidRPr="00E33792" w:rsidTr="00F80C40">
        <w:tc>
          <w:tcPr>
            <w:tcW w:w="2836" w:type="dxa"/>
            <w:shd w:val="clear" w:color="auto" w:fill="auto"/>
          </w:tcPr>
          <w:p w:rsidR="00F80C40" w:rsidRDefault="00F80C40" w:rsidP="00AA1BEE">
            <w:pPr>
              <w:spacing w:before="120" w:after="120" w:line="240" w:lineRule="auto"/>
            </w:pPr>
            <w:r w:rsidRPr="00A24071">
              <w:rPr>
                <w:lang w:val="fr-FR"/>
              </w:rPr>
              <w:t xml:space="preserve">Индийский технологический институт (Мадрас) </w:t>
            </w:r>
            <w:r w:rsidRPr="00A24071">
              <w:t>(</w:t>
            </w:r>
            <w:r w:rsidRPr="00A24071">
              <w:rPr>
                <w:lang w:val="fr-FR"/>
              </w:rPr>
              <w:t>Indian Institute of Technology Madras)</w:t>
            </w:r>
          </w:p>
          <w:p w:rsidR="00F80C40" w:rsidRDefault="00556BB6" w:rsidP="00AA1BEE">
            <w:pPr>
              <w:spacing w:after="0" w:line="240" w:lineRule="auto"/>
              <w:rPr>
                <w:color w:val="0000FF"/>
                <w:u w:val="single"/>
              </w:rPr>
            </w:pPr>
            <w:hyperlink r:id="rId517" w:history="1">
              <w:r w:rsidR="00F80C40" w:rsidRPr="00A24071">
                <w:rPr>
                  <w:color w:val="0000FF"/>
                  <w:u w:val="single"/>
                </w:rPr>
                <w:t>https://www.iitm.ac.in/</w:t>
              </w:r>
            </w:hyperlink>
          </w:p>
          <w:p w:rsidR="00F80C40" w:rsidRPr="00AA1BEE" w:rsidRDefault="00F80C40" w:rsidP="00AA1BEE">
            <w:pPr>
              <w:spacing w:after="120" w:line="240" w:lineRule="auto"/>
              <w:rPr>
                <w:rFonts w:eastAsia="Times New Roman"/>
                <w:lang w:eastAsia="ru-RU"/>
              </w:rPr>
            </w:pPr>
            <w:r w:rsidRPr="0092566B">
              <w:rPr>
                <w:sz w:val="20"/>
                <w:szCs w:val="20"/>
              </w:rPr>
              <w:lastRenderedPageBreak/>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lastRenderedPageBreak/>
              <w:t>Авиакосмическое машиностроение, прикладная механика, биотехнологии, вычислительные исследования мозга, химические технологии, гражданское строительство, электротехника, ИКТ, металлургия, физика, математика, морские исследования, наноэлектромеханические системы и нанофотоника</w:t>
            </w:r>
          </w:p>
        </w:tc>
      </w:tr>
      <w:tr w:rsidR="00F80C40" w:rsidRPr="00E33792" w:rsidTr="00F80C40">
        <w:tc>
          <w:tcPr>
            <w:tcW w:w="2836" w:type="dxa"/>
            <w:shd w:val="clear" w:color="auto" w:fill="auto"/>
          </w:tcPr>
          <w:p w:rsidR="00F80C40" w:rsidRDefault="00F80C40" w:rsidP="00AA1BEE">
            <w:pPr>
              <w:spacing w:before="120" w:after="120" w:line="240" w:lineRule="auto"/>
            </w:pPr>
            <w:r w:rsidRPr="00A24071">
              <w:rPr>
                <w:lang w:val="fr-FR"/>
              </w:rPr>
              <w:lastRenderedPageBreak/>
              <w:t xml:space="preserve">Индийский технологический институт (Харагпур) </w:t>
            </w:r>
            <w:r w:rsidRPr="00A24071">
              <w:t>(</w:t>
            </w:r>
            <w:r w:rsidRPr="00A24071">
              <w:rPr>
                <w:lang w:val="fr-FR"/>
              </w:rPr>
              <w:t>Indian Institute of Technology, Kharagpur)</w:t>
            </w:r>
          </w:p>
          <w:p w:rsidR="00F80C40" w:rsidRDefault="00556BB6" w:rsidP="00AA1BEE">
            <w:pPr>
              <w:spacing w:after="0" w:line="240" w:lineRule="auto"/>
            </w:pPr>
            <w:hyperlink r:id="rId518" w:history="1">
              <w:r w:rsidR="00F80C40" w:rsidRPr="00A24071">
                <w:rPr>
                  <w:color w:val="0000FF"/>
                  <w:u w:val="single"/>
                </w:rPr>
                <w:t>http://www.iitkgp.ac.in</w:t>
              </w:r>
            </w:hyperlink>
            <w:r w:rsidR="00F80C40" w:rsidRPr="00A24071">
              <w:t xml:space="preserve"> </w:t>
            </w:r>
          </w:p>
          <w:p w:rsidR="00F80C40" w:rsidRPr="00AA1BEE" w:rsidRDefault="00F80C40" w:rsidP="00AA1BEE">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Авиакосмическое машиностроение, сельскохозяйственные и продовольственные технологии, биотехнологии, химические технологии, гражданское строительство, электротехника, электроника, геология и геофизика, промышленное машиностроение, горное дело, морская инженерия, энергетические и экологические технологии, нанотехнологии, медицинские технологии, новейшие технологии, криогеника, материаловедение, резиновые технологии</w:t>
            </w:r>
          </w:p>
        </w:tc>
      </w:tr>
      <w:tr w:rsidR="00F80C40" w:rsidRPr="00E33792" w:rsidTr="00F80C40">
        <w:tc>
          <w:tcPr>
            <w:tcW w:w="2836" w:type="dxa"/>
            <w:shd w:val="clear" w:color="auto" w:fill="auto"/>
          </w:tcPr>
          <w:p w:rsidR="00F80C40" w:rsidRDefault="00F80C40" w:rsidP="00AA1BEE">
            <w:pPr>
              <w:spacing w:before="120" w:after="120" w:line="240" w:lineRule="auto"/>
              <w:rPr>
                <w:rFonts w:eastAsia="Times New Roman"/>
                <w:lang w:eastAsia="ru-RU"/>
              </w:rPr>
            </w:pPr>
            <w:r w:rsidRPr="00A24071">
              <w:rPr>
                <w:rFonts w:eastAsia="Times New Roman"/>
                <w:lang w:val="fr-FR" w:eastAsia="ru-RU"/>
              </w:rPr>
              <w:t xml:space="preserve">Индийский технологический институт (Канпур) </w:t>
            </w:r>
            <w:r w:rsidRPr="00A24071">
              <w:rPr>
                <w:rFonts w:eastAsia="Times New Roman"/>
                <w:lang w:eastAsia="ru-RU"/>
              </w:rPr>
              <w:t>(</w:t>
            </w:r>
            <w:r w:rsidRPr="00A24071">
              <w:rPr>
                <w:rFonts w:eastAsia="Times New Roman"/>
                <w:lang w:val="fr-FR" w:eastAsia="ru-RU"/>
              </w:rPr>
              <w:t>Indian Institute of Technology Kanpur)</w:t>
            </w:r>
          </w:p>
          <w:p w:rsidR="00F80C40" w:rsidRPr="00AA1BEE" w:rsidRDefault="00556BB6" w:rsidP="00AA1BEE">
            <w:pPr>
              <w:spacing w:after="0" w:line="240" w:lineRule="auto"/>
              <w:rPr>
                <w:color w:val="0000FF"/>
                <w:u w:val="single"/>
              </w:rPr>
            </w:pPr>
            <w:hyperlink r:id="rId519" w:history="1">
              <w:r w:rsidR="00F80C40" w:rsidRPr="00AA1BEE">
                <w:rPr>
                  <w:color w:val="0000FF"/>
                  <w:u w:val="single"/>
                </w:rPr>
                <w:t>http://www.iitk.ac.in/</w:t>
              </w:r>
            </w:hyperlink>
            <w:r w:rsidR="00F80C40" w:rsidRPr="00AA1BEE">
              <w:rPr>
                <w:color w:val="0000FF"/>
                <w:u w:val="single"/>
              </w:rPr>
              <w:t xml:space="preserve"> </w:t>
            </w:r>
          </w:p>
          <w:p w:rsidR="00F80C40" w:rsidRPr="00AA1BEE" w:rsidRDefault="00F80C40" w:rsidP="00AA1BEE">
            <w:pPr>
              <w:spacing w:after="120" w:line="240" w:lineRule="auto"/>
              <w:rPr>
                <w:rFonts w:eastAsia="Times New Roman"/>
                <w:bCs/>
                <w:lang w:eastAsia="ru-RU"/>
              </w:rPr>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 xml:space="preserve">Авиакосмическое машиностроение, биологические науки и технологии, химические технологии, гражданское строительство, компьютерные науки, геология, электротехника, электроника, промышленные машиностроение, </w:t>
            </w:r>
            <w:proofErr w:type="gramStart"/>
            <w:r w:rsidRPr="00A24071">
              <w:t>материалове</w:t>
            </w:r>
            <w:r w:rsidR="00D563CE">
              <w:t>-</w:t>
            </w:r>
            <w:r w:rsidRPr="00A24071">
              <w:t>дение</w:t>
            </w:r>
            <w:proofErr w:type="gramEnd"/>
            <w:r w:rsidRPr="00A24071">
              <w:t>, физика, химия, экологические технологии, лазеры, ядер</w:t>
            </w:r>
            <w:r w:rsidR="00D563CE">
              <w:t>-</w:t>
            </w:r>
            <w:r w:rsidRPr="00A24071">
              <w:t>ные технологии, мехатроника, кибербезопасность, устройства отображения, системы автоматизированного проектирования</w:t>
            </w:r>
          </w:p>
        </w:tc>
      </w:tr>
      <w:tr w:rsidR="00F80C40" w:rsidRPr="00E33792" w:rsidTr="00F80C40">
        <w:tc>
          <w:tcPr>
            <w:tcW w:w="2836" w:type="dxa"/>
            <w:shd w:val="clear" w:color="auto" w:fill="auto"/>
          </w:tcPr>
          <w:p w:rsidR="00F80C40" w:rsidRDefault="00F80C40" w:rsidP="00AA1BEE">
            <w:pPr>
              <w:spacing w:before="120" w:after="120" w:line="240" w:lineRule="auto"/>
              <w:rPr>
                <w:rFonts w:eastAsia="Times New Roman"/>
                <w:lang w:eastAsia="ru-RU"/>
              </w:rPr>
            </w:pPr>
            <w:r w:rsidRPr="00A24071">
              <w:rPr>
                <w:rFonts w:eastAsia="Times New Roman"/>
                <w:lang w:val="fr-FR" w:eastAsia="ru-RU"/>
              </w:rPr>
              <w:t xml:space="preserve">Индийский технологический институт </w:t>
            </w:r>
            <w:r w:rsidRPr="00522B8C">
              <w:rPr>
                <w:rFonts w:eastAsia="Times New Roman"/>
                <w:lang w:eastAsia="ru-RU"/>
              </w:rPr>
              <w:t>(</w:t>
            </w:r>
            <w:r w:rsidRPr="00A24071">
              <w:rPr>
                <w:rFonts w:eastAsia="Times New Roman"/>
                <w:lang w:eastAsia="ru-RU"/>
              </w:rPr>
              <w:t>Рурки</w:t>
            </w:r>
            <w:r w:rsidRPr="00522B8C">
              <w:rPr>
                <w:rFonts w:eastAsia="Times New Roman"/>
                <w:lang w:eastAsia="ru-RU"/>
              </w:rPr>
              <w:t xml:space="preserve">) </w:t>
            </w:r>
            <w:r w:rsidRPr="00A24071">
              <w:rPr>
                <w:rFonts w:eastAsia="Times New Roman"/>
                <w:lang w:eastAsia="ru-RU"/>
              </w:rPr>
              <w:t>(</w:t>
            </w:r>
            <w:r w:rsidRPr="00A24071">
              <w:rPr>
                <w:rFonts w:eastAsia="Times New Roman"/>
                <w:lang w:val="en-US" w:eastAsia="ru-RU"/>
              </w:rPr>
              <w:t>Indian</w:t>
            </w:r>
            <w:r w:rsidRPr="00522B8C">
              <w:rPr>
                <w:rFonts w:eastAsia="Times New Roman"/>
                <w:lang w:eastAsia="ru-RU"/>
              </w:rPr>
              <w:t xml:space="preserve"> </w:t>
            </w:r>
            <w:r w:rsidRPr="00A24071">
              <w:rPr>
                <w:rFonts w:eastAsia="Times New Roman"/>
                <w:lang w:val="en-US" w:eastAsia="ru-RU"/>
              </w:rPr>
              <w:t>Institute</w:t>
            </w:r>
            <w:r w:rsidRPr="00522B8C">
              <w:rPr>
                <w:rFonts w:eastAsia="Times New Roman"/>
                <w:lang w:eastAsia="ru-RU"/>
              </w:rPr>
              <w:t xml:space="preserve"> </w:t>
            </w:r>
            <w:r w:rsidRPr="00A24071">
              <w:rPr>
                <w:rFonts w:eastAsia="Times New Roman"/>
                <w:lang w:val="en-US" w:eastAsia="ru-RU"/>
              </w:rPr>
              <w:t>of</w:t>
            </w:r>
            <w:r w:rsidRPr="00522B8C">
              <w:rPr>
                <w:rFonts w:eastAsia="Times New Roman"/>
                <w:lang w:eastAsia="ru-RU"/>
              </w:rPr>
              <w:t xml:space="preserve"> </w:t>
            </w:r>
            <w:r w:rsidRPr="00A24071">
              <w:rPr>
                <w:rFonts w:eastAsia="Times New Roman"/>
                <w:lang w:val="en-US" w:eastAsia="ru-RU"/>
              </w:rPr>
              <w:t>Technology</w:t>
            </w:r>
            <w:r w:rsidRPr="00522B8C">
              <w:rPr>
                <w:rFonts w:eastAsia="Times New Roman"/>
                <w:lang w:eastAsia="ru-RU"/>
              </w:rPr>
              <w:t xml:space="preserve"> </w:t>
            </w:r>
            <w:r w:rsidRPr="00A24071">
              <w:rPr>
                <w:rFonts w:eastAsia="Times New Roman"/>
                <w:lang w:val="en-US" w:eastAsia="ru-RU"/>
              </w:rPr>
              <w:t>Roorkee</w:t>
            </w:r>
            <w:r w:rsidRPr="00522B8C">
              <w:rPr>
                <w:rFonts w:eastAsia="Times New Roman"/>
                <w:lang w:eastAsia="ru-RU"/>
              </w:rPr>
              <w:t>)</w:t>
            </w:r>
          </w:p>
          <w:p w:rsidR="00F80C40" w:rsidRDefault="00556BB6" w:rsidP="00AA1BEE">
            <w:pPr>
              <w:spacing w:after="0" w:line="240" w:lineRule="auto"/>
            </w:pPr>
            <w:hyperlink r:id="rId520" w:history="1">
              <w:r w:rsidR="00F80C40" w:rsidRPr="00AA1BEE">
                <w:rPr>
                  <w:color w:val="0000FF"/>
                  <w:u w:val="single"/>
                  <w:lang w:val="en-US"/>
                </w:rPr>
                <w:t>http</w:t>
              </w:r>
              <w:r w:rsidR="00F80C40" w:rsidRPr="00AA1BEE">
                <w:rPr>
                  <w:color w:val="0000FF"/>
                  <w:u w:val="single"/>
                </w:rPr>
                <w:t>://</w:t>
              </w:r>
              <w:r w:rsidR="00F80C40" w:rsidRPr="00AA1BEE">
                <w:rPr>
                  <w:color w:val="0000FF"/>
                  <w:u w:val="single"/>
                  <w:lang w:val="en-US"/>
                </w:rPr>
                <w:t>www</w:t>
              </w:r>
              <w:r w:rsidR="00F80C40" w:rsidRPr="00AA1BEE">
                <w:rPr>
                  <w:color w:val="0000FF"/>
                  <w:u w:val="single"/>
                </w:rPr>
                <w:t>.</w:t>
              </w:r>
              <w:r w:rsidR="00F80C40" w:rsidRPr="00AA1BEE">
                <w:rPr>
                  <w:color w:val="0000FF"/>
                  <w:u w:val="single"/>
                  <w:lang w:val="en-US"/>
                </w:rPr>
                <w:t>iitr</w:t>
              </w:r>
              <w:r w:rsidR="00F80C40" w:rsidRPr="00AA1BEE">
                <w:rPr>
                  <w:color w:val="0000FF"/>
                  <w:u w:val="single"/>
                </w:rPr>
                <w:t>.</w:t>
              </w:r>
              <w:r w:rsidR="00F80C40" w:rsidRPr="00AA1BEE">
                <w:rPr>
                  <w:color w:val="0000FF"/>
                  <w:u w:val="single"/>
                  <w:lang w:val="en-US"/>
                </w:rPr>
                <w:t>ac</w:t>
              </w:r>
              <w:r w:rsidR="00F80C40" w:rsidRPr="00AA1BEE">
                <w:rPr>
                  <w:color w:val="0000FF"/>
                  <w:u w:val="single"/>
                </w:rPr>
                <w:t>.</w:t>
              </w:r>
              <w:r w:rsidR="00F80C40" w:rsidRPr="00AA1BEE">
                <w:rPr>
                  <w:color w:val="0000FF"/>
                  <w:u w:val="single"/>
                  <w:lang w:val="en-US"/>
                </w:rPr>
                <w:t>in</w:t>
              </w:r>
              <w:r w:rsidR="00F80C40" w:rsidRPr="00AA1BEE">
                <w:rPr>
                  <w:color w:val="0000FF"/>
                  <w:u w:val="single"/>
                </w:rPr>
                <w:t>/</w:t>
              </w:r>
            </w:hyperlink>
            <w:r w:rsidR="00F80C40" w:rsidRPr="00A24071">
              <w:t xml:space="preserve">  </w:t>
            </w:r>
          </w:p>
          <w:p w:rsidR="00F80C40" w:rsidRPr="00AA1BEE" w:rsidRDefault="00F80C40" w:rsidP="00AA1BEE">
            <w:pPr>
              <w:spacing w:after="120" w:line="240" w:lineRule="auto"/>
              <w:rPr>
                <w:rFonts w:eastAsia="Times New Roman"/>
                <w:lang w:eastAsia="ru-RU"/>
              </w:rPr>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Архитектура и планирование, биотехнологии, химические технологии, нанотехнологии, химия, гражданское строительство, геология, электроника и компьютерные науки, электротехника, сейсмостойкое строительство, гидрология, математика, машиностроение, транспортные системы, металлургия, физика, целлюлозно-бумажные технологии, управление водными ресурсами, борьба со стихийными бедствиями и их последствиями</w:t>
            </w:r>
          </w:p>
        </w:tc>
      </w:tr>
      <w:tr w:rsidR="00F80C40" w:rsidRPr="00E33792" w:rsidTr="00F80C40">
        <w:tc>
          <w:tcPr>
            <w:tcW w:w="2836" w:type="dxa"/>
            <w:shd w:val="clear" w:color="auto" w:fill="auto"/>
          </w:tcPr>
          <w:p w:rsidR="00F80C40" w:rsidRPr="00F80C40" w:rsidRDefault="00F80C40" w:rsidP="00AA1BEE">
            <w:pPr>
              <w:spacing w:before="120" w:after="120" w:line="240" w:lineRule="auto"/>
              <w:rPr>
                <w:lang w:val="en-US" w:eastAsia="ru-RU"/>
              </w:rPr>
            </w:pPr>
            <w:r w:rsidRPr="00A24071">
              <w:rPr>
                <w:lang w:val="fr-FR" w:eastAsia="ru-RU"/>
              </w:rPr>
              <w:t xml:space="preserve">Индийский институт технологий (Хайдарабад) </w:t>
            </w:r>
            <w:r w:rsidRPr="00A24071">
              <w:rPr>
                <w:lang w:val="en-US" w:eastAsia="ru-RU"/>
              </w:rPr>
              <w:t>(</w:t>
            </w:r>
            <w:r w:rsidRPr="00A24071">
              <w:rPr>
                <w:lang w:val="fr-FR" w:eastAsia="ru-RU"/>
              </w:rPr>
              <w:t>Indian Institute of Technology Hyderabad)</w:t>
            </w:r>
          </w:p>
          <w:p w:rsidR="00F80C40" w:rsidRPr="00522B8C" w:rsidRDefault="00556BB6" w:rsidP="00AA1BEE">
            <w:pPr>
              <w:spacing w:after="0" w:line="240" w:lineRule="auto"/>
              <w:rPr>
                <w:lang w:val="en-US"/>
              </w:rPr>
            </w:pPr>
            <w:hyperlink r:id="rId521" w:history="1">
              <w:r w:rsidR="00F80C40" w:rsidRPr="00A24071">
                <w:rPr>
                  <w:color w:val="0000FF"/>
                  <w:u w:val="single"/>
                  <w:lang w:val="en-US"/>
                </w:rPr>
                <w:t>http</w:t>
              </w:r>
              <w:r w:rsidR="00F80C40" w:rsidRPr="00522B8C">
                <w:rPr>
                  <w:color w:val="0000FF"/>
                  <w:u w:val="single"/>
                  <w:lang w:val="en-US"/>
                </w:rPr>
                <w:t>://</w:t>
              </w:r>
              <w:r w:rsidR="00F80C40" w:rsidRPr="00A24071">
                <w:rPr>
                  <w:color w:val="0000FF"/>
                  <w:u w:val="single"/>
                  <w:lang w:val="en-US"/>
                </w:rPr>
                <w:t>www</w:t>
              </w:r>
              <w:r w:rsidR="00F80C40" w:rsidRPr="00522B8C">
                <w:rPr>
                  <w:color w:val="0000FF"/>
                  <w:u w:val="single"/>
                  <w:lang w:val="en-US"/>
                </w:rPr>
                <w:t>.</w:t>
              </w:r>
              <w:r w:rsidR="00F80C40" w:rsidRPr="00A24071">
                <w:rPr>
                  <w:color w:val="0000FF"/>
                  <w:u w:val="single"/>
                  <w:lang w:val="en-US"/>
                </w:rPr>
                <w:t>iith</w:t>
              </w:r>
              <w:r w:rsidR="00F80C40" w:rsidRPr="00522B8C">
                <w:rPr>
                  <w:color w:val="0000FF"/>
                  <w:u w:val="single"/>
                  <w:lang w:val="en-US"/>
                </w:rPr>
                <w:t>.</w:t>
              </w:r>
              <w:r w:rsidR="00F80C40" w:rsidRPr="00A24071">
                <w:rPr>
                  <w:color w:val="0000FF"/>
                  <w:u w:val="single"/>
                  <w:lang w:val="en-US"/>
                </w:rPr>
                <w:t>ac</w:t>
              </w:r>
              <w:r w:rsidR="00F80C40" w:rsidRPr="00522B8C">
                <w:rPr>
                  <w:color w:val="0000FF"/>
                  <w:u w:val="single"/>
                  <w:lang w:val="en-US"/>
                </w:rPr>
                <w:t>.</w:t>
              </w:r>
              <w:r w:rsidR="00F80C40" w:rsidRPr="00A24071">
                <w:rPr>
                  <w:color w:val="0000FF"/>
                  <w:u w:val="single"/>
                  <w:lang w:val="en-US"/>
                </w:rPr>
                <w:t>in</w:t>
              </w:r>
              <w:r w:rsidR="00F80C40" w:rsidRPr="00522B8C">
                <w:rPr>
                  <w:color w:val="0000FF"/>
                  <w:u w:val="single"/>
                  <w:lang w:val="en-US"/>
                </w:rPr>
                <w:t>/</w:t>
              </w:r>
            </w:hyperlink>
            <w:r w:rsidR="00F80C40" w:rsidRPr="00522B8C">
              <w:rPr>
                <w:lang w:val="en-US"/>
              </w:rPr>
              <w:t xml:space="preserve"> </w:t>
            </w:r>
          </w:p>
          <w:p w:rsidR="00F80C40" w:rsidRPr="00AA1BEE" w:rsidRDefault="00F80C40" w:rsidP="00AA1BEE">
            <w:pPr>
              <w:spacing w:after="120" w:line="240" w:lineRule="auto"/>
              <w:rPr>
                <w:rFonts w:eastAsia="Times New Roman"/>
                <w:lang w:eastAsia="ru-RU"/>
              </w:rPr>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6804" w:type="dxa"/>
            <w:shd w:val="clear" w:color="auto" w:fill="auto"/>
          </w:tcPr>
          <w:p w:rsidR="00F80C40" w:rsidRPr="00A24071" w:rsidRDefault="00F80C40" w:rsidP="00AA1BEE">
            <w:pPr>
              <w:spacing w:before="120" w:after="120" w:line="240" w:lineRule="auto"/>
            </w:pPr>
            <w:r w:rsidRPr="00A24071">
              <w:t>Биомедицинская инженерия, биотехнологии, химические технологии, гражданское строительство, ИКТ, электротехника, машиностроение, материаловедение и металлургия, авиакосмическое машиностроение, электрохимия, нанохимия, металлоорганика, органический синтез, теоретическая химия, математика, астрофизика и космология, физика твердых тел, физика высоких энергий, оптика, спектроскопия, лазеры и плазма, киберфизические системы, борьба со стихийными бедствиями и их последствиями</w:t>
            </w:r>
          </w:p>
        </w:tc>
      </w:tr>
      <w:tr w:rsidR="00F80C40" w:rsidRPr="00E33792" w:rsidTr="00F80C40">
        <w:tc>
          <w:tcPr>
            <w:tcW w:w="2836" w:type="dxa"/>
            <w:shd w:val="clear" w:color="auto" w:fill="auto"/>
          </w:tcPr>
          <w:p w:rsidR="00F80C40" w:rsidRDefault="00F80C40" w:rsidP="00AA1BEE">
            <w:pPr>
              <w:spacing w:before="120" w:after="120" w:line="240" w:lineRule="auto"/>
              <w:rPr>
                <w:rFonts w:eastAsia="Times New Roman"/>
                <w:lang w:eastAsia="ru-RU"/>
              </w:rPr>
            </w:pPr>
            <w:r w:rsidRPr="00A24071">
              <w:rPr>
                <w:rFonts w:eastAsia="Times New Roman"/>
                <w:lang w:val="fr-FR" w:eastAsia="ru-RU"/>
              </w:rPr>
              <w:t xml:space="preserve">Индийский технологический институт </w:t>
            </w:r>
            <w:r w:rsidRPr="00A24071">
              <w:rPr>
                <w:rFonts w:eastAsia="Times New Roman"/>
                <w:lang w:eastAsia="ru-RU"/>
              </w:rPr>
              <w:t xml:space="preserve">(Гувахати) </w:t>
            </w:r>
            <w:r w:rsidRPr="00A24071">
              <w:rPr>
                <w:rFonts w:eastAsia="Times New Roman"/>
                <w:lang w:val="en-US" w:eastAsia="ru-RU"/>
              </w:rPr>
              <w:t>Indian</w:t>
            </w:r>
            <w:r w:rsidRPr="00A24071">
              <w:rPr>
                <w:rFonts w:eastAsia="Times New Roman"/>
                <w:lang w:eastAsia="ru-RU"/>
              </w:rPr>
              <w:t xml:space="preserve"> </w:t>
            </w:r>
            <w:r w:rsidRPr="00A24071">
              <w:rPr>
                <w:rFonts w:eastAsia="Times New Roman"/>
                <w:lang w:val="en-US" w:eastAsia="ru-RU"/>
              </w:rPr>
              <w:t>Institute</w:t>
            </w:r>
            <w:r w:rsidRPr="00A24071">
              <w:rPr>
                <w:rFonts w:eastAsia="Times New Roman"/>
                <w:lang w:eastAsia="ru-RU"/>
              </w:rPr>
              <w:t xml:space="preserve"> </w:t>
            </w:r>
            <w:r w:rsidRPr="00A24071">
              <w:rPr>
                <w:rFonts w:eastAsia="Times New Roman"/>
                <w:lang w:val="en-US" w:eastAsia="ru-RU"/>
              </w:rPr>
              <w:t>of</w:t>
            </w:r>
            <w:r w:rsidRPr="00A24071">
              <w:rPr>
                <w:rFonts w:eastAsia="Times New Roman"/>
                <w:lang w:eastAsia="ru-RU"/>
              </w:rPr>
              <w:t xml:space="preserve"> </w:t>
            </w:r>
            <w:r w:rsidRPr="00A24071">
              <w:rPr>
                <w:rFonts w:eastAsia="Times New Roman"/>
                <w:lang w:val="en-US" w:eastAsia="ru-RU"/>
              </w:rPr>
              <w:t>Technology</w:t>
            </w:r>
            <w:r w:rsidRPr="00A24071">
              <w:rPr>
                <w:rFonts w:eastAsia="Times New Roman"/>
                <w:lang w:eastAsia="ru-RU"/>
              </w:rPr>
              <w:t xml:space="preserve"> </w:t>
            </w:r>
            <w:r w:rsidRPr="00A24071">
              <w:rPr>
                <w:rFonts w:eastAsia="Times New Roman"/>
                <w:lang w:val="en-US" w:eastAsia="ru-RU"/>
              </w:rPr>
              <w:t>Guwahati</w:t>
            </w:r>
            <w:r w:rsidRPr="00A24071">
              <w:rPr>
                <w:rFonts w:eastAsia="Times New Roman"/>
                <w:lang w:eastAsia="ru-RU"/>
              </w:rPr>
              <w:t>)</w:t>
            </w:r>
          </w:p>
          <w:p w:rsidR="00F80C40" w:rsidRDefault="00556BB6" w:rsidP="00AA1BEE">
            <w:pPr>
              <w:spacing w:after="0" w:line="240" w:lineRule="auto"/>
            </w:pPr>
            <w:hyperlink r:id="rId522" w:history="1">
              <w:r w:rsidR="00F80C40" w:rsidRPr="00A24071">
                <w:rPr>
                  <w:color w:val="0000FF"/>
                  <w:u w:val="single"/>
                  <w:lang w:val="en-US"/>
                </w:rPr>
                <w:t>http</w:t>
              </w:r>
              <w:r w:rsidR="00F80C40" w:rsidRPr="00A24071">
                <w:rPr>
                  <w:color w:val="0000FF"/>
                  <w:u w:val="single"/>
                </w:rPr>
                <w:t>://</w:t>
              </w:r>
              <w:r w:rsidR="00F80C40" w:rsidRPr="00A24071">
                <w:rPr>
                  <w:color w:val="0000FF"/>
                  <w:u w:val="single"/>
                  <w:lang w:val="en-US"/>
                </w:rPr>
                <w:t>www</w:t>
              </w:r>
              <w:r w:rsidR="00F80C40" w:rsidRPr="00A24071">
                <w:rPr>
                  <w:color w:val="0000FF"/>
                  <w:u w:val="single"/>
                </w:rPr>
                <w:t>.</w:t>
              </w:r>
              <w:r w:rsidR="00F80C40" w:rsidRPr="00A24071">
                <w:rPr>
                  <w:color w:val="0000FF"/>
                  <w:u w:val="single"/>
                  <w:lang w:val="en-US"/>
                </w:rPr>
                <w:t>iitg</w:t>
              </w:r>
              <w:r w:rsidR="00F80C40" w:rsidRPr="00A24071">
                <w:rPr>
                  <w:color w:val="0000FF"/>
                  <w:u w:val="single"/>
                </w:rPr>
                <w:t>.</w:t>
              </w:r>
              <w:r w:rsidR="00F80C40" w:rsidRPr="00A24071">
                <w:rPr>
                  <w:color w:val="0000FF"/>
                  <w:u w:val="single"/>
                  <w:lang w:val="en-US"/>
                </w:rPr>
                <w:t>ac</w:t>
              </w:r>
              <w:r w:rsidR="00F80C40" w:rsidRPr="00A24071">
                <w:rPr>
                  <w:color w:val="0000FF"/>
                  <w:u w:val="single"/>
                </w:rPr>
                <w:t>.</w:t>
              </w:r>
              <w:r w:rsidR="00F80C40" w:rsidRPr="00A24071">
                <w:rPr>
                  <w:color w:val="0000FF"/>
                  <w:u w:val="single"/>
                  <w:lang w:val="en-US"/>
                </w:rPr>
                <w:t>in</w:t>
              </w:r>
              <w:r w:rsidR="00F80C40" w:rsidRPr="00A24071">
                <w:rPr>
                  <w:color w:val="0000FF"/>
                  <w:u w:val="single"/>
                </w:rPr>
                <w:t>/</w:t>
              </w:r>
            </w:hyperlink>
            <w:r w:rsidR="00F80C40" w:rsidRPr="00A24071">
              <w:t xml:space="preserve"> </w:t>
            </w:r>
          </w:p>
          <w:p w:rsidR="00F80C40" w:rsidRPr="00A24071" w:rsidRDefault="00F80C40" w:rsidP="00AA1BEE">
            <w:pPr>
              <w:spacing w:after="120" w:line="240" w:lineRule="auto"/>
              <w:rPr>
                <w:rFonts w:eastAsia="Times New Roman"/>
                <w:lang w:eastAsia="ru-RU"/>
              </w:rPr>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6804" w:type="dxa"/>
            <w:shd w:val="clear" w:color="auto" w:fill="auto"/>
          </w:tcPr>
          <w:p w:rsidR="00F80C40" w:rsidRPr="00A24071" w:rsidRDefault="00F80C40" w:rsidP="00AA1BEE">
            <w:pPr>
              <w:spacing w:before="120" w:after="120" w:line="240" w:lineRule="auto"/>
            </w:pPr>
            <w:r w:rsidRPr="00A24071">
              <w:t>Биологические науки и технологии, химические технологии, устойчивые полимеры, нанотехнологии, гражданское строительство, геология, электроника и компьютерные науки, электротехника, математика, машиностроение, физика, энергетика и экология, лингвистические технологии, сельскохозяйственные технологии</w:t>
            </w:r>
          </w:p>
        </w:tc>
      </w:tr>
      <w:tr w:rsidR="00F80C40" w:rsidRPr="00E33792" w:rsidTr="00F80C40">
        <w:tc>
          <w:tcPr>
            <w:tcW w:w="2836" w:type="dxa"/>
            <w:shd w:val="clear" w:color="auto" w:fill="auto"/>
          </w:tcPr>
          <w:p w:rsidR="00F80C40" w:rsidRDefault="00810515" w:rsidP="00AA1BEE">
            <w:pPr>
              <w:shd w:val="clear" w:color="auto" w:fill="FFFFFF"/>
              <w:spacing w:before="120" w:after="120" w:line="240" w:lineRule="auto"/>
              <w:textAlignment w:val="baseline"/>
            </w:pPr>
            <w:r>
              <w:rPr>
                <w:lang w:val="fr-FR"/>
              </w:rPr>
              <w:t>Центр ядерных и</w:t>
            </w:r>
            <w:r w:rsidR="00F80C40" w:rsidRPr="00A24071">
              <w:rPr>
                <w:lang w:val="fr-FR"/>
              </w:rPr>
              <w:t>сследований им</w:t>
            </w:r>
            <w:r w:rsidR="00665A1E">
              <w:t>.</w:t>
            </w:r>
            <w:r w:rsidR="00F80C40" w:rsidRPr="00A24071">
              <w:t xml:space="preserve"> Хоми</w:t>
            </w:r>
            <w:r w:rsidR="00F80C40" w:rsidRPr="00A24071">
              <w:rPr>
                <w:lang w:val="fr-FR"/>
              </w:rPr>
              <w:t xml:space="preserve"> Баба (Bhabha Atomic Research Centre)</w:t>
            </w:r>
          </w:p>
          <w:p w:rsidR="00F80C40" w:rsidRPr="00AA1BEE" w:rsidRDefault="00556BB6" w:rsidP="00810515">
            <w:pPr>
              <w:spacing w:after="0" w:line="240" w:lineRule="auto"/>
            </w:pPr>
            <w:hyperlink r:id="rId523" w:history="1">
              <w:r w:rsidR="00F80C40" w:rsidRPr="00A24071">
                <w:rPr>
                  <w:color w:val="0000FF"/>
                  <w:u w:val="single"/>
                </w:rPr>
                <w:t>http://www.barc.gov.in</w:t>
              </w:r>
            </w:hyperlink>
            <w:r w:rsidR="00810515">
              <w:t xml:space="preserve">     </w:t>
            </w:r>
            <w:r w:rsidR="00F80C40" w:rsidRPr="0092566B">
              <w:rPr>
                <w:sz w:val="20"/>
                <w:szCs w:val="20"/>
              </w:rPr>
              <w:t xml:space="preserve">Дата </w:t>
            </w:r>
            <w:r w:rsidR="00F80C40">
              <w:rPr>
                <w:sz w:val="20"/>
                <w:szCs w:val="20"/>
              </w:rPr>
              <w:t>обра</w:t>
            </w:r>
            <w:r w:rsidR="00F80C40"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lastRenderedPageBreak/>
              <w:t xml:space="preserve">Новейшие ядерные технологии, ядерная энергетика, электроника, ИКТ, ядерное топливо, переработка и утилизация ядерных от отходов, экология и мониторинг радиации, </w:t>
            </w:r>
            <w:r w:rsidRPr="00A24071">
              <w:lastRenderedPageBreak/>
              <w:t>материаловедение, химические технологии, физика, химия, здравоохранение, продовольствие и сельское хозяйство</w:t>
            </w:r>
          </w:p>
        </w:tc>
      </w:tr>
      <w:tr w:rsidR="00F80C40" w:rsidRPr="00E33792" w:rsidTr="00F80C40">
        <w:tc>
          <w:tcPr>
            <w:tcW w:w="2836" w:type="dxa"/>
            <w:shd w:val="clear" w:color="auto" w:fill="auto"/>
          </w:tcPr>
          <w:p w:rsidR="00F80C40" w:rsidRDefault="00F80C40" w:rsidP="00AA1BEE">
            <w:pPr>
              <w:spacing w:before="120" w:after="120" w:line="240" w:lineRule="auto"/>
            </w:pPr>
            <w:r w:rsidRPr="00A24071">
              <w:rPr>
                <w:lang w:val="fr-FR"/>
              </w:rPr>
              <w:lastRenderedPageBreak/>
              <w:t xml:space="preserve">Институт фундаментальных исследований Тата </w:t>
            </w:r>
            <w:r w:rsidRPr="00A24071">
              <w:t>(</w:t>
            </w:r>
            <w:r w:rsidRPr="00A24071">
              <w:rPr>
                <w:lang w:val="fr-FR"/>
              </w:rPr>
              <w:t>Tata Institute of Fundamental Research)</w:t>
            </w:r>
          </w:p>
          <w:p w:rsidR="00F80C40" w:rsidRDefault="00556BB6" w:rsidP="00AA1BEE">
            <w:pPr>
              <w:spacing w:after="0" w:line="240" w:lineRule="auto"/>
            </w:pPr>
            <w:hyperlink r:id="rId524" w:history="1">
              <w:r w:rsidR="00F80C40" w:rsidRPr="00A24071">
                <w:rPr>
                  <w:color w:val="0000FF"/>
                  <w:u w:val="single"/>
                </w:rPr>
                <w:t>http://www.tifr.res.in/</w:t>
              </w:r>
            </w:hyperlink>
            <w:r w:rsidR="00F80C40" w:rsidRPr="00A24071">
              <w:t xml:space="preserve"> </w:t>
            </w:r>
          </w:p>
          <w:p w:rsidR="00F80C40" w:rsidRPr="00AA1BEE" w:rsidRDefault="00F80C40" w:rsidP="00AA1BEE">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Математика, ИКТ, биология физика, астрономия, астрофизика, теоретическая физика, ядерная физика, физика твердых тел, материаловедение, физика высоких энергий</w:t>
            </w:r>
          </w:p>
        </w:tc>
      </w:tr>
      <w:tr w:rsidR="00F80C40" w:rsidRPr="00E33792" w:rsidTr="00F80C40">
        <w:tc>
          <w:tcPr>
            <w:tcW w:w="2836" w:type="dxa"/>
            <w:shd w:val="clear" w:color="auto" w:fill="auto"/>
          </w:tcPr>
          <w:p w:rsidR="00F80C40" w:rsidRPr="00522B8C" w:rsidRDefault="00F80C40" w:rsidP="00AA1BEE">
            <w:pPr>
              <w:spacing w:before="120" w:after="120" w:line="240" w:lineRule="auto"/>
              <w:rPr>
                <w:lang w:val="en-US"/>
              </w:rPr>
            </w:pPr>
            <w:r w:rsidRPr="00A24071">
              <w:rPr>
                <w:lang w:val="fr-FR"/>
              </w:rPr>
              <w:t>Центр передовых технологий им</w:t>
            </w:r>
            <w:r w:rsidRPr="00F95390">
              <w:rPr>
                <w:lang w:val="en-US"/>
              </w:rPr>
              <w:t>.</w:t>
            </w:r>
            <w:r w:rsidRPr="00A24071">
              <w:rPr>
                <w:lang w:val="fr-FR"/>
              </w:rPr>
              <w:t xml:space="preserve"> Раджы Раманны  (Raja Ramanna Centre for Advanced Technology)</w:t>
            </w:r>
          </w:p>
          <w:p w:rsidR="00F80C40" w:rsidRDefault="00556BB6" w:rsidP="00AA1BEE">
            <w:pPr>
              <w:spacing w:after="0" w:line="240" w:lineRule="auto"/>
            </w:pPr>
            <w:hyperlink r:id="rId525" w:history="1">
              <w:r w:rsidR="00F80C40" w:rsidRPr="00A24071">
                <w:rPr>
                  <w:color w:val="0000FF"/>
                  <w:u w:val="single"/>
                </w:rPr>
                <w:t>http://www.rrcat.gov.in</w:t>
              </w:r>
            </w:hyperlink>
            <w:r w:rsidR="00F80C40" w:rsidRPr="00A24071">
              <w:t xml:space="preserve"> </w:t>
            </w:r>
          </w:p>
          <w:p w:rsidR="00F80C40" w:rsidRPr="00AA1BEE" w:rsidRDefault="00F80C40" w:rsidP="00AA1BEE">
            <w:pPr>
              <w:spacing w:after="120" w:line="240" w:lineRule="auto"/>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t>Лазеры</w:t>
            </w:r>
            <w:r w:rsidRPr="00A24071">
              <w:t>, ускорител</w:t>
            </w:r>
            <w:r>
              <w:t>и</w:t>
            </w:r>
            <w:r w:rsidRPr="00A24071">
              <w:t xml:space="preserve"> частиц </w:t>
            </w:r>
          </w:p>
        </w:tc>
      </w:tr>
      <w:tr w:rsidR="00F80C40" w:rsidRPr="00E33792" w:rsidTr="00F80C40">
        <w:tc>
          <w:tcPr>
            <w:tcW w:w="2836" w:type="dxa"/>
            <w:shd w:val="clear" w:color="auto" w:fill="auto"/>
          </w:tcPr>
          <w:p w:rsidR="00F80C40" w:rsidRDefault="00F80C40" w:rsidP="00AA1BEE">
            <w:pPr>
              <w:widowControl w:val="0"/>
              <w:spacing w:before="120" w:after="120" w:line="240" w:lineRule="auto"/>
              <w:ind w:left="34"/>
            </w:pPr>
            <w:r w:rsidRPr="00A24071">
              <w:rPr>
                <w:lang w:val="fr-FR"/>
              </w:rPr>
              <w:t>Индийская организация космических исследований</w:t>
            </w:r>
            <w:r w:rsidRPr="00A24071">
              <w:t xml:space="preserve"> (Indian Space Research Organisation) </w:t>
            </w:r>
          </w:p>
          <w:p w:rsidR="00F80C40" w:rsidRDefault="00556BB6" w:rsidP="00AA1BEE">
            <w:pPr>
              <w:spacing w:after="0" w:line="240" w:lineRule="auto"/>
            </w:pPr>
            <w:hyperlink r:id="rId526" w:history="1">
              <w:r w:rsidR="00F80C40" w:rsidRPr="00A24071">
                <w:rPr>
                  <w:color w:val="0000FF"/>
                  <w:u w:val="single"/>
                </w:rPr>
                <w:t>http://www.isro.gov.in/</w:t>
              </w:r>
            </w:hyperlink>
            <w:r w:rsidR="00F80C40" w:rsidRPr="00A24071">
              <w:t xml:space="preserve"> </w:t>
            </w:r>
          </w:p>
          <w:p w:rsidR="00F80C40" w:rsidRPr="00A24071" w:rsidRDefault="00F80C40" w:rsidP="00AA1BEE">
            <w:pPr>
              <w:widowControl w:val="0"/>
              <w:spacing w:after="120" w:line="240" w:lineRule="auto"/>
              <w:ind w:left="34"/>
              <w:rPr>
                <w:bCs/>
              </w:rPr>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Разработка спутников, ракетоносителей, жидкостных двигательных установок, электрооптические системы, программное обеспечение, астрономия, астрофизика, физика плазмы, гидрология, полупроводники, изучение атмосферы, практическое использование космических технологий: геодезия, наблюдения, метеорология, спутниковые коммуникации, дистанционное зондирование</w:t>
            </w:r>
          </w:p>
        </w:tc>
      </w:tr>
      <w:tr w:rsidR="00F80C40" w:rsidRPr="00E33792" w:rsidTr="00F80C40">
        <w:tc>
          <w:tcPr>
            <w:tcW w:w="2836" w:type="dxa"/>
            <w:shd w:val="clear" w:color="auto" w:fill="auto"/>
          </w:tcPr>
          <w:p w:rsidR="00F80C40" w:rsidRDefault="00F80C40" w:rsidP="00AA1BEE">
            <w:pPr>
              <w:tabs>
                <w:tab w:val="right" w:pos="3866"/>
              </w:tabs>
              <w:spacing w:before="120" w:after="120" w:line="240" w:lineRule="auto"/>
              <w:rPr>
                <w:lang w:eastAsia="ru-RU"/>
              </w:rPr>
            </w:pPr>
            <w:r w:rsidRPr="00A24071">
              <w:rPr>
                <w:lang w:val="fr-FR" w:eastAsia="ru-RU"/>
              </w:rPr>
              <w:t>Национальная химическая лаборатория (Пуна)</w:t>
            </w:r>
            <w:r w:rsidRPr="00A24071">
              <w:rPr>
                <w:lang w:eastAsia="ru-RU"/>
              </w:rPr>
              <w:t xml:space="preserve"> (National Chemical Laborato</w:t>
            </w:r>
            <w:r w:rsidRPr="00A24071">
              <w:rPr>
                <w:lang w:val="en-US" w:eastAsia="ru-RU"/>
              </w:rPr>
              <w:t>ry</w:t>
            </w:r>
            <w:r w:rsidRPr="00A24071">
              <w:rPr>
                <w:lang w:eastAsia="ru-RU"/>
              </w:rPr>
              <w:t>, Pune)</w:t>
            </w:r>
          </w:p>
          <w:p w:rsidR="00F80C40" w:rsidRDefault="00556BB6" w:rsidP="00AA1BEE">
            <w:pPr>
              <w:spacing w:after="0" w:line="240" w:lineRule="auto"/>
            </w:pPr>
            <w:hyperlink r:id="rId527" w:history="1">
              <w:r w:rsidR="00F80C40" w:rsidRPr="00A24071">
                <w:rPr>
                  <w:color w:val="0000FF"/>
                  <w:u w:val="single"/>
                </w:rPr>
                <w:t>http://www.ncl.res.in/</w:t>
              </w:r>
            </w:hyperlink>
            <w:r w:rsidR="00F80C40" w:rsidRPr="00A24071">
              <w:t xml:space="preserve"> </w:t>
            </w:r>
          </w:p>
          <w:p w:rsidR="00F80C40" w:rsidRPr="00A24071" w:rsidRDefault="00F80C40" w:rsidP="00AA1BEE">
            <w:pPr>
              <w:tabs>
                <w:tab w:val="right" w:pos="3866"/>
              </w:tabs>
              <w:spacing w:after="120" w:line="240" w:lineRule="auto"/>
              <w:rPr>
                <w:lang w:eastAsia="ru-RU"/>
              </w:rPr>
            </w:pPr>
            <w:r w:rsidRPr="0092566B">
              <w:rPr>
                <w:sz w:val="20"/>
                <w:szCs w:val="20"/>
              </w:rPr>
              <w:t xml:space="preserve">Дата </w:t>
            </w:r>
            <w:r>
              <w:rPr>
                <w:sz w:val="20"/>
                <w:szCs w:val="20"/>
              </w:rPr>
              <w:t>обра</w:t>
            </w:r>
            <w:r w:rsidRPr="0092566B">
              <w:rPr>
                <w:sz w:val="20"/>
                <w:szCs w:val="20"/>
              </w:rPr>
              <w:t>щения: 19.12.2016</w:t>
            </w:r>
          </w:p>
        </w:tc>
        <w:tc>
          <w:tcPr>
            <w:tcW w:w="6804" w:type="dxa"/>
            <w:shd w:val="clear" w:color="auto" w:fill="auto"/>
          </w:tcPr>
          <w:p w:rsidR="00F80C40" w:rsidRPr="00A24071" w:rsidRDefault="00F80C40" w:rsidP="00AA1BEE">
            <w:pPr>
              <w:spacing w:before="120" w:after="120" w:line="240" w:lineRule="auto"/>
            </w:pPr>
            <w:r w:rsidRPr="00A24071">
              <w:t>Аналитическая химия, материаловедение, химические технологии, промышленный катализ и каталитические процессы, математические и вычислительное моделирование, биохимические и химические науки, экологические и энергетические технологии, органический синтез и технологии</w:t>
            </w:r>
          </w:p>
        </w:tc>
      </w:tr>
      <w:tr w:rsidR="00F80C40" w:rsidRPr="00E33792" w:rsidTr="00F80C40">
        <w:tc>
          <w:tcPr>
            <w:tcW w:w="2836" w:type="dxa"/>
            <w:shd w:val="clear" w:color="auto" w:fill="auto"/>
          </w:tcPr>
          <w:p w:rsidR="00F80C40" w:rsidRDefault="00F80C40" w:rsidP="00AA1BEE">
            <w:pPr>
              <w:tabs>
                <w:tab w:val="right" w:pos="3866"/>
              </w:tabs>
              <w:spacing w:before="120" w:after="120" w:line="240" w:lineRule="auto"/>
              <w:rPr>
                <w:rFonts w:eastAsia="Times New Roman"/>
                <w:lang w:eastAsia="ru-RU"/>
              </w:rPr>
            </w:pPr>
            <w:r w:rsidRPr="00A24071">
              <w:rPr>
                <w:rFonts w:eastAsia="Times New Roman"/>
                <w:lang w:val="fr-FR" w:eastAsia="ru-RU"/>
              </w:rPr>
              <w:t>Международный центр передовых исследований в области порошковой металлургии и новых материалов (International Advanced Research Centre for Powder Metallurgy and New Materials)</w:t>
            </w:r>
          </w:p>
          <w:p w:rsidR="00F80C40" w:rsidRDefault="00556BB6" w:rsidP="00AA1BEE">
            <w:pPr>
              <w:spacing w:after="0" w:line="240" w:lineRule="auto"/>
            </w:pPr>
            <w:hyperlink r:id="rId528" w:history="1">
              <w:r w:rsidR="00F80C40" w:rsidRPr="00A24071">
                <w:rPr>
                  <w:color w:val="0000FF"/>
                  <w:u w:val="single"/>
                </w:rPr>
                <w:t>http://www.arci.res.in/</w:t>
              </w:r>
            </w:hyperlink>
            <w:r w:rsidR="00F80C40" w:rsidRPr="00A24071">
              <w:t xml:space="preserve"> </w:t>
            </w:r>
          </w:p>
          <w:p w:rsidR="00F80C40" w:rsidRPr="00AA1BEE" w:rsidRDefault="00F80C40" w:rsidP="00AA1BEE">
            <w:pPr>
              <w:tabs>
                <w:tab w:val="right" w:pos="3866"/>
              </w:tabs>
              <w:spacing w:after="120" w:line="240" w:lineRule="auto"/>
              <w:rPr>
                <w:lang w:eastAsia="ru-RU"/>
              </w:rPr>
            </w:pPr>
            <w:r w:rsidRPr="0092566B">
              <w:rPr>
                <w:sz w:val="20"/>
                <w:szCs w:val="20"/>
              </w:rPr>
              <w:t xml:space="preserve">Дата </w:t>
            </w:r>
            <w:r>
              <w:rPr>
                <w:sz w:val="20"/>
                <w:szCs w:val="20"/>
              </w:rPr>
              <w:t>обра</w:t>
            </w:r>
            <w:r w:rsidRPr="0092566B">
              <w:rPr>
                <w:sz w:val="20"/>
                <w:szCs w:val="20"/>
              </w:rPr>
              <w:t>щения: 19.12.2016</w:t>
            </w:r>
            <w:r>
              <w:rPr>
                <w:sz w:val="20"/>
                <w:szCs w:val="20"/>
              </w:rPr>
              <w:t xml:space="preserve">  </w:t>
            </w:r>
          </w:p>
        </w:tc>
        <w:tc>
          <w:tcPr>
            <w:tcW w:w="6804" w:type="dxa"/>
            <w:shd w:val="clear" w:color="auto" w:fill="auto"/>
          </w:tcPr>
          <w:p w:rsidR="00F80C40" w:rsidRPr="00A24071" w:rsidRDefault="00F80C40" w:rsidP="00AA1BEE">
            <w:pPr>
              <w:spacing w:before="120" w:after="120" w:line="240" w:lineRule="auto"/>
            </w:pPr>
            <w:r w:rsidRPr="00A24071">
              <w:t>Наноматериалы, альтернативные источники энергии, обработка поверхностей, лазерная обработка материалов, керамика, НИОКР для электромобилей</w:t>
            </w:r>
          </w:p>
        </w:tc>
      </w:tr>
    </w:tbl>
    <w:p w:rsidR="002E4E7C" w:rsidRPr="00F962B9" w:rsidRDefault="002E4E7C" w:rsidP="000D6195">
      <w:pPr>
        <w:jc w:val="center"/>
        <w:rPr>
          <w:b/>
          <w:smallCaps/>
          <w:color w:val="365F91"/>
          <w:sz w:val="28"/>
          <w:szCs w:val="28"/>
        </w:rPr>
      </w:pPr>
      <w:r w:rsidRPr="00F962B9">
        <w:rPr>
          <w:b/>
          <w:smallCaps/>
        </w:rPr>
        <w:br w:type="page"/>
      </w:r>
      <w:r w:rsidR="00F76F49" w:rsidRPr="000D6195">
        <w:rPr>
          <w:b/>
          <w:smallCaps/>
          <w:color w:val="365F91"/>
          <w:sz w:val="28"/>
          <w:szCs w:val="28"/>
          <w14:textOutline w14:w="9525" w14:cap="rnd" w14:cmpd="sng" w14:algn="ctr">
            <w14:solidFill>
              <w14:schemeClr w14:val="tx1"/>
            </w14:solidFill>
            <w14:prstDash w14:val="solid"/>
            <w14:bevel/>
          </w14:textOutline>
        </w:rPr>
        <w:lastRenderedPageBreak/>
        <w:t>Федеративная Р</w:t>
      </w:r>
      <w:r w:rsidRPr="000D6195">
        <w:rPr>
          <w:b/>
          <w:smallCaps/>
          <w:color w:val="365F91"/>
          <w:sz w:val="28"/>
          <w:szCs w:val="28"/>
          <w14:textOutline w14:w="9525" w14:cap="rnd" w14:cmpd="sng" w14:algn="ctr">
            <w14:solidFill>
              <w14:schemeClr w14:val="tx1"/>
            </w14:solidFill>
            <w14:prstDash w14:val="solid"/>
            <w14:bevel/>
          </w14:textOutline>
        </w:rPr>
        <w:t>еспублика Бразилия</w:t>
      </w:r>
    </w:p>
    <w:p w:rsidR="002E4E7C" w:rsidRPr="00F46384" w:rsidRDefault="00F46384" w:rsidP="00F46384">
      <w:pPr>
        <w:spacing w:after="120" w:line="240" w:lineRule="auto"/>
        <w:jc w:val="center"/>
        <w:rPr>
          <w:b/>
          <w:smallCaps/>
        </w:rPr>
      </w:pPr>
      <w:r w:rsidRPr="00F46384">
        <w:rPr>
          <w:b/>
          <w:smallCaps/>
          <w:color w:val="365F91"/>
          <w:szCs w:val="24"/>
        </w:rPr>
        <w:t xml:space="preserve">Международные </w:t>
      </w:r>
      <w:r w:rsidR="002E4E7C" w:rsidRPr="00F46384">
        <w:rPr>
          <w:b/>
          <w:smallCaps/>
          <w:color w:val="365F91"/>
          <w:szCs w:val="24"/>
        </w:rPr>
        <w:t>программы научно-технического сотрудничества Бразилии с зарубежными странами, в том числе с Россией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5"/>
      </w:tblGrid>
      <w:tr w:rsidR="00615066" w:rsidRPr="00EC0E13" w:rsidTr="00615066">
        <w:trPr>
          <w:tblHeader/>
        </w:trPr>
        <w:tc>
          <w:tcPr>
            <w:tcW w:w="1985" w:type="dxa"/>
            <w:tcBorders>
              <w:bottom w:val="single" w:sz="4" w:space="0" w:color="auto"/>
            </w:tcBorders>
            <w:shd w:val="clear" w:color="auto" w:fill="auto"/>
          </w:tcPr>
          <w:p w:rsidR="00615066" w:rsidRPr="00A24071" w:rsidRDefault="00615066" w:rsidP="006F6CEB">
            <w:pPr>
              <w:spacing w:after="0" w:line="240" w:lineRule="auto"/>
              <w:jc w:val="center"/>
            </w:pPr>
            <w:r w:rsidRPr="00A24071">
              <w:t>Программа</w:t>
            </w:r>
          </w:p>
        </w:tc>
        <w:tc>
          <w:tcPr>
            <w:tcW w:w="7655" w:type="dxa"/>
            <w:tcBorders>
              <w:bottom w:val="single" w:sz="4" w:space="0" w:color="auto"/>
            </w:tcBorders>
            <w:shd w:val="clear" w:color="auto" w:fill="auto"/>
          </w:tcPr>
          <w:p w:rsidR="00615066" w:rsidRPr="00A24071" w:rsidRDefault="00615066" w:rsidP="006F6CEB">
            <w:pPr>
              <w:spacing w:after="0" w:line="240" w:lineRule="auto"/>
              <w:jc w:val="center"/>
            </w:pPr>
            <w:r>
              <w:t xml:space="preserve">Описание / </w:t>
            </w:r>
            <w:r w:rsidRPr="00A24071">
              <w:t>условия участия</w:t>
            </w:r>
          </w:p>
        </w:tc>
      </w:tr>
      <w:tr w:rsidR="00615066" w:rsidRPr="000D6195" w:rsidTr="00615066">
        <w:tc>
          <w:tcPr>
            <w:tcW w:w="9640" w:type="dxa"/>
            <w:gridSpan w:val="2"/>
            <w:shd w:val="clear" w:color="auto" w:fill="C6D9F1" w:themeFill="text2" w:themeFillTint="33"/>
          </w:tcPr>
          <w:p w:rsidR="00615066" w:rsidRPr="000D6195" w:rsidRDefault="00615066" w:rsidP="000D6195">
            <w:pPr>
              <w:spacing w:before="120" w:after="120" w:line="240" w:lineRule="auto"/>
              <w:jc w:val="center"/>
              <w:rPr>
                <w:rStyle w:val="affe"/>
              </w:rPr>
            </w:pPr>
            <w:r w:rsidRPr="000D6195">
              <w:rPr>
                <w:rStyle w:val="affe"/>
              </w:rPr>
              <w:t>ПРОГРАММЫ ФЕДЕРАЛЬНОГО ПРАВИТЕЛЬСТВА БРАЗИЛИИ</w:t>
            </w:r>
          </w:p>
        </w:tc>
      </w:tr>
      <w:tr w:rsidR="00615066" w:rsidRPr="00EC0E13" w:rsidTr="00615066">
        <w:tc>
          <w:tcPr>
            <w:tcW w:w="1985" w:type="dxa"/>
            <w:vMerge w:val="restart"/>
            <w:shd w:val="clear" w:color="auto" w:fill="auto"/>
          </w:tcPr>
          <w:p w:rsidR="00615066" w:rsidRDefault="00615066" w:rsidP="00F46384">
            <w:pPr>
              <w:spacing w:before="120" w:after="0" w:line="240" w:lineRule="auto"/>
            </w:pPr>
            <w:r w:rsidRPr="00A24071">
              <w:t>Программа «Наука без границ»</w:t>
            </w:r>
            <w:r>
              <w:t xml:space="preserve"> </w:t>
            </w:r>
            <w:r w:rsidRPr="00A24071">
              <w:t>(</w:t>
            </w:r>
            <w:r w:rsidRPr="00A24071">
              <w:rPr>
                <w:lang w:val="en-US"/>
              </w:rPr>
              <w:t>Science</w:t>
            </w:r>
            <w:r w:rsidRPr="00F46384">
              <w:t xml:space="preserve"> </w:t>
            </w:r>
            <w:r w:rsidRPr="00A24071">
              <w:rPr>
                <w:lang w:val="en-US"/>
              </w:rPr>
              <w:t>without</w:t>
            </w:r>
            <w:r w:rsidRPr="00F46384">
              <w:t xml:space="preserve"> </w:t>
            </w:r>
            <w:r w:rsidRPr="00A24071">
              <w:rPr>
                <w:lang w:val="en-US"/>
              </w:rPr>
              <w:t>Borders</w:t>
            </w:r>
            <w:r w:rsidRPr="00A24071">
              <w:t>)</w:t>
            </w:r>
          </w:p>
          <w:p w:rsidR="00615066" w:rsidRDefault="00556BB6" w:rsidP="00F46384">
            <w:pPr>
              <w:spacing w:before="120" w:after="0" w:line="240" w:lineRule="auto"/>
              <w:rPr>
                <w:color w:val="0563C1"/>
                <w:u w:val="single"/>
              </w:rPr>
            </w:pPr>
            <w:hyperlink r:id="rId529" w:history="1">
              <w:r w:rsidR="00615066" w:rsidRPr="00A24071">
                <w:rPr>
                  <w:color w:val="0563C1"/>
                  <w:u w:val="single"/>
                </w:rPr>
                <w:t>http://cienciasemfronteiras.gov.br/</w:t>
              </w:r>
            </w:hyperlink>
          </w:p>
          <w:p w:rsidR="00615066" w:rsidRPr="00A24071" w:rsidRDefault="00615066" w:rsidP="00F46384">
            <w:pPr>
              <w:spacing w:after="0" w:line="240" w:lineRule="auto"/>
            </w:pPr>
            <w:r w:rsidRPr="00F46384">
              <w:rPr>
                <w:sz w:val="20"/>
                <w:szCs w:val="20"/>
              </w:rPr>
              <w:t>Дата обращения: 27.12.2016</w:t>
            </w:r>
          </w:p>
        </w:tc>
        <w:tc>
          <w:tcPr>
            <w:tcW w:w="7655" w:type="dxa"/>
            <w:tcBorders>
              <w:bottom w:val="nil"/>
            </w:tcBorders>
            <w:shd w:val="clear" w:color="auto" w:fill="auto"/>
          </w:tcPr>
          <w:p w:rsidR="00615066" w:rsidRDefault="00615066" w:rsidP="00F46384">
            <w:pPr>
              <w:spacing w:before="120" w:after="0" w:line="240" w:lineRule="auto"/>
            </w:pPr>
            <w:r w:rsidRPr="00A24071">
              <w:rPr>
                <w:i/>
              </w:rPr>
              <w:t>Цель</w:t>
            </w:r>
            <w:r>
              <w:rPr>
                <w:i/>
              </w:rPr>
              <w:t xml:space="preserve"> </w:t>
            </w:r>
            <w:r w:rsidRPr="00A24071">
              <w:t xml:space="preserve">– содействие укреплению и расширению сотрудничества в области науки и технологий посредством поддержки международной мобильности студентов, аспирантов и исследователей. </w:t>
            </w:r>
          </w:p>
          <w:p w:rsidR="00615066" w:rsidRPr="00A24071" w:rsidRDefault="00615066" w:rsidP="00F46384">
            <w:pPr>
              <w:spacing w:before="120" w:after="0" w:line="240" w:lineRule="auto"/>
            </w:pPr>
            <w:r>
              <w:rPr>
                <w:i/>
              </w:rPr>
              <w:t>Области исследований:</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технические науки;</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математические и естественные науки; </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медицина и биомедицинские науки;</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информационно-коммуникационные технологии; </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аэронавтика;</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фармацевтика; </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устойчивое сельское хозяйство; </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нефтяная, газовая и угольная промышленность; </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возобновляемая энергетика;</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биотехнологии;</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нанотехнологии и новые материалы; </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технологии для предупреждения и смягчения; последствий природных стихийных бедствий;</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биоразнообразие и биоразведка;</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изучение моря;</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природные ископаемые;</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новые технологии для строительной инженерии;</w:t>
            </w:r>
          </w:p>
          <w:p w:rsidR="00615066" w:rsidRPr="00F46384" w:rsidRDefault="00615066" w:rsidP="00C153A4">
            <w:pPr>
              <w:pStyle w:val="affffffb"/>
              <w:numPr>
                <w:ilvl w:val="0"/>
                <w:numId w:val="89"/>
              </w:numPr>
              <w:tabs>
                <w:tab w:val="left" w:pos="317"/>
              </w:tabs>
              <w:spacing w:after="0" w:line="240" w:lineRule="auto"/>
              <w:ind w:left="317" w:hanging="357"/>
              <w:contextualSpacing w:val="0"/>
            </w:pPr>
            <w:r w:rsidRPr="00F46384">
              <w:t xml:space="preserve">подготовка инженеров.  </w:t>
            </w:r>
          </w:p>
          <w:p w:rsidR="00615066" w:rsidRPr="00A24071" w:rsidRDefault="00615066" w:rsidP="00F46384">
            <w:pPr>
              <w:spacing w:before="120" w:after="0" w:line="240" w:lineRule="auto"/>
            </w:pPr>
            <w:r w:rsidRPr="00A24071">
              <w:rPr>
                <w:i/>
              </w:rPr>
              <w:t xml:space="preserve">Участники </w:t>
            </w:r>
            <w:r w:rsidRPr="00A24071">
              <w:t>–</w:t>
            </w:r>
            <w:r>
              <w:t xml:space="preserve"> </w:t>
            </w:r>
            <w:r w:rsidRPr="00A24071">
              <w:t xml:space="preserve">студенты следующих специальностей: наука и технологии, технические науки, математика. </w:t>
            </w:r>
          </w:p>
          <w:p w:rsidR="00615066" w:rsidRPr="00A24071" w:rsidRDefault="00615066" w:rsidP="00F46384">
            <w:pPr>
              <w:spacing w:before="120" w:after="0" w:line="240" w:lineRule="auto"/>
            </w:pPr>
            <w:r w:rsidRPr="00A24071">
              <w:rPr>
                <w:i/>
              </w:rPr>
              <w:t>Страны-партнеры</w:t>
            </w:r>
            <w:r w:rsidRPr="00A24071">
              <w:t xml:space="preserve"> – Германия, Австралия, Австрия, Бельгия, Канада, Китай, Южная Корея, Дания, США, Испания, Финляндия, Франция, Нидерланды, Венгрия, Индия, Ирландия, Италия, Япония, Норвегия, Новая Зеландия, Португалия, Великобритания, Чехия, Россия, Швеция, Украина.</w:t>
            </w:r>
          </w:p>
          <w:p w:rsidR="00615066" w:rsidRPr="00F46384" w:rsidRDefault="00615066" w:rsidP="00F46384">
            <w:pPr>
              <w:spacing w:before="120" w:after="0" w:line="240" w:lineRule="auto"/>
              <w:jc w:val="center"/>
              <w:rPr>
                <w:b/>
              </w:rPr>
            </w:pPr>
            <w:r w:rsidRPr="00F46384">
              <w:rPr>
                <w:b/>
              </w:rPr>
              <w:t>Программа реализуется в рамках нескольких модулей:</w:t>
            </w:r>
          </w:p>
        </w:tc>
      </w:tr>
      <w:tr w:rsidR="00615066" w:rsidRPr="00EC0E13" w:rsidTr="00615066">
        <w:tc>
          <w:tcPr>
            <w:tcW w:w="1985" w:type="dxa"/>
            <w:vMerge/>
            <w:shd w:val="clear" w:color="auto" w:fill="auto"/>
          </w:tcPr>
          <w:p w:rsidR="00615066" w:rsidRPr="00A24071" w:rsidRDefault="00615066" w:rsidP="006F6CEB">
            <w:pPr>
              <w:spacing w:after="0" w:line="240" w:lineRule="auto"/>
            </w:pPr>
          </w:p>
        </w:tc>
        <w:tc>
          <w:tcPr>
            <w:tcW w:w="7655" w:type="dxa"/>
            <w:tcBorders>
              <w:top w:val="nil"/>
            </w:tcBorders>
            <w:shd w:val="clear" w:color="auto" w:fill="auto"/>
          </w:tcPr>
          <w:p w:rsidR="00615066" w:rsidRDefault="00615066" w:rsidP="00E515D1">
            <w:pPr>
              <w:spacing w:before="120" w:after="120" w:line="240" w:lineRule="auto"/>
              <w:jc w:val="center"/>
            </w:pPr>
            <w:r w:rsidRPr="00A24071">
              <w:t>Стипендиальная программа поддержки приглашенных исследователей (</w:t>
            </w:r>
            <w:r w:rsidRPr="00A24071">
              <w:rPr>
                <w:lang w:val="en-US"/>
              </w:rPr>
              <w:t>Special</w:t>
            </w:r>
            <w:r w:rsidRPr="00A24071">
              <w:t xml:space="preserve"> </w:t>
            </w:r>
            <w:r w:rsidRPr="00A24071">
              <w:rPr>
                <w:lang w:val="en-US"/>
              </w:rPr>
              <w:t>Visiting</w:t>
            </w:r>
            <w:r w:rsidRPr="00A24071">
              <w:t xml:space="preserve"> </w:t>
            </w:r>
            <w:r w:rsidRPr="00A24071">
              <w:rPr>
                <w:lang w:val="en-US"/>
              </w:rPr>
              <w:t>Researcher</w:t>
            </w:r>
            <w:r w:rsidRPr="00A24071">
              <w:t>)</w:t>
            </w:r>
          </w:p>
          <w:p w:rsidR="00615066" w:rsidRPr="00E625F9" w:rsidRDefault="00556BB6" w:rsidP="00E625F9">
            <w:pPr>
              <w:spacing w:after="0" w:line="240" w:lineRule="auto"/>
              <w:jc w:val="center"/>
              <w:rPr>
                <w:sz w:val="20"/>
                <w:szCs w:val="20"/>
              </w:rPr>
            </w:pPr>
            <w:hyperlink r:id="rId530" w:history="1">
              <w:r w:rsidR="00615066" w:rsidRPr="00E625F9">
                <w:rPr>
                  <w:color w:val="0000FF"/>
                  <w:sz w:val="20"/>
                  <w:szCs w:val="20"/>
                  <w:u w:val="single"/>
                </w:rPr>
                <w:t>http://www.cienciasemfronteiras.gov.br/web/csf-eng/opportunities-for-individuals-from-abroad</w:t>
              </w:r>
            </w:hyperlink>
          </w:p>
          <w:p w:rsidR="00615066" w:rsidRPr="00A24071" w:rsidRDefault="00615066" w:rsidP="00E625F9">
            <w:pPr>
              <w:spacing w:after="120" w:line="240" w:lineRule="auto"/>
              <w:jc w:val="center"/>
            </w:pPr>
            <w:r w:rsidRPr="00E625F9">
              <w:rPr>
                <w:sz w:val="20"/>
                <w:szCs w:val="20"/>
              </w:rPr>
              <w:t>Дата обращения: 27.12.2016</w:t>
            </w:r>
          </w:p>
          <w:p w:rsidR="00615066" w:rsidRDefault="00615066" w:rsidP="00E625F9">
            <w:pPr>
              <w:spacing w:before="120" w:after="0" w:line="240" w:lineRule="auto"/>
            </w:pPr>
            <w:r w:rsidRPr="00A24071">
              <w:rPr>
                <w:i/>
              </w:rPr>
              <w:t>Цель</w:t>
            </w:r>
            <w:r w:rsidRPr="00A24071">
              <w:t xml:space="preserve"> – привлечение выдающихся зарубежных исследователей для реализаци</w:t>
            </w:r>
            <w:r>
              <w:t>и</w:t>
            </w:r>
            <w:r w:rsidRPr="00A24071">
              <w:t xml:space="preserve"> совместных проектов с бразильскими исследователями, в том числе, в рамках ежегодных визитов в Бразилию</w:t>
            </w:r>
            <w:r>
              <w:t xml:space="preserve"> продолжительностью </w:t>
            </w:r>
            <w:r w:rsidRPr="00A24071">
              <w:t xml:space="preserve">до 3-х месяцев. </w:t>
            </w:r>
          </w:p>
          <w:p w:rsidR="00615066" w:rsidRPr="007F4CA5" w:rsidRDefault="00615066" w:rsidP="00E625F9">
            <w:pPr>
              <w:spacing w:before="120" w:after="0" w:line="240" w:lineRule="auto"/>
            </w:pPr>
            <w:r w:rsidRPr="007F4CA5">
              <w:t>Стипен</w:t>
            </w:r>
            <w:r>
              <w:t>дии выделяются также бразильским аспирантам и исследователям с ученой степенью для выполнения проекта в Бразилии и за рубежом.</w:t>
            </w:r>
          </w:p>
          <w:p w:rsidR="00615066" w:rsidRPr="00A24071" w:rsidRDefault="00615066" w:rsidP="00E625F9">
            <w:pPr>
              <w:spacing w:before="120" w:after="0" w:line="240" w:lineRule="auto"/>
            </w:pPr>
            <w:r w:rsidRPr="00A24071">
              <w:rPr>
                <w:i/>
              </w:rPr>
              <w:lastRenderedPageBreak/>
              <w:t>П</w:t>
            </w:r>
            <w:r>
              <w:rPr>
                <w:i/>
              </w:rPr>
              <w:t>родолжительность</w:t>
            </w:r>
            <w:r w:rsidRPr="00A24071">
              <w:rPr>
                <w:i/>
              </w:rPr>
              <w:t xml:space="preserve"> </w:t>
            </w:r>
            <w:r w:rsidRPr="00D51169">
              <w:t>стипендии</w:t>
            </w:r>
            <w:r w:rsidRPr="00A24071">
              <w:t xml:space="preserve"> – 2-3 года.</w:t>
            </w:r>
          </w:p>
          <w:p w:rsidR="00615066" w:rsidRDefault="00615066" w:rsidP="00E625F9">
            <w:pPr>
              <w:spacing w:before="120" w:after="0" w:line="240" w:lineRule="auto"/>
              <w:rPr>
                <w:i/>
              </w:rPr>
            </w:pPr>
            <w:r w:rsidRPr="00A24071">
              <w:rPr>
                <w:i/>
              </w:rPr>
              <w:t>Финансировани</w:t>
            </w:r>
            <w:r>
              <w:rPr>
                <w:i/>
              </w:rPr>
              <w:t>е:</w:t>
            </w:r>
          </w:p>
          <w:p w:rsidR="00615066" w:rsidRPr="00E625F9" w:rsidRDefault="00615066" w:rsidP="00C153A4">
            <w:pPr>
              <w:pStyle w:val="affffffb"/>
              <w:numPr>
                <w:ilvl w:val="0"/>
                <w:numId w:val="89"/>
              </w:numPr>
              <w:tabs>
                <w:tab w:val="left" w:pos="317"/>
              </w:tabs>
              <w:spacing w:after="0" w:line="240" w:lineRule="auto"/>
              <w:ind w:left="317" w:hanging="357"/>
              <w:contextualSpacing w:val="0"/>
            </w:pPr>
            <w:r w:rsidRPr="00E625F9">
              <w:t>14 тыс. бразильских реалов в месяц на оплату проживания;</w:t>
            </w:r>
          </w:p>
          <w:p w:rsidR="00615066" w:rsidRPr="00E625F9" w:rsidRDefault="00615066" w:rsidP="00C153A4">
            <w:pPr>
              <w:pStyle w:val="affffffb"/>
              <w:numPr>
                <w:ilvl w:val="0"/>
                <w:numId w:val="89"/>
              </w:numPr>
              <w:tabs>
                <w:tab w:val="left" w:pos="317"/>
              </w:tabs>
              <w:spacing w:after="0" w:line="240" w:lineRule="auto"/>
              <w:ind w:left="317" w:hanging="357"/>
              <w:contextualSpacing w:val="0"/>
            </w:pPr>
            <w:r w:rsidRPr="00E625F9">
              <w:t>до 50 тыс. бразильских реалов в год на выполнение проекта;</w:t>
            </w:r>
          </w:p>
          <w:p w:rsidR="00615066" w:rsidRPr="00A24071" w:rsidRDefault="00615066" w:rsidP="00E625F9">
            <w:pPr>
              <w:pStyle w:val="affffffb"/>
              <w:numPr>
                <w:ilvl w:val="0"/>
                <w:numId w:val="89"/>
              </w:numPr>
              <w:tabs>
                <w:tab w:val="left" w:pos="317"/>
              </w:tabs>
              <w:spacing w:after="120" w:line="240" w:lineRule="auto"/>
              <w:ind w:left="317" w:hanging="357"/>
              <w:contextualSpacing w:val="0"/>
            </w:pPr>
            <w:r w:rsidRPr="00E625F9">
              <w:t>транспортные расходы.</w:t>
            </w:r>
          </w:p>
        </w:tc>
      </w:tr>
      <w:tr w:rsidR="00615066" w:rsidRPr="00EC0E13" w:rsidTr="00615066">
        <w:tc>
          <w:tcPr>
            <w:tcW w:w="1985" w:type="dxa"/>
            <w:vMerge/>
            <w:shd w:val="clear" w:color="auto" w:fill="auto"/>
          </w:tcPr>
          <w:p w:rsidR="00615066" w:rsidRPr="00A24071" w:rsidRDefault="00615066" w:rsidP="006F6CEB">
            <w:pPr>
              <w:spacing w:after="0" w:line="240" w:lineRule="auto"/>
            </w:pPr>
          </w:p>
        </w:tc>
        <w:tc>
          <w:tcPr>
            <w:tcW w:w="7655" w:type="dxa"/>
            <w:shd w:val="clear" w:color="auto" w:fill="auto"/>
          </w:tcPr>
          <w:p w:rsidR="00615066" w:rsidRDefault="00615066" w:rsidP="00D51169">
            <w:pPr>
              <w:spacing w:before="120" w:after="120" w:line="240" w:lineRule="auto"/>
              <w:jc w:val="center"/>
            </w:pPr>
            <w:r w:rsidRPr="00A24071">
              <w:t>Стипендиальная программа «Молодые таланты»</w:t>
            </w:r>
            <w:r>
              <w:t xml:space="preserve"> (</w:t>
            </w:r>
            <w:r w:rsidRPr="00D51169">
              <w:t>Young Talents</w:t>
            </w:r>
            <w:r>
              <w:t>)</w:t>
            </w:r>
          </w:p>
          <w:p w:rsidR="00615066" w:rsidRPr="00E625F9" w:rsidRDefault="00556BB6" w:rsidP="00E625F9">
            <w:pPr>
              <w:spacing w:after="0" w:line="240" w:lineRule="auto"/>
              <w:jc w:val="center"/>
              <w:rPr>
                <w:color w:val="0000FF"/>
                <w:sz w:val="20"/>
                <w:szCs w:val="20"/>
                <w:u w:val="single"/>
              </w:rPr>
            </w:pPr>
            <w:hyperlink r:id="rId531" w:history="1">
              <w:r w:rsidR="00615066" w:rsidRPr="00E625F9">
                <w:rPr>
                  <w:color w:val="0000FF"/>
                  <w:sz w:val="20"/>
                  <w:szCs w:val="20"/>
                  <w:u w:val="single"/>
                </w:rPr>
                <w:t>http://www.cienciasemfronteiras.gov.br/web/csf-eng/opportunities-for-individuals-from-abroad</w:t>
              </w:r>
            </w:hyperlink>
          </w:p>
          <w:p w:rsidR="00615066" w:rsidRPr="00A24071" w:rsidRDefault="00615066" w:rsidP="00E625F9">
            <w:pPr>
              <w:spacing w:after="120" w:line="240" w:lineRule="auto"/>
              <w:jc w:val="center"/>
            </w:pPr>
            <w:r w:rsidRPr="00E625F9">
              <w:rPr>
                <w:sz w:val="20"/>
                <w:szCs w:val="20"/>
              </w:rPr>
              <w:t>Дата обращения: 27.12.2016</w:t>
            </w:r>
          </w:p>
          <w:p w:rsidR="00615066" w:rsidRPr="00A24071" w:rsidRDefault="00615066" w:rsidP="00E625F9">
            <w:pPr>
              <w:spacing w:before="120" w:after="0" w:line="240" w:lineRule="auto"/>
            </w:pPr>
            <w:r w:rsidRPr="00A24071">
              <w:rPr>
                <w:i/>
              </w:rPr>
              <w:t>Цель</w:t>
            </w:r>
            <w:r>
              <w:t xml:space="preserve"> – привлечение молодых иностранных</w:t>
            </w:r>
            <w:r w:rsidRPr="00A24071">
              <w:t xml:space="preserve"> </w:t>
            </w:r>
            <w:r>
              <w:t xml:space="preserve">и бразильских </w:t>
            </w:r>
            <w:r w:rsidRPr="00A24071">
              <w:t>исследователей</w:t>
            </w:r>
            <w:r>
              <w:t>, проживающих за рубежом, в бразильские научные организации для выполнения исследовательских проектов.</w:t>
            </w:r>
          </w:p>
          <w:p w:rsidR="00615066" w:rsidRPr="00A24071" w:rsidRDefault="00615066" w:rsidP="00E625F9">
            <w:pPr>
              <w:spacing w:before="120" w:after="0" w:line="240" w:lineRule="auto"/>
            </w:pPr>
            <w:r w:rsidRPr="00A24071">
              <w:rPr>
                <w:i/>
              </w:rPr>
              <w:t>П</w:t>
            </w:r>
            <w:r>
              <w:rPr>
                <w:i/>
              </w:rPr>
              <w:t>родолжительность</w:t>
            </w:r>
            <w:r w:rsidRPr="00A24071">
              <w:t xml:space="preserve"> – </w:t>
            </w:r>
            <w:r>
              <w:t>2-</w:t>
            </w:r>
            <w:r w:rsidRPr="00A24071">
              <w:t xml:space="preserve">3 </w:t>
            </w:r>
            <w:r>
              <w:t>года.</w:t>
            </w:r>
          </w:p>
          <w:p w:rsidR="00615066" w:rsidRDefault="00615066" w:rsidP="00E625F9">
            <w:pPr>
              <w:spacing w:before="120" w:after="0" w:line="240" w:lineRule="auto"/>
              <w:rPr>
                <w:i/>
              </w:rPr>
            </w:pPr>
            <w:r w:rsidRPr="00A24071">
              <w:rPr>
                <w:i/>
              </w:rPr>
              <w:t>Финансировани</w:t>
            </w:r>
            <w:r>
              <w:rPr>
                <w:i/>
              </w:rPr>
              <w:t>е:</w:t>
            </w:r>
          </w:p>
          <w:p w:rsidR="00615066" w:rsidRPr="00E625F9" w:rsidRDefault="00615066" w:rsidP="00C153A4">
            <w:pPr>
              <w:pStyle w:val="affffffb"/>
              <w:numPr>
                <w:ilvl w:val="0"/>
                <w:numId w:val="89"/>
              </w:numPr>
              <w:tabs>
                <w:tab w:val="left" w:pos="317"/>
              </w:tabs>
              <w:spacing w:after="0" w:line="240" w:lineRule="auto"/>
              <w:ind w:left="317" w:hanging="357"/>
              <w:contextualSpacing w:val="0"/>
            </w:pPr>
            <w:r w:rsidRPr="00E625F9">
              <w:t>7 тыс. бразильских реалов в месяц на оплату проживания;</w:t>
            </w:r>
          </w:p>
          <w:p w:rsidR="00615066" w:rsidRPr="00E625F9" w:rsidRDefault="00615066" w:rsidP="00C153A4">
            <w:pPr>
              <w:pStyle w:val="affffffb"/>
              <w:numPr>
                <w:ilvl w:val="0"/>
                <w:numId w:val="89"/>
              </w:numPr>
              <w:tabs>
                <w:tab w:val="left" w:pos="317"/>
              </w:tabs>
              <w:spacing w:after="0" w:line="240" w:lineRule="auto"/>
              <w:ind w:left="317" w:hanging="357"/>
              <w:contextualSpacing w:val="0"/>
            </w:pPr>
            <w:r w:rsidRPr="00E625F9">
              <w:t>до 20 тыс. бразильских реалов в год на выполнение проекта;</w:t>
            </w:r>
          </w:p>
          <w:p w:rsidR="00615066" w:rsidRPr="00A24071" w:rsidRDefault="00615066" w:rsidP="00E625F9">
            <w:pPr>
              <w:pStyle w:val="affffffb"/>
              <w:numPr>
                <w:ilvl w:val="0"/>
                <w:numId w:val="89"/>
              </w:numPr>
              <w:tabs>
                <w:tab w:val="left" w:pos="317"/>
              </w:tabs>
              <w:spacing w:after="120" w:line="240" w:lineRule="auto"/>
              <w:ind w:left="317" w:hanging="357"/>
              <w:contextualSpacing w:val="0"/>
            </w:pPr>
            <w:r w:rsidRPr="00E625F9">
              <w:t>транспортные расходы.</w:t>
            </w:r>
          </w:p>
        </w:tc>
      </w:tr>
      <w:tr w:rsidR="00615066" w:rsidRPr="00EC0E13" w:rsidTr="00615066">
        <w:trPr>
          <w:trHeight w:val="2596"/>
        </w:trPr>
        <w:tc>
          <w:tcPr>
            <w:tcW w:w="1985" w:type="dxa"/>
            <w:vMerge/>
            <w:shd w:val="clear" w:color="auto" w:fill="auto"/>
          </w:tcPr>
          <w:p w:rsidR="00615066" w:rsidRPr="00A24071" w:rsidRDefault="00615066" w:rsidP="006F6CEB">
            <w:pPr>
              <w:spacing w:after="0" w:line="240" w:lineRule="auto"/>
            </w:pPr>
          </w:p>
        </w:tc>
        <w:tc>
          <w:tcPr>
            <w:tcW w:w="7655" w:type="dxa"/>
            <w:shd w:val="clear" w:color="auto" w:fill="auto"/>
          </w:tcPr>
          <w:p w:rsidR="00615066" w:rsidRDefault="00615066" w:rsidP="00E625F9">
            <w:pPr>
              <w:spacing w:before="120" w:after="120" w:line="240" w:lineRule="auto"/>
              <w:jc w:val="center"/>
              <w:rPr>
                <w:sz w:val="20"/>
                <w:szCs w:val="20"/>
              </w:rPr>
            </w:pPr>
            <w:r w:rsidRPr="00A24071">
              <w:t>Стажировка</w:t>
            </w:r>
            <w:r w:rsidRPr="00795BB6">
              <w:t xml:space="preserve"> </w:t>
            </w:r>
            <w:r w:rsidRPr="00A24071">
              <w:t>для аспирантов</w:t>
            </w:r>
            <w:r w:rsidRPr="00795BB6">
              <w:t xml:space="preserve"> (</w:t>
            </w:r>
            <w:r w:rsidRPr="00A24071">
              <w:rPr>
                <w:lang w:val="en-US"/>
              </w:rPr>
              <w:t>Visitor</w:t>
            </w:r>
            <w:r w:rsidRPr="00795BB6">
              <w:t xml:space="preserve"> </w:t>
            </w:r>
            <w:r w:rsidRPr="00A24071">
              <w:rPr>
                <w:lang w:val="en-US"/>
              </w:rPr>
              <w:t>PhD</w:t>
            </w:r>
            <w:r w:rsidRPr="00795BB6">
              <w:t xml:space="preserve"> </w:t>
            </w:r>
            <w:r w:rsidRPr="00A24071">
              <w:rPr>
                <w:lang w:val="en-US"/>
              </w:rPr>
              <w:t>Student</w:t>
            </w:r>
            <w:r w:rsidRPr="00795BB6">
              <w:t xml:space="preserve"> (</w:t>
            </w:r>
            <w:r w:rsidRPr="00A24071">
              <w:rPr>
                <w:lang w:val="en-US"/>
              </w:rPr>
              <w:t>Sandwich</w:t>
            </w:r>
            <w:r w:rsidRPr="00795BB6">
              <w:t>)</w:t>
            </w:r>
          </w:p>
          <w:p w:rsidR="00615066" w:rsidRPr="00CC2A35" w:rsidRDefault="00556BB6" w:rsidP="00CC2A35">
            <w:pPr>
              <w:spacing w:after="0" w:line="240" w:lineRule="auto"/>
              <w:jc w:val="center"/>
              <w:rPr>
                <w:sz w:val="20"/>
                <w:szCs w:val="20"/>
              </w:rPr>
            </w:pPr>
            <w:hyperlink r:id="rId532" w:history="1">
              <w:r w:rsidR="00615066" w:rsidRPr="00CC2A35">
                <w:rPr>
                  <w:color w:val="0000FF"/>
                  <w:sz w:val="20"/>
                  <w:szCs w:val="20"/>
                  <w:u w:val="single"/>
                </w:rPr>
                <w:t>http://www.cienciasemfronteiras.gov.br/web/csf-eng/visitor-graduate-student</w:t>
              </w:r>
            </w:hyperlink>
          </w:p>
          <w:p w:rsidR="00615066" w:rsidRPr="00795BB6" w:rsidRDefault="00615066" w:rsidP="00CC2A35">
            <w:pPr>
              <w:spacing w:after="120" w:line="240" w:lineRule="auto"/>
              <w:jc w:val="center"/>
            </w:pPr>
            <w:r w:rsidRPr="00CC2A35">
              <w:rPr>
                <w:sz w:val="20"/>
                <w:szCs w:val="20"/>
              </w:rPr>
              <w:t>Дата обращения: 27.12.2016</w:t>
            </w:r>
          </w:p>
          <w:p w:rsidR="00615066" w:rsidRPr="00A242BA" w:rsidRDefault="00615066" w:rsidP="00CC2A35">
            <w:pPr>
              <w:spacing w:before="120" w:after="0" w:line="240" w:lineRule="auto"/>
            </w:pPr>
            <w:r w:rsidRPr="00A24071">
              <w:rPr>
                <w:i/>
              </w:rPr>
              <w:t>Цель</w:t>
            </w:r>
            <w:r w:rsidRPr="00A242BA">
              <w:t xml:space="preserve"> – </w:t>
            </w:r>
            <w:r>
              <w:t>расширение</w:t>
            </w:r>
            <w:r w:rsidRPr="00A242BA">
              <w:t xml:space="preserve"> </w:t>
            </w:r>
            <w:r>
              <w:t>теоретических</w:t>
            </w:r>
            <w:r w:rsidRPr="00A242BA">
              <w:t xml:space="preserve"> </w:t>
            </w:r>
            <w:r>
              <w:t>знаний</w:t>
            </w:r>
            <w:r w:rsidRPr="00A242BA">
              <w:t xml:space="preserve">, </w:t>
            </w:r>
            <w:proofErr w:type="gramStart"/>
            <w:r>
              <w:t>использование</w:t>
            </w:r>
            <w:r w:rsidRPr="00A242BA">
              <w:t xml:space="preserve">  </w:t>
            </w:r>
            <w:r>
              <w:t>коллекций</w:t>
            </w:r>
            <w:proofErr w:type="gramEnd"/>
            <w:r>
              <w:t xml:space="preserve"> данных и проведение экспериментальных работ по теме диссертации в Бразилии. </w:t>
            </w:r>
          </w:p>
          <w:p w:rsidR="00615066" w:rsidRDefault="00615066" w:rsidP="00CC2A35">
            <w:pPr>
              <w:spacing w:before="120" w:after="0" w:line="240" w:lineRule="auto"/>
            </w:pPr>
            <w:r w:rsidRPr="00A24071">
              <w:rPr>
                <w:i/>
              </w:rPr>
              <w:t>Участники</w:t>
            </w:r>
            <w:r w:rsidRPr="00A24071">
              <w:t xml:space="preserve"> –</w:t>
            </w:r>
            <w:r>
              <w:t xml:space="preserve"> </w:t>
            </w:r>
            <w:r w:rsidRPr="00A24071">
              <w:t>граждан</w:t>
            </w:r>
            <w:r>
              <w:t>е</w:t>
            </w:r>
            <w:r w:rsidRPr="00A24071">
              <w:t xml:space="preserve"> Бразилии и зарубежн</w:t>
            </w:r>
            <w:r>
              <w:t>ых</w:t>
            </w:r>
            <w:r w:rsidRPr="00A24071">
              <w:t xml:space="preserve"> стран</w:t>
            </w:r>
            <w:r>
              <w:t>, имеющие постоянную бразильскую визу, обучающиеся в аспирантуре.</w:t>
            </w:r>
            <w:r w:rsidRPr="00A24071">
              <w:t xml:space="preserve"> </w:t>
            </w:r>
          </w:p>
          <w:p w:rsidR="00615066" w:rsidRPr="00A24071" w:rsidRDefault="00615066" w:rsidP="00CC2A35">
            <w:pPr>
              <w:spacing w:before="120" w:after="0" w:line="240" w:lineRule="auto"/>
            </w:pPr>
            <w:r w:rsidRPr="00A24071">
              <w:rPr>
                <w:i/>
              </w:rPr>
              <w:t>П</w:t>
            </w:r>
            <w:r>
              <w:rPr>
                <w:i/>
              </w:rPr>
              <w:t>родолжительность</w:t>
            </w:r>
            <w:r w:rsidRPr="00A24071">
              <w:t xml:space="preserve"> – 3</w:t>
            </w:r>
            <w:r>
              <w:t>-</w:t>
            </w:r>
            <w:r w:rsidRPr="00A24071">
              <w:t>12 месяцев.</w:t>
            </w:r>
          </w:p>
          <w:p w:rsidR="00615066" w:rsidRPr="00A24071" w:rsidRDefault="00615066" w:rsidP="00CC2A35">
            <w:pPr>
              <w:spacing w:before="120" w:after="120" w:line="240" w:lineRule="auto"/>
            </w:pPr>
            <w:r w:rsidRPr="00A24071">
              <w:rPr>
                <w:i/>
              </w:rPr>
              <w:t>Финансировани</w:t>
            </w:r>
            <w:r>
              <w:rPr>
                <w:i/>
              </w:rPr>
              <w:t>е</w:t>
            </w:r>
            <w:r w:rsidRPr="00A24071">
              <w:rPr>
                <w:i/>
              </w:rPr>
              <w:t xml:space="preserve"> – </w:t>
            </w:r>
            <w:r w:rsidRPr="00A24071">
              <w:t>оплата обучения</w:t>
            </w:r>
            <w:r>
              <w:t>,</w:t>
            </w:r>
            <w:r w:rsidRPr="00A24071">
              <w:t xml:space="preserve"> проезда и проживания, е</w:t>
            </w:r>
            <w:r>
              <w:t>жемесячная стипендия, страховка</w:t>
            </w:r>
            <w:r w:rsidRPr="00A24071">
              <w:t>.</w:t>
            </w:r>
          </w:p>
        </w:tc>
      </w:tr>
      <w:tr w:rsidR="00615066" w:rsidRPr="00EC0E13" w:rsidTr="00615066">
        <w:trPr>
          <w:trHeight w:val="989"/>
        </w:trPr>
        <w:tc>
          <w:tcPr>
            <w:tcW w:w="1985" w:type="dxa"/>
            <w:vMerge/>
            <w:shd w:val="clear" w:color="auto" w:fill="auto"/>
          </w:tcPr>
          <w:p w:rsidR="00615066" w:rsidRPr="00A24071" w:rsidRDefault="00615066" w:rsidP="006F6CEB">
            <w:pPr>
              <w:spacing w:after="0" w:line="240" w:lineRule="auto"/>
            </w:pPr>
          </w:p>
        </w:tc>
        <w:tc>
          <w:tcPr>
            <w:tcW w:w="7655" w:type="dxa"/>
            <w:shd w:val="clear" w:color="auto" w:fill="auto"/>
          </w:tcPr>
          <w:p w:rsidR="00615066" w:rsidRDefault="00615066" w:rsidP="00E00050">
            <w:pPr>
              <w:spacing w:before="120" w:after="120" w:line="240" w:lineRule="auto"/>
              <w:jc w:val="center"/>
            </w:pPr>
            <w:r>
              <w:t xml:space="preserve">Обучение в </w:t>
            </w:r>
            <w:r w:rsidRPr="00A24071">
              <w:t>аспирантур</w:t>
            </w:r>
            <w:r>
              <w:t>е</w:t>
            </w:r>
            <w:r w:rsidRPr="00A24071">
              <w:t xml:space="preserve"> (</w:t>
            </w:r>
            <w:r w:rsidRPr="00A24071">
              <w:rPr>
                <w:lang w:val="en-US"/>
              </w:rPr>
              <w:t>Full</w:t>
            </w:r>
            <w:r w:rsidRPr="00A24071">
              <w:t xml:space="preserve"> </w:t>
            </w:r>
            <w:r w:rsidRPr="00A24071">
              <w:rPr>
                <w:lang w:val="en-US"/>
              </w:rPr>
              <w:t>PhD</w:t>
            </w:r>
            <w:r w:rsidRPr="00A24071">
              <w:t>)</w:t>
            </w:r>
          </w:p>
          <w:p w:rsidR="00615066" w:rsidRPr="00CC2A35" w:rsidRDefault="00556BB6" w:rsidP="00615066">
            <w:pPr>
              <w:spacing w:after="0" w:line="240" w:lineRule="auto"/>
              <w:jc w:val="center"/>
              <w:rPr>
                <w:sz w:val="20"/>
                <w:szCs w:val="20"/>
              </w:rPr>
            </w:pPr>
            <w:hyperlink r:id="rId533" w:history="1">
              <w:r w:rsidR="00615066" w:rsidRPr="00CC2A35">
                <w:rPr>
                  <w:color w:val="0000FF"/>
                  <w:sz w:val="20"/>
                  <w:szCs w:val="20"/>
                  <w:u w:val="single"/>
                </w:rPr>
                <w:t>http://www.cienciasemfronteiras.gov.br/web/csf-eng/full-phd</w:t>
              </w:r>
            </w:hyperlink>
          </w:p>
          <w:p w:rsidR="00615066" w:rsidRPr="00CC2A35" w:rsidRDefault="00615066" w:rsidP="00CC2A35">
            <w:pPr>
              <w:spacing w:after="120" w:line="240" w:lineRule="auto"/>
              <w:jc w:val="center"/>
              <w:rPr>
                <w:sz w:val="20"/>
                <w:szCs w:val="20"/>
              </w:rPr>
            </w:pPr>
            <w:r w:rsidRPr="00CC2A35">
              <w:rPr>
                <w:sz w:val="20"/>
                <w:szCs w:val="20"/>
              </w:rPr>
              <w:t>Дата обращения: 27.12.2016</w:t>
            </w:r>
          </w:p>
          <w:p w:rsidR="00615066" w:rsidRPr="00A24071" w:rsidRDefault="00615066" w:rsidP="00CC2A35">
            <w:pPr>
              <w:spacing w:before="120" w:after="0" w:line="240" w:lineRule="auto"/>
            </w:pPr>
            <w:r w:rsidRPr="00A24071">
              <w:rPr>
                <w:i/>
              </w:rPr>
              <w:t>Цель</w:t>
            </w:r>
            <w:r w:rsidRPr="00A24071">
              <w:t xml:space="preserve"> – содейств</w:t>
            </w:r>
            <w:r>
              <w:t>ие</w:t>
            </w:r>
            <w:r w:rsidRPr="00A24071">
              <w:t xml:space="preserve"> подготовке нового поколения молодых ученых посредством </w:t>
            </w:r>
            <w:r>
              <w:t xml:space="preserve">научной мобильности в исследовательские организации и вузы за рубежом. </w:t>
            </w:r>
            <w:r w:rsidRPr="00A24071">
              <w:t xml:space="preserve"> </w:t>
            </w:r>
          </w:p>
          <w:p w:rsidR="00615066" w:rsidRDefault="00615066" w:rsidP="00CC2A35">
            <w:pPr>
              <w:spacing w:before="120" w:after="0" w:line="240" w:lineRule="auto"/>
            </w:pPr>
            <w:r w:rsidRPr="00A24071">
              <w:rPr>
                <w:i/>
              </w:rPr>
              <w:t xml:space="preserve">Участники </w:t>
            </w:r>
            <w:r w:rsidRPr="00A24071">
              <w:t>–</w:t>
            </w:r>
            <w:r>
              <w:t xml:space="preserve"> </w:t>
            </w:r>
            <w:r w:rsidRPr="00A24071">
              <w:t>граждан</w:t>
            </w:r>
            <w:r>
              <w:t>е</w:t>
            </w:r>
            <w:r w:rsidRPr="00A24071">
              <w:t xml:space="preserve"> Бразилии или </w:t>
            </w:r>
            <w:r>
              <w:t>любой другой страны, имеющие постоянную бразильскую визу.</w:t>
            </w:r>
            <w:r w:rsidRPr="00A24071">
              <w:t xml:space="preserve"> Наличие степени магистра не является обязательным условием участия в программе, если это не является требованием принимающего университета за рубежом.</w:t>
            </w:r>
          </w:p>
          <w:p w:rsidR="00615066" w:rsidRPr="00A24071" w:rsidRDefault="00615066" w:rsidP="00CC2A35">
            <w:pPr>
              <w:spacing w:before="120" w:after="0" w:line="240" w:lineRule="auto"/>
            </w:pPr>
            <w:r w:rsidRPr="00A24071">
              <w:rPr>
                <w:i/>
              </w:rPr>
              <w:t>П</w:t>
            </w:r>
            <w:r>
              <w:rPr>
                <w:i/>
              </w:rPr>
              <w:t xml:space="preserve">родолжительность </w:t>
            </w:r>
            <w:r w:rsidRPr="00A24071">
              <w:t xml:space="preserve">– 48 месяцев. </w:t>
            </w:r>
          </w:p>
          <w:p w:rsidR="00615066" w:rsidRDefault="00615066" w:rsidP="00CC2A35">
            <w:pPr>
              <w:spacing w:before="120" w:after="120" w:line="240" w:lineRule="auto"/>
            </w:pPr>
            <w:r w:rsidRPr="00A24071">
              <w:rPr>
                <w:i/>
              </w:rPr>
              <w:t>Финансировани</w:t>
            </w:r>
            <w:r>
              <w:rPr>
                <w:i/>
              </w:rPr>
              <w:t>е</w:t>
            </w:r>
            <w:r w:rsidRPr="00A24071">
              <w:t xml:space="preserve"> – оплата обучения</w:t>
            </w:r>
            <w:r>
              <w:t>,</w:t>
            </w:r>
            <w:r w:rsidRPr="00A24071">
              <w:t xml:space="preserve"> проезда</w:t>
            </w:r>
            <w:r>
              <w:t>,</w:t>
            </w:r>
            <w:r w:rsidRPr="00A24071">
              <w:t xml:space="preserve"> страховк</w:t>
            </w:r>
            <w:r>
              <w:t>и</w:t>
            </w:r>
            <w:r w:rsidRPr="00A24071">
              <w:t xml:space="preserve"> и проживания, ежемесячная стипендия.</w:t>
            </w:r>
          </w:p>
          <w:p w:rsidR="00D563CE" w:rsidRPr="00D563CE" w:rsidRDefault="00D563CE" w:rsidP="00CC2A35">
            <w:pPr>
              <w:spacing w:before="120" w:after="120" w:line="240" w:lineRule="auto"/>
              <w:rPr>
                <w:sz w:val="4"/>
                <w:szCs w:val="4"/>
              </w:rPr>
            </w:pPr>
          </w:p>
        </w:tc>
      </w:tr>
      <w:tr w:rsidR="00615066" w:rsidRPr="000D6195" w:rsidTr="00615066">
        <w:tc>
          <w:tcPr>
            <w:tcW w:w="9640" w:type="dxa"/>
            <w:gridSpan w:val="2"/>
            <w:shd w:val="clear" w:color="auto" w:fill="C6D9F1" w:themeFill="text2" w:themeFillTint="33"/>
          </w:tcPr>
          <w:p w:rsidR="00615066" w:rsidRDefault="00615066" w:rsidP="000D6195">
            <w:pPr>
              <w:spacing w:before="120" w:after="120" w:line="240" w:lineRule="auto"/>
              <w:jc w:val="center"/>
            </w:pPr>
            <w:r w:rsidRPr="000D6195">
              <w:rPr>
                <w:rStyle w:val="affe"/>
              </w:rPr>
              <w:lastRenderedPageBreak/>
              <w:t>ПРОГРАММЫ ФОНДА ПОДДЕРЖКИ ИССЛЕДОВАНИЙ САН-ПАУЛУ</w:t>
            </w:r>
            <w:r w:rsidR="001D5C78">
              <w:rPr>
                <w:rStyle w:val="affe"/>
              </w:rPr>
              <w:t xml:space="preserve">                                 </w:t>
            </w:r>
            <w:proofErr w:type="gramStart"/>
            <w:r w:rsidR="001D5C78">
              <w:rPr>
                <w:rStyle w:val="affe"/>
              </w:rPr>
              <w:t xml:space="preserve">   </w:t>
            </w:r>
            <w:r w:rsidRPr="000D6195">
              <w:rPr>
                <w:rStyle w:val="affe"/>
              </w:rPr>
              <w:t>(</w:t>
            </w:r>
            <w:proofErr w:type="gramEnd"/>
            <w:r w:rsidRPr="000D6195">
              <w:rPr>
                <w:rStyle w:val="affe"/>
              </w:rPr>
              <w:t>FUNDAÇÃO DE AMPARO À PESQUISA DO ESTADO DE SÃO PAULO)</w:t>
            </w:r>
            <w:r>
              <w:t xml:space="preserve"> </w:t>
            </w:r>
          </w:p>
          <w:p w:rsidR="00615066" w:rsidRPr="000D6195" w:rsidRDefault="00556BB6" w:rsidP="000D6195">
            <w:pPr>
              <w:spacing w:before="120" w:after="120" w:line="240" w:lineRule="auto"/>
              <w:jc w:val="center"/>
              <w:rPr>
                <w:rStyle w:val="affe"/>
              </w:rPr>
            </w:pPr>
            <w:hyperlink r:id="rId534" w:history="1">
              <w:r w:rsidR="00615066" w:rsidRPr="000D6195">
                <w:rPr>
                  <w:rStyle w:val="affe"/>
                </w:rPr>
                <w:t>http://www.fapesp.br/en/</w:t>
              </w:r>
            </w:hyperlink>
          </w:p>
        </w:tc>
      </w:tr>
      <w:tr w:rsidR="00615066" w:rsidRPr="00EC0E13" w:rsidTr="00615066">
        <w:tc>
          <w:tcPr>
            <w:tcW w:w="1985" w:type="dxa"/>
            <w:shd w:val="clear" w:color="auto" w:fill="auto"/>
          </w:tcPr>
          <w:p w:rsidR="00615066" w:rsidRDefault="00615066" w:rsidP="00CC2A35">
            <w:pPr>
              <w:spacing w:before="120" w:after="120" w:line="240" w:lineRule="auto"/>
            </w:pPr>
            <w:r w:rsidRPr="00A24071">
              <w:t xml:space="preserve">Участие исследователей штата Сан-Паулу в </w:t>
            </w:r>
            <w:r>
              <w:t>м</w:t>
            </w:r>
            <w:r w:rsidRPr="00A24071">
              <w:t>еждународном сотрудничестве (</w:t>
            </w:r>
            <w:r w:rsidRPr="00A24071">
              <w:rPr>
                <w:lang w:val="en-US"/>
              </w:rPr>
              <w:t>S</w:t>
            </w:r>
            <w:r w:rsidRPr="00A24071">
              <w:t>ã</w:t>
            </w:r>
            <w:r w:rsidRPr="00A24071">
              <w:rPr>
                <w:lang w:val="en-US"/>
              </w:rPr>
              <w:t>o</w:t>
            </w:r>
            <w:r w:rsidRPr="00A24071">
              <w:t xml:space="preserve"> </w:t>
            </w:r>
            <w:r w:rsidRPr="00A24071">
              <w:rPr>
                <w:lang w:val="en-US"/>
              </w:rPr>
              <w:t>Paulo</w:t>
            </w:r>
            <w:r w:rsidRPr="00A24071">
              <w:t xml:space="preserve"> </w:t>
            </w:r>
            <w:r w:rsidRPr="00A24071">
              <w:rPr>
                <w:lang w:val="en-US"/>
              </w:rPr>
              <w:t>Researchers</w:t>
            </w:r>
            <w:r w:rsidRPr="00A24071">
              <w:t xml:space="preserve"> </w:t>
            </w:r>
            <w:r w:rsidRPr="00A24071">
              <w:rPr>
                <w:lang w:val="en-US"/>
              </w:rPr>
              <w:t>in</w:t>
            </w:r>
            <w:r w:rsidRPr="00A24071">
              <w:t xml:space="preserve"> </w:t>
            </w:r>
            <w:r w:rsidRPr="00A24071">
              <w:rPr>
                <w:lang w:val="en-US"/>
              </w:rPr>
              <w:t>International</w:t>
            </w:r>
            <w:r w:rsidRPr="00A24071">
              <w:t xml:space="preserve"> </w:t>
            </w:r>
            <w:r w:rsidRPr="00A24071">
              <w:rPr>
                <w:lang w:val="en-US"/>
              </w:rPr>
              <w:t>Collaboration</w:t>
            </w:r>
            <w:r w:rsidRPr="00A24071">
              <w:t>)</w:t>
            </w:r>
          </w:p>
          <w:p w:rsidR="00615066" w:rsidRDefault="00556BB6" w:rsidP="00CC2A35">
            <w:pPr>
              <w:spacing w:after="0" w:line="240" w:lineRule="auto"/>
              <w:rPr>
                <w:color w:val="0563C1"/>
                <w:u w:val="single"/>
              </w:rPr>
            </w:pPr>
            <w:hyperlink r:id="rId535" w:history="1">
              <w:r w:rsidR="00615066" w:rsidRPr="00A24071">
                <w:rPr>
                  <w:color w:val="0563C1"/>
                  <w:u w:val="single"/>
                  <w:lang w:val="en-US"/>
                </w:rPr>
                <w:t>http</w:t>
              </w:r>
              <w:r w:rsidR="00615066" w:rsidRPr="00A24071">
                <w:rPr>
                  <w:color w:val="0563C1"/>
                  <w:u w:val="single"/>
                </w:rPr>
                <w:t>://</w:t>
              </w:r>
              <w:r w:rsidR="00615066" w:rsidRPr="00A24071">
                <w:rPr>
                  <w:color w:val="0563C1"/>
                  <w:u w:val="single"/>
                  <w:lang w:val="en-US"/>
                </w:rPr>
                <w:t>www</w:t>
              </w:r>
              <w:r w:rsidR="00615066" w:rsidRPr="00A24071">
                <w:rPr>
                  <w:color w:val="0563C1"/>
                  <w:u w:val="single"/>
                </w:rPr>
                <w:t>.</w:t>
              </w:r>
              <w:r w:rsidR="00615066" w:rsidRPr="00A24071">
                <w:rPr>
                  <w:color w:val="0563C1"/>
                  <w:u w:val="single"/>
                  <w:lang w:val="en-US"/>
                </w:rPr>
                <w:t>fapesp</w:t>
              </w:r>
              <w:r w:rsidR="00615066" w:rsidRPr="00A24071">
                <w:rPr>
                  <w:color w:val="0563C1"/>
                  <w:u w:val="single"/>
                </w:rPr>
                <w:t>.</w:t>
              </w:r>
              <w:r w:rsidR="00615066" w:rsidRPr="00A24071">
                <w:rPr>
                  <w:color w:val="0563C1"/>
                  <w:u w:val="single"/>
                  <w:lang w:val="en-US"/>
                </w:rPr>
                <w:t>br</w:t>
              </w:r>
              <w:r w:rsidR="00615066" w:rsidRPr="00A24071">
                <w:rPr>
                  <w:color w:val="0563C1"/>
                  <w:u w:val="single"/>
                </w:rPr>
                <w:t>/</w:t>
              </w:r>
              <w:r w:rsidR="00615066" w:rsidRPr="00A24071">
                <w:rPr>
                  <w:color w:val="0563C1"/>
                  <w:u w:val="single"/>
                  <w:lang w:val="en-US"/>
                </w:rPr>
                <w:t>en</w:t>
              </w:r>
              <w:r w:rsidR="00615066" w:rsidRPr="00A24071">
                <w:rPr>
                  <w:color w:val="0563C1"/>
                  <w:u w:val="single"/>
                </w:rPr>
                <w:t>/8603</w:t>
              </w:r>
            </w:hyperlink>
          </w:p>
          <w:p w:rsidR="00615066" w:rsidRPr="00A24071" w:rsidRDefault="00615066" w:rsidP="00CC2A35">
            <w:pPr>
              <w:spacing w:after="120" w:line="240" w:lineRule="auto"/>
            </w:pPr>
            <w:r w:rsidRPr="00F46384">
              <w:rPr>
                <w:sz w:val="20"/>
                <w:szCs w:val="20"/>
              </w:rPr>
              <w:t>Дата обращения: 27.12.2016</w:t>
            </w:r>
          </w:p>
        </w:tc>
        <w:tc>
          <w:tcPr>
            <w:tcW w:w="7655" w:type="dxa"/>
            <w:shd w:val="clear" w:color="auto" w:fill="auto"/>
          </w:tcPr>
          <w:p w:rsidR="00615066" w:rsidRPr="00A24071" w:rsidRDefault="00615066" w:rsidP="006060D7">
            <w:pPr>
              <w:spacing w:before="120" w:after="120" w:line="240" w:lineRule="auto"/>
            </w:pPr>
            <w:r w:rsidRPr="00A24071">
              <w:rPr>
                <w:i/>
              </w:rPr>
              <w:t>Цель</w:t>
            </w:r>
            <w:r w:rsidRPr="00A24071">
              <w:t xml:space="preserve"> –</w:t>
            </w:r>
            <w:r>
              <w:t xml:space="preserve"> </w:t>
            </w:r>
            <w:r w:rsidRPr="00A24071">
              <w:t>поддержк</w:t>
            </w:r>
            <w:r>
              <w:t>а</w:t>
            </w:r>
            <w:r w:rsidRPr="00A24071">
              <w:t xml:space="preserve"> совместных исследований с зарубежными партнерами. В рамках программы предоставляется финансирование для реализации начального этапа совместных исследований.</w:t>
            </w:r>
          </w:p>
          <w:p w:rsidR="00615066" w:rsidRPr="00A24071" w:rsidRDefault="00615066" w:rsidP="006060D7">
            <w:pPr>
              <w:spacing w:before="120" w:after="120" w:line="240" w:lineRule="auto"/>
            </w:pPr>
            <w:r>
              <w:rPr>
                <w:i/>
              </w:rPr>
              <w:t>Продолжительность</w:t>
            </w:r>
            <w:r w:rsidRPr="00A24071">
              <w:rPr>
                <w:i/>
              </w:rPr>
              <w:t xml:space="preserve"> </w:t>
            </w:r>
            <w:r w:rsidRPr="003545F6">
              <w:t xml:space="preserve">проектов </w:t>
            </w:r>
            <w:r w:rsidRPr="00A24071">
              <w:t>– 1-2 года.</w:t>
            </w:r>
          </w:p>
          <w:p w:rsidR="00615066" w:rsidRPr="00A24071" w:rsidRDefault="00615066" w:rsidP="006060D7">
            <w:pPr>
              <w:spacing w:before="120" w:after="120" w:line="240" w:lineRule="auto"/>
            </w:pPr>
            <w:r w:rsidRPr="00A24071">
              <w:rPr>
                <w:i/>
              </w:rPr>
              <w:t>Финансировани</w:t>
            </w:r>
            <w:r>
              <w:rPr>
                <w:i/>
              </w:rPr>
              <w:t>е</w:t>
            </w:r>
            <w:r w:rsidRPr="00A24071">
              <w:t xml:space="preserve"> – </w:t>
            </w:r>
            <w:r>
              <w:t xml:space="preserve">оплата </w:t>
            </w:r>
            <w:r w:rsidRPr="00A24071">
              <w:t>обмена учеными, визитов для планирования исследований, международных семинаров, сбора информации для запуска совместных инициатив.</w:t>
            </w:r>
          </w:p>
          <w:p w:rsidR="00615066" w:rsidRPr="00A24071" w:rsidRDefault="00615066" w:rsidP="006060D7">
            <w:pPr>
              <w:spacing w:before="120" w:after="120" w:line="240" w:lineRule="auto"/>
            </w:pPr>
            <w:r w:rsidRPr="00A24071">
              <w:t xml:space="preserve">Программой предполагается софинансирование со стороны зарубежного партнера. </w:t>
            </w:r>
          </w:p>
        </w:tc>
      </w:tr>
      <w:tr w:rsidR="00615066" w:rsidRPr="00EC0E13" w:rsidTr="00615066">
        <w:tc>
          <w:tcPr>
            <w:tcW w:w="1985" w:type="dxa"/>
            <w:shd w:val="clear" w:color="auto" w:fill="auto"/>
          </w:tcPr>
          <w:p w:rsidR="00615066" w:rsidRDefault="00615066" w:rsidP="00CC2A35">
            <w:pPr>
              <w:spacing w:before="120" w:after="120" w:line="240" w:lineRule="auto"/>
            </w:pPr>
            <w:r w:rsidRPr="00A24071">
              <w:t>Программа поддержки приглашенных исследователей</w:t>
            </w:r>
            <w:r>
              <w:t xml:space="preserve"> </w:t>
            </w:r>
            <w:r w:rsidRPr="00A24071">
              <w:t>(</w:t>
            </w:r>
            <w:r w:rsidRPr="00A24071">
              <w:rPr>
                <w:lang w:val="en-US"/>
              </w:rPr>
              <w:t>Visiting</w:t>
            </w:r>
            <w:r w:rsidRPr="00A24071">
              <w:t xml:space="preserve"> </w:t>
            </w:r>
            <w:r w:rsidRPr="00A24071">
              <w:rPr>
                <w:lang w:val="en-US"/>
              </w:rPr>
              <w:t>Researcher</w:t>
            </w:r>
            <w:r w:rsidRPr="00A24071">
              <w:t xml:space="preserve"> </w:t>
            </w:r>
            <w:r w:rsidRPr="00A24071">
              <w:rPr>
                <w:lang w:val="en-US"/>
              </w:rPr>
              <w:t>Program</w:t>
            </w:r>
            <w:r w:rsidRPr="00A24071">
              <w:t>)</w:t>
            </w:r>
          </w:p>
          <w:p w:rsidR="00615066" w:rsidRDefault="00556BB6" w:rsidP="00CC2A35">
            <w:pPr>
              <w:spacing w:after="0" w:line="240" w:lineRule="auto"/>
              <w:rPr>
                <w:color w:val="0563C1"/>
                <w:u w:val="single"/>
              </w:rPr>
            </w:pPr>
            <w:hyperlink r:id="rId536" w:history="1">
              <w:r w:rsidR="00615066" w:rsidRPr="00A24071">
                <w:rPr>
                  <w:color w:val="0563C1"/>
                  <w:u w:val="single"/>
                </w:rPr>
                <w:t>http://www.fapesp.br/en/6659</w:t>
              </w:r>
            </w:hyperlink>
          </w:p>
          <w:p w:rsidR="00615066" w:rsidRPr="00A24071" w:rsidRDefault="00615066" w:rsidP="00CC2A35">
            <w:pPr>
              <w:spacing w:after="120" w:line="240" w:lineRule="auto"/>
            </w:pPr>
            <w:r w:rsidRPr="00F46384">
              <w:rPr>
                <w:sz w:val="20"/>
                <w:szCs w:val="20"/>
              </w:rPr>
              <w:t>Дата обращения: 27.12.2016</w:t>
            </w:r>
          </w:p>
        </w:tc>
        <w:tc>
          <w:tcPr>
            <w:tcW w:w="7655" w:type="dxa"/>
            <w:shd w:val="clear" w:color="auto" w:fill="auto"/>
          </w:tcPr>
          <w:p w:rsidR="00615066" w:rsidRDefault="00615066" w:rsidP="006060D7">
            <w:pPr>
              <w:spacing w:before="120" w:after="120" w:line="240" w:lineRule="auto"/>
            </w:pPr>
            <w:r w:rsidRPr="00A24071">
              <w:rPr>
                <w:i/>
              </w:rPr>
              <w:t>Цель</w:t>
            </w:r>
            <w:r w:rsidRPr="00A24071">
              <w:t xml:space="preserve"> – </w:t>
            </w:r>
            <w:r>
              <w:t>реализация</w:t>
            </w:r>
            <w:r w:rsidRPr="00A24071">
              <w:t xml:space="preserve"> совместных научных проектов исследовател</w:t>
            </w:r>
            <w:r>
              <w:t>ями</w:t>
            </w:r>
            <w:r w:rsidRPr="00A24071">
              <w:t xml:space="preserve"> штата Сан-Паулу </w:t>
            </w:r>
            <w:r>
              <w:t xml:space="preserve">и зарубежными партнерами. </w:t>
            </w:r>
          </w:p>
          <w:p w:rsidR="00615066" w:rsidRPr="00A24071" w:rsidRDefault="00615066" w:rsidP="006060D7">
            <w:pPr>
              <w:spacing w:before="120" w:after="120" w:line="240" w:lineRule="auto"/>
            </w:pPr>
            <w:r>
              <w:rPr>
                <w:i/>
              </w:rPr>
              <w:t>Участники</w:t>
            </w:r>
            <w:r w:rsidRPr="00A24071">
              <w:t xml:space="preserve"> – </w:t>
            </w:r>
            <w:r>
              <w:t xml:space="preserve">исследователи со </w:t>
            </w:r>
            <w:r w:rsidRPr="00A24071">
              <w:t>степень</w:t>
            </w:r>
            <w:r>
              <w:t>ю</w:t>
            </w:r>
            <w:r w:rsidRPr="00A24071">
              <w:t xml:space="preserve"> </w:t>
            </w:r>
            <w:r w:rsidRPr="00A24071">
              <w:rPr>
                <w:lang w:val="en-US"/>
              </w:rPr>
              <w:t>PhD</w:t>
            </w:r>
            <w:r w:rsidRPr="00A24071">
              <w:t xml:space="preserve">, </w:t>
            </w:r>
            <w:r>
              <w:t>достигшие</w:t>
            </w:r>
            <w:r w:rsidRPr="00A24071">
              <w:t xml:space="preserve"> выдающихся научных </w:t>
            </w:r>
            <w:r>
              <w:t>результатов</w:t>
            </w:r>
            <w:r w:rsidRPr="00A24071">
              <w:t>.</w:t>
            </w:r>
          </w:p>
          <w:p w:rsidR="00615066" w:rsidRDefault="00615066" w:rsidP="006060D7">
            <w:pPr>
              <w:spacing w:before="120" w:after="120" w:line="240" w:lineRule="auto"/>
            </w:pPr>
            <w:r>
              <w:rPr>
                <w:i/>
              </w:rPr>
              <w:t>Условия участия</w:t>
            </w:r>
            <w:r w:rsidRPr="00A24071">
              <w:t xml:space="preserve"> – заявку пода</w:t>
            </w:r>
            <w:r>
              <w:t>ет</w:t>
            </w:r>
            <w:r w:rsidRPr="00A24071">
              <w:t xml:space="preserve"> представитель университета или научной организации штата Сан-Паулу. </w:t>
            </w:r>
          </w:p>
          <w:p w:rsidR="00615066" w:rsidRDefault="00615066" w:rsidP="006060D7">
            <w:pPr>
              <w:spacing w:before="120" w:after="120" w:line="240" w:lineRule="auto"/>
              <w:rPr>
                <w:i/>
              </w:rPr>
            </w:pPr>
            <w:r>
              <w:rPr>
                <w:i/>
              </w:rPr>
              <w:t xml:space="preserve">Продолжительность </w:t>
            </w:r>
            <w:r w:rsidRPr="00A24071">
              <w:t>–</w:t>
            </w:r>
            <w:r>
              <w:t xml:space="preserve"> </w:t>
            </w:r>
            <w:r w:rsidRPr="00A24071">
              <w:t>12 месяцев.</w:t>
            </w:r>
          </w:p>
          <w:p w:rsidR="00615066" w:rsidRPr="00A24071" w:rsidRDefault="00615066" w:rsidP="006060D7">
            <w:pPr>
              <w:spacing w:before="120" w:after="120" w:line="240" w:lineRule="auto"/>
            </w:pPr>
            <w:r w:rsidRPr="00A24071">
              <w:rPr>
                <w:i/>
              </w:rPr>
              <w:t>Финансировани</w:t>
            </w:r>
            <w:r>
              <w:rPr>
                <w:i/>
              </w:rPr>
              <w:t>е</w:t>
            </w:r>
            <w:r w:rsidRPr="00A24071">
              <w:t xml:space="preserve"> – </w:t>
            </w:r>
            <w:r>
              <w:t>оплата</w:t>
            </w:r>
            <w:r w:rsidRPr="00A24071">
              <w:t xml:space="preserve"> визитов зарубежных исследовател</w:t>
            </w:r>
            <w:r>
              <w:t xml:space="preserve">ей. </w:t>
            </w:r>
          </w:p>
        </w:tc>
      </w:tr>
      <w:tr w:rsidR="00615066" w:rsidRPr="00EC0E13" w:rsidTr="00615066">
        <w:tc>
          <w:tcPr>
            <w:tcW w:w="1985" w:type="dxa"/>
            <w:shd w:val="clear" w:color="auto" w:fill="auto"/>
          </w:tcPr>
          <w:p w:rsidR="00615066" w:rsidRDefault="00615066" w:rsidP="00CC2A35">
            <w:pPr>
              <w:spacing w:before="120" w:after="120" w:line="240" w:lineRule="auto"/>
            </w:pPr>
            <w:r w:rsidRPr="00A24071">
              <w:t xml:space="preserve">Стипендии для </w:t>
            </w:r>
            <w:r>
              <w:t xml:space="preserve">проведения </w:t>
            </w:r>
            <w:r w:rsidRPr="00A24071">
              <w:t>исследований за рубежом</w:t>
            </w:r>
            <w:r>
              <w:t xml:space="preserve"> </w:t>
            </w:r>
            <w:r w:rsidRPr="00A24071">
              <w:t>(Research Fellowships Abroad)</w:t>
            </w:r>
          </w:p>
          <w:p w:rsidR="00615066" w:rsidRDefault="00556BB6" w:rsidP="00CC2A35">
            <w:pPr>
              <w:spacing w:after="0" w:line="240" w:lineRule="auto"/>
            </w:pPr>
            <w:hyperlink r:id="rId537" w:history="1">
              <w:r w:rsidR="00615066" w:rsidRPr="00A24071">
                <w:rPr>
                  <w:color w:val="0000FF"/>
                  <w:u w:val="single"/>
                </w:rPr>
                <w:t>http://www.fapesp.br/5386</w:t>
              </w:r>
            </w:hyperlink>
            <w:r w:rsidR="00615066" w:rsidRPr="00A24071">
              <w:t xml:space="preserve"> </w:t>
            </w:r>
          </w:p>
          <w:p w:rsidR="00615066" w:rsidRPr="00A24071" w:rsidRDefault="00615066" w:rsidP="00CC2A35">
            <w:pPr>
              <w:spacing w:after="120" w:line="240" w:lineRule="auto"/>
            </w:pPr>
            <w:r w:rsidRPr="00F46384">
              <w:rPr>
                <w:sz w:val="20"/>
                <w:szCs w:val="20"/>
              </w:rPr>
              <w:t>Дата обращения: 27.12.2016</w:t>
            </w:r>
          </w:p>
        </w:tc>
        <w:tc>
          <w:tcPr>
            <w:tcW w:w="7655" w:type="dxa"/>
            <w:shd w:val="clear" w:color="auto" w:fill="auto"/>
          </w:tcPr>
          <w:p w:rsidR="00615066" w:rsidRPr="00A24071" w:rsidRDefault="00615066" w:rsidP="006060D7">
            <w:pPr>
              <w:spacing w:before="120" w:after="120" w:line="240" w:lineRule="auto"/>
            </w:pPr>
            <w:r w:rsidRPr="00A24071">
              <w:rPr>
                <w:i/>
              </w:rPr>
              <w:t xml:space="preserve">Цель </w:t>
            </w:r>
            <w:r w:rsidRPr="00A24071">
              <w:t xml:space="preserve">– </w:t>
            </w:r>
            <w:r>
              <w:t>стажировка</w:t>
            </w:r>
            <w:r w:rsidRPr="00A24071">
              <w:t xml:space="preserve"> исследователей из университетов и научных организаций штата Сан-Паулу в зарубежных исследовательских </w:t>
            </w:r>
            <w:r>
              <w:t>учреждениях</w:t>
            </w:r>
            <w:r w:rsidRPr="00A24071">
              <w:t xml:space="preserve">. </w:t>
            </w:r>
          </w:p>
          <w:p w:rsidR="00615066" w:rsidRPr="00A24071" w:rsidRDefault="00615066" w:rsidP="006060D7">
            <w:pPr>
              <w:spacing w:before="120" w:after="120" w:line="240" w:lineRule="auto"/>
            </w:pPr>
            <w:r w:rsidRPr="00A24071">
              <w:rPr>
                <w:i/>
              </w:rPr>
              <w:t xml:space="preserve">Продолжительность </w:t>
            </w:r>
            <w:r w:rsidRPr="00121D17">
              <w:t xml:space="preserve">стипендии </w:t>
            </w:r>
            <w:r w:rsidRPr="00A24071">
              <w:t>– от 1 месяца до 1 года.</w:t>
            </w:r>
          </w:p>
          <w:p w:rsidR="00615066" w:rsidRPr="00A24071" w:rsidRDefault="00615066" w:rsidP="006060D7">
            <w:pPr>
              <w:spacing w:before="120" w:after="120" w:line="240" w:lineRule="auto"/>
            </w:pPr>
            <w:r w:rsidRPr="00A24071">
              <w:rPr>
                <w:i/>
              </w:rPr>
              <w:t>Финансировани</w:t>
            </w:r>
            <w:r>
              <w:rPr>
                <w:i/>
              </w:rPr>
              <w:t>е</w:t>
            </w:r>
            <w:r w:rsidRPr="00A24071">
              <w:t xml:space="preserve"> </w:t>
            </w:r>
            <w:r>
              <w:t xml:space="preserve">– оплата проживания и </w:t>
            </w:r>
            <w:r w:rsidRPr="00A24071">
              <w:t xml:space="preserve">проезда. </w:t>
            </w:r>
          </w:p>
        </w:tc>
      </w:tr>
      <w:tr w:rsidR="00615066" w:rsidRPr="00EC0E13" w:rsidTr="00615066">
        <w:tc>
          <w:tcPr>
            <w:tcW w:w="1985" w:type="dxa"/>
            <w:shd w:val="clear" w:color="auto" w:fill="auto"/>
          </w:tcPr>
          <w:p w:rsidR="00615066" w:rsidRPr="00CC2A35" w:rsidRDefault="00615066" w:rsidP="00CC2A35">
            <w:pPr>
              <w:spacing w:before="120" w:after="120" w:line="240" w:lineRule="auto"/>
              <w:rPr>
                <w:lang w:val="en-US"/>
              </w:rPr>
            </w:pPr>
            <w:r w:rsidRPr="00A24071">
              <w:t>Школы</w:t>
            </w:r>
            <w:r w:rsidRPr="00A24071">
              <w:rPr>
                <w:lang w:val="en-US"/>
              </w:rPr>
              <w:t xml:space="preserve"> </w:t>
            </w:r>
            <w:r w:rsidRPr="00A24071">
              <w:t>передовой</w:t>
            </w:r>
            <w:r w:rsidRPr="00A24071">
              <w:rPr>
                <w:lang w:val="en-US"/>
              </w:rPr>
              <w:t xml:space="preserve"> </w:t>
            </w:r>
            <w:r w:rsidRPr="00A24071">
              <w:t>науки</w:t>
            </w:r>
            <w:r w:rsidRPr="00A24071">
              <w:rPr>
                <w:lang w:val="en-US"/>
              </w:rPr>
              <w:t xml:space="preserve"> </w:t>
            </w:r>
            <w:r w:rsidRPr="00A24071">
              <w:t>Сан</w:t>
            </w:r>
            <w:r w:rsidRPr="00A24071">
              <w:rPr>
                <w:lang w:val="en-US"/>
              </w:rPr>
              <w:t>-</w:t>
            </w:r>
            <w:r w:rsidRPr="00A24071">
              <w:t>Паулу</w:t>
            </w:r>
            <w:r w:rsidRPr="00CC2A35">
              <w:rPr>
                <w:lang w:val="en-US"/>
              </w:rPr>
              <w:t xml:space="preserve"> </w:t>
            </w:r>
            <w:r w:rsidRPr="00A24071">
              <w:rPr>
                <w:lang w:val="en-US"/>
              </w:rPr>
              <w:t>(São Paulo Schools of Advanced Science)</w:t>
            </w:r>
          </w:p>
          <w:p w:rsidR="00615066" w:rsidRPr="00CC2A35" w:rsidRDefault="00556BB6" w:rsidP="00CC2A35">
            <w:pPr>
              <w:spacing w:after="0" w:line="240" w:lineRule="auto"/>
              <w:rPr>
                <w:lang w:val="en-US"/>
              </w:rPr>
            </w:pPr>
            <w:hyperlink r:id="rId538" w:history="1">
              <w:r w:rsidR="00615066" w:rsidRPr="00A24071">
                <w:rPr>
                  <w:color w:val="0000FF"/>
                  <w:u w:val="single"/>
                  <w:lang w:val="en-US"/>
                </w:rPr>
                <w:t>http</w:t>
              </w:r>
              <w:r w:rsidR="00615066" w:rsidRPr="00CC2A35">
                <w:rPr>
                  <w:color w:val="0000FF"/>
                  <w:u w:val="single"/>
                  <w:lang w:val="en-US"/>
                </w:rPr>
                <w:t>://</w:t>
              </w:r>
              <w:r w:rsidR="00615066" w:rsidRPr="00A24071">
                <w:rPr>
                  <w:color w:val="0000FF"/>
                  <w:u w:val="single"/>
                  <w:lang w:val="en-US"/>
                </w:rPr>
                <w:t>www</w:t>
              </w:r>
              <w:r w:rsidR="00615066" w:rsidRPr="00CC2A35">
                <w:rPr>
                  <w:color w:val="0000FF"/>
                  <w:u w:val="single"/>
                  <w:lang w:val="en-US"/>
                </w:rPr>
                <w:t>.</w:t>
              </w:r>
              <w:r w:rsidR="00615066" w:rsidRPr="00A24071">
                <w:rPr>
                  <w:color w:val="0000FF"/>
                  <w:u w:val="single"/>
                  <w:lang w:val="en-US"/>
                </w:rPr>
                <w:t>fapesp</w:t>
              </w:r>
              <w:r w:rsidR="00615066" w:rsidRPr="00CC2A35">
                <w:rPr>
                  <w:color w:val="0000FF"/>
                  <w:u w:val="single"/>
                  <w:lang w:val="en-US"/>
                </w:rPr>
                <w:t>.</w:t>
              </w:r>
              <w:r w:rsidR="00615066" w:rsidRPr="00A24071">
                <w:rPr>
                  <w:color w:val="0000FF"/>
                  <w:u w:val="single"/>
                  <w:lang w:val="en-US"/>
                </w:rPr>
                <w:t>br</w:t>
              </w:r>
              <w:r w:rsidR="00615066" w:rsidRPr="00CC2A35">
                <w:rPr>
                  <w:color w:val="0000FF"/>
                  <w:u w:val="single"/>
                  <w:lang w:val="en-US"/>
                </w:rPr>
                <w:t>/</w:t>
              </w:r>
              <w:r w:rsidR="00615066" w:rsidRPr="00A24071">
                <w:rPr>
                  <w:color w:val="0000FF"/>
                  <w:u w:val="single"/>
                  <w:lang w:val="en-US"/>
                </w:rPr>
                <w:t>en</w:t>
              </w:r>
              <w:r w:rsidR="00615066" w:rsidRPr="00CC2A35">
                <w:rPr>
                  <w:color w:val="0000FF"/>
                  <w:u w:val="single"/>
                  <w:lang w:val="en-US"/>
                </w:rPr>
                <w:t>/5986</w:t>
              </w:r>
            </w:hyperlink>
            <w:r w:rsidR="00615066" w:rsidRPr="00CC2A35">
              <w:rPr>
                <w:lang w:val="en-US"/>
              </w:rPr>
              <w:t xml:space="preserve"> </w:t>
            </w:r>
          </w:p>
          <w:p w:rsidR="00615066" w:rsidRPr="00CC2A35" w:rsidRDefault="00615066" w:rsidP="00CC2A35">
            <w:pPr>
              <w:spacing w:after="120" w:line="240" w:lineRule="auto"/>
            </w:pPr>
            <w:r w:rsidRPr="00F46384">
              <w:rPr>
                <w:sz w:val="20"/>
                <w:szCs w:val="20"/>
              </w:rPr>
              <w:lastRenderedPageBreak/>
              <w:t>Дата обращения: 27.12.2016</w:t>
            </w:r>
          </w:p>
        </w:tc>
        <w:tc>
          <w:tcPr>
            <w:tcW w:w="7655" w:type="dxa"/>
            <w:shd w:val="clear" w:color="auto" w:fill="auto"/>
          </w:tcPr>
          <w:p w:rsidR="00615066" w:rsidRPr="00A24071" w:rsidRDefault="00615066" w:rsidP="006060D7">
            <w:pPr>
              <w:spacing w:before="120" w:after="120" w:line="240" w:lineRule="auto"/>
            </w:pPr>
            <w:r w:rsidRPr="00A24071">
              <w:rPr>
                <w:i/>
              </w:rPr>
              <w:lastRenderedPageBreak/>
              <w:t>Цель</w:t>
            </w:r>
            <w:r w:rsidRPr="00A24071">
              <w:t xml:space="preserve"> – создание в штате Сан-Паулу конкурентоспособного международного центра для привлечения талантливых исследователей.</w:t>
            </w:r>
          </w:p>
          <w:p w:rsidR="00615066" w:rsidRDefault="00615066" w:rsidP="006060D7">
            <w:pPr>
              <w:spacing w:before="120" w:after="120" w:line="240" w:lineRule="auto"/>
            </w:pPr>
            <w:r>
              <w:rPr>
                <w:i/>
              </w:rPr>
              <w:t xml:space="preserve">Участники </w:t>
            </w:r>
            <w:r w:rsidRPr="00A24071">
              <w:t xml:space="preserve">– </w:t>
            </w:r>
            <w:r>
              <w:t>ведущие зарубежные преподаватели.</w:t>
            </w:r>
          </w:p>
          <w:p w:rsidR="00615066" w:rsidRPr="00A24071" w:rsidRDefault="00615066" w:rsidP="006060D7">
            <w:pPr>
              <w:spacing w:before="120" w:after="120" w:line="240" w:lineRule="auto"/>
            </w:pPr>
            <w:r>
              <w:rPr>
                <w:i/>
              </w:rPr>
              <w:t xml:space="preserve">Продолжительность </w:t>
            </w:r>
            <w:r>
              <w:t xml:space="preserve">одного визита </w:t>
            </w:r>
            <w:proofErr w:type="gramStart"/>
            <w:r w:rsidRPr="00A24071">
              <w:t xml:space="preserve">– </w:t>
            </w:r>
            <w:r>
              <w:t xml:space="preserve"> </w:t>
            </w:r>
            <w:r w:rsidRPr="00A24071">
              <w:t>около</w:t>
            </w:r>
            <w:proofErr w:type="gramEnd"/>
            <w:r w:rsidRPr="00A24071">
              <w:t xml:space="preserve"> 2-х недель</w:t>
            </w:r>
            <w:r>
              <w:t>.</w:t>
            </w:r>
            <w:r w:rsidRPr="00A24071">
              <w:rPr>
                <w:i/>
              </w:rPr>
              <w:t xml:space="preserve"> Финансировани</w:t>
            </w:r>
            <w:r>
              <w:rPr>
                <w:i/>
              </w:rPr>
              <w:t>е</w:t>
            </w:r>
            <w:r w:rsidRPr="00A24071">
              <w:t xml:space="preserve"> – финансирование </w:t>
            </w:r>
            <w:r>
              <w:t xml:space="preserve">визитов </w:t>
            </w:r>
            <w:r w:rsidRPr="00A24071">
              <w:t xml:space="preserve">приглашенных </w:t>
            </w:r>
            <w:r>
              <w:t xml:space="preserve">зарубежных </w:t>
            </w:r>
            <w:r w:rsidRPr="00A24071">
              <w:t>лекторов</w:t>
            </w:r>
            <w:r>
              <w:t xml:space="preserve">. </w:t>
            </w:r>
          </w:p>
        </w:tc>
      </w:tr>
      <w:tr w:rsidR="00615066" w:rsidRPr="00EC0E13" w:rsidTr="00615066">
        <w:tc>
          <w:tcPr>
            <w:tcW w:w="1985" w:type="dxa"/>
            <w:shd w:val="clear" w:color="auto" w:fill="auto"/>
          </w:tcPr>
          <w:p w:rsidR="00615066" w:rsidRDefault="00615066" w:rsidP="006060D7">
            <w:pPr>
              <w:spacing w:before="120" w:after="120" w:line="240" w:lineRule="auto"/>
            </w:pPr>
            <w:r w:rsidRPr="00A24071">
              <w:lastRenderedPageBreak/>
              <w:t xml:space="preserve">Гранты на </w:t>
            </w:r>
            <w:proofErr w:type="gramStart"/>
            <w:r w:rsidRPr="00A24071">
              <w:t>исследователь</w:t>
            </w:r>
            <w:r w:rsidR="00665A1E">
              <w:t>-</w:t>
            </w:r>
            <w:r w:rsidRPr="00A24071">
              <w:t>ские</w:t>
            </w:r>
            <w:proofErr w:type="gramEnd"/>
            <w:r w:rsidRPr="00A24071">
              <w:t xml:space="preserve"> стажировки за рубежом</w:t>
            </w:r>
            <w:r>
              <w:t xml:space="preserve"> </w:t>
            </w:r>
            <w:r w:rsidRPr="00A24071">
              <w:t>(</w:t>
            </w:r>
            <w:r w:rsidRPr="00A24071">
              <w:rPr>
                <w:lang w:val="en-US"/>
              </w:rPr>
              <w:t>Research</w:t>
            </w:r>
            <w:r w:rsidRPr="00A24071">
              <w:t xml:space="preserve"> </w:t>
            </w:r>
            <w:r w:rsidRPr="00A24071">
              <w:rPr>
                <w:lang w:val="en-US"/>
              </w:rPr>
              <w:t>Internships</w:t>
            </w:r>
            <w:r w:rsidRPr="00A24071">
              <w:t xml:space="preserve"> </w:t>
            </w:r>
            <w:r w:rsidRPr="00A24071">
              <w:rPr>
                <w:lang w:val="en-US"/>
              </w:rPr>
              <w:t>Abroad</w:t>
            </w:r>
            <w:r w:rsidRPr="00A24071">
              <w:t>)</w:t>
            </w:r>
          </w:p>
          <w:p w:rsidR="00615066" w:rsidRPr="00A24071" w:rsidRDefault="00556BB6" w:rsidP="006060D7">
            <w:pPr>
              <w:spacing w:before="120" w:after="120" w:line="240" w:lineRule="auto"/>
            </w:pPr>
            <w:hyperlink r:id="rId539" w:history="1">
              <w:r w:rsidR="00615066" w:rsidRPr="00A24071">
                <w:rPr>
                  <w:color w:val="0000FF"/>
                  <w:u w:val="single"/>
                </w:rPr>
                <w:t>http://www.fapesp.br/en/6811</w:t>
              </w:r>
            </w:hyperlink>
            <w:r w:rsidR="00615066" w:rsidRPr="00A24071">
              <w:t xml:space="preserve"> </w:t>
            </w:r>
            <w:r w:rsidR="00615066" w:rsidRPr="00F46384">
              <w:rPr>
                <w:sz w:val="20"/>
                <w:szCs w:val="20"/>
              </w:rPr>
              <w:t>Дата обращения: 27.12.2016</w:t>
            </w:r>
          </w:p>
        </w:tc>
        <w:tc>
          <w:tcPr>
            <w:tcW w:w="7655" w:type="dxa"/>
            <w:shd w:val="clear" w:color="auto" w:fill="auto"/>
          </w:tcPr>
          <w:p w:rsidR="00615066" w:rsidRPr="00A24071" w:rsidRDefault="00615066" w:rsidP="006060D7">
            <w:pPr>
              <w:spacing w:before="120" w:after="120" w:line="240" w:lineRule="auto"/>
            </w:pPr>
            <w:r w:rsidRPr="00A24071">
              <w:rPr>
                <w:i/>
              </w:rPr>
              <w:t>Цель</w:t>
            </w:r>
            <w:r w:rsidRPr="00A24071">
              <w:t xml:space="preserve"> – поддержка кратко- и среднесрочных научных стажировок исследователей из штата Сан-Паулу.  </w:t>
            </w:r>
          </w:p>
          <w:p w:rsidR="00615066" w:rsidRPr="00A24071" w:rsidRDefault="00615066" w:rsidP="006060D7">
            <w:pPr>
              <w:spacing w:before="120" w:after="120" w:line="240" w:lineRule="auto"/>
            </w:pPr>
            <w:r w:rsidRPr="00A24071">
              <w:rPr>
                <w:i/>
              </w:rPr>
              <w:t>Участники</w:t>
            </w:r>
            <w:r w:rsidRPr="00A24071">
              <w:t xml:space="preserve"> –</w:t>
            </w:r>
            <w:r>
              <w:t xml:space="preserve"> </w:t>
            </w:r>
            <w:r w:rsidRPr="00A24071">
              <w:t>исследова</w:t>
            </w:r>
            <w:r>
              <w:t>тели штата</w:t>
            </w:r>
            <w:r w:rsidRPr="00A24071">
              <w:t xml:space="preserve"> Сан-Паул</w:t>
            </w:r>
            <w:r>
              <w:t xml:space="preserve">у, находящиеся </w:t>
            </w:r>
            <w:r w:rsidRPr="00A24071">
              <w:t>на всех этапах научной карьеры</w:t>
            </w:r>
            <w:r>
              <w:t xml:space="preserve">: </w:t>
            </w:r>
            <w:r w:rsidRPr="00A24071">
              <w:t>бакалавры, магистранты, аспиранты</w:t>
            </w:r>
            <w:r>
              <w:t xml:space="preserve">, </w:t>
            </w:r>
            <w:r w:rsidRPr="00A24071">
              <w:t>докторанты</w:t>
            </w:r>
            <w:r>
              <w:t xml:space="preserve">, </w:t>
            </w:r>
            <w:r w:rsidRPr="00A24071">
              <w:t xml:space="preserve">занятые в исследовательских проектах. </w:t>
            </w:r>
          </w:p>
        </w:tc>
      </w:tr>
      <w:tr w:rsidR="00615066" w:rsidRPr="000D6195" w:rsidTr="00615066">
        <w:tc>
          <w:tcPr>
            <w:tcW w:w="9640" w:type="dxa"/>
            <w:gridSpan w:val="2"/>
            <w:shd w:val="clear" w:color="auto" w:fill="C6D9F1" w:themeFill="text2" w:themeFillTint="33"/>
          </w:tcPr>
          <w:p w:rsidR="00615066" w:rsidRDefault="00615066" w:rsidP="000D6195">
            <w:pPr>
              <w:spacing w:before="120" w:after="120" w:line="240" w:lineRule="auto"/>
              <w:jc w:val="center"/>
              <w:rPr>
                <w:rStyle w:val="affe"/>
              </w:rPr>
            </w:pPr>
            <w:r w:rsidRPr="000D6195">
              <w:rPr>
                <w:rStyle w:val="affe"/>
              </w:rPr>
              <w:t>ПРОГРАММА БРАЗИЛЬСКОЙ СЕЛЬСКОХОЗЯЙСТВЕННОЙ ИССЛЕДОВАТЕЛЬСКОЙ КОРПОРАЦИИ (EMPRESA BRASILEIRA DE PESQUISA AGROPECUÁRIA)</w:t>
            </w:r>
          </w:p>
          <w:p w:rsidR="00615066" w:rsidRPr="000D6195" w:rsidRDefault="00556BB6" w:rsidP="000D6195">
            <w:pPr>
              <w:spacing w:before="120" w:after="120" w:line="240" w:lineRule="auto"/>
              <w:jc w:val="center"/>
              <w:rPr>
                <w:rStyle w:val="affe"/>
              </w:rPr>
            </w:pPr>
            <w:hyperlink r:id="rId540" w:history="1">
              <w:r w:rsidR="00615066" w:rsidRPr="000D6195">
                <w:rPr>
                  <w:rStyle w:val="affe"/>
                </w:rPr>
                <w:t>https://www.embrapa.br/en/international</w:t>
              </w:r>
            </w:hyperlink>
          </w:p>
        </w:tc>
      </w:tr>
      <w:tr w:rsidR="00615066" w:rsidRPr="00EC0E13" w:rsidTr="00615066">
        <w:tc>
          <w:tcPr>
            <w:tcW w:w="1985" w:type="dxa"/>
            <w:shd w:val="clear" w:color="auto" w:fill="auto"/>
          </w:tcPr>
          <w:p w:rsidR="00615066" w:rsidRDefault="00615066" w:rsidP="006060D7">
            <w:pPr>
              <w:spacing w:before="120" w:after="120" w:line="240" w:lineRule="auto"/>
            </w:pPr>
            <w:r w:rsidRPr="00A24071">
              <w:t xml:space="preserve">Программа </w:t>
            </w:r>
            <w:r>
              <w:t>з</w:t>
            </w:r>
            <w:r w:rsidRPr="00A24071">
              <w:t>арубежны</w:t>
            </w:r>
            <w:r>
              <w:t>х</w:t>
            </w:r>
            <w:r w:rsidRPr="00A24071">
              <w:t xml:space="preserve"> лаборатори</w:t>
            </w:r>
            <w:r>
              <w:t>й</w:t>
            </w:r>
            <w:r w:rsidRPr="00622794">
              <w:t xml:space="preserve"> </w:t>
            </w:r>
            <w:r>
              <w:t>(</w:t>
            </w:r>
            <w:r w:rsidRPr="00622794">
              <w:rPr>
                <w:lang w:val="en-US"/>
              </w:rPr>
              <w:t>Programa</w:t>
            </w:r>
            <w:r>
              <w:t xml:space="preserve"> </w:t>
            </w:r>
            <w:r w:rsidRPr="00622794">
              <w:rPr>
                <w:lang w:val="en-US"/>
              </w:rPr>
              <w:t>Embrapa</w:t>
            </w:r>
            <w:r>
              <w:t xml:space="preserve"> </w:t>
            </w:r>
            <w:r w:rsidRPr="00A24071">
              <w:rPr>
                <w:lang w:val="en-US"/>
              </w:rPr>
              <w:t>Labex</w:t>
            </w:r>
            <w:r w:rsidRPr="00A24071">
              <w:t>)</w:t>
            </w:r>
          </w:p>
          <w:p w:rsidR="00615066" w:rsidRDefault="00556BB6" w:rsidP="006060D7">
            <w:pPr>
              <w:spacing w:after="0" w:line="240" w:lineRule="auto"/>
            </w:pPr>
            <w:hyperlink r:id="rId541" w:history="1">
              <w:r w:rsidR="00615066" w:rsidRPr="00A24071">
                <w:rPr>
                  <w:color w:val="0000FF"/>
                  <w:u w:val="single"/>
                </w:rPr>
                <w:t>https://www.embrapa.br/en/programa-embrapa-labex</w:t>
              </w:r>
            </w:hyperlink>
            <w:r w:rsidR="00615066" w:rsidRPr="00A24071">
              <w:t xml:space="preserve"> </w:t>
            </w:r>
          </w:p>
          <w:p w:rsidR="00615066" w:rsidRPr="00A24071" w:rsidRDefault="00615066" w:rsidP="006060D7">
            <w:pPr>
              <w:spacing w:after="120" w:line="240" w:lineRule="auto"/>
            </w:pPr>
            <w:r w:rsidRPr="00F46384">
              <w:rPr>
                <w:sz w:val="20"/>
                <w:szCs w:val="20"/>
              </w:rPr>
              <w:t>Дата обращения: 27.12.2016</w:t>
            </w:r>
          </w:p>
          <w:p w:rsidR="00615066" w:rsidRPr="00A24071" w:rsidRDefault="00615066" w:rsidP="006060D7">
            <w:pPr>
              <w:spacing w:before="120" w:after="120" w:line="240" w:lineRule="auto"/>
            </w:pPr>
          </w:p>
        </w:tc>
        <w:tc>
          <w:tcPr>
            <w:tcW w:w="7655" w:type="dxa"/>
            <w:shd w:val="clear" w:color="auto" w:fill="auto"/>
          </w:tcPr>
          <w:p w:rsidR="00615066" w:rsidRPr="00A24071" w:rsidRDefault="00615066" w:rsidP="006060D7">
            <w:pPr>
              <w:spacing w:before="120" w:after="120" w:line="240" w:lineRule="auto"/>
            </w:pPr>
            <w:r w:rsidRPr="00A24071">
              <w:rPr>
                <w:i/>
              </w:rPr>
              <w:t>Цель</w:t>
            </w:r>
            <w:r w:rsidRPr="00A24071">
              <w:t xml:space="preserve"> – укрепление сотрудничества с ведущими научными организациями мира в области сельского </w:t>
            </w:r>
            <w:r>
              <w:t xml:space="preserve">хозяйства посредством создания </w:t>
            </w:r>
            <w:r w:rsidRPr="00A24071">
              <w:t>вир</w:t>
            </w:r>
            <w:r>
              <w:t>туальных зарубежных лабораторий</w:t>
            </w:r>
            <w:r w:rsidRPr="00A24071">
              <w:t xml:space="preserve"> на базе ключевых организаций в разных странах.   </w:t>
            </w:r>
          </w:p>
          <w:p w:rsidR="00615066" w:rsidRPr="00A24071" w:rsidRDefault="00615066" w:rsidP="006060D7">
            <w:pPr>
              <w:spacing w:before="120" w:after="120" w:line="240" w:lineRule="auto"/>
            </w:pPr>
            <w:r w:rsidRPr="00A24071">
              <w:t>На данный момент сотрудничество реализуется с США (Департамент сельского хозяйства), Францией (Фонд «Агрополис»), Нидерландами (Вагенингенский университет), Великобританией (Ротамстедская опытная станция), Германией (Юлихский исследовательский центр), Республикой Корея (Управление по развитию сельскохозяйственных районов), КНР (Китайская академия сельскохозяйственных наук).</w:t>
            </w:r>
          </w:p>
          <w:p w:rsidR="00615066" w:rsidRPr="00A24071" w:rsidRDefault="00615066" w:rsidP="006060D7">
            <w:pPr>
              <w:spacing w:before="120" w:after="120" w:line="240" w:lineRule="auto"/>
            </w:pPr>
            <w:r w:rsidRPr="00A24071">
              <w:rPr>
                <w:i/>
              </w:rPr>
              <w:t>У</w:t>
            </w:r>
            <w:r>
              <w:rPr>
                <w:i/>
              </w:rPr>
              <w:t>словия у</w:t>
            </w:r>
            <w:r w:rsidRPr="00A24071">
              <w:rPr>
                <w:i/>
              </w:rPr>
              <w:t>части</w:t>
            </w:r>
            <w:r>
              <w:rPr>
                <w:i/>
              </w:rPr>
              <w:t>я</w:t>
            </w:r>
            <w:r w:rsidRPr="00A24071">
              <w:t xml:space="preserve"> –</w:t>
            </w:r>
            <w:r>
              <w:t xml:space="preserve"> </w:t>
            </w:r>
            <w:r w:rsidRPr="00A24071">
              <w:t xml:space="preserve">приглашение ведущих исследователей из партнерских организаций в научные центры Корпорации для разработки совместных проектов в тематических областях, представляющих взаимный интерес. </w:t>
            </w:r>
          </w:p>
        </w:tc>
      </w:tr>
      <w:tr w:rsidR="00615066" w:rsidRPr="000D6195" w:rsidTr="00615066">
        <w:tc>
          <w:tcPr>
            <w:tcW w:w="9640" w:type="dxa"/>
            <w:gridSpan w:val="2"/>
            <w:shd w:val="clear" w:color="auto" w:fill="C6D9F1" w:themeFill="text2" w:themeFillTint="33"/>
          </w:tcPr>
          <w:p w:rsidR="00615066" w:rsidRPr="000D6195" w:rsidRDefault="00615066" w:rsidP="000D6195">
            <w:pPr>
              <w:spacing w:before="120" w:after="120" w:line="240" w:lineRule="auto"/>
              <w:jc w:val="center"/>
              <w:rPr>
                <w:rStyle w:val="affe"/>
              </w:rPr>
            </w:pPr>
            <w:r w:rsidRPr="000D6195">
              <w:rPr>
                <w:rStyle w:val="affe"/>
              </w:rPr>
              <w:t>МНОГОСТОРОННИЕ ИНИЦИАТИВЫ</w:t>
            </w:r>
          </w:p>
        </w:tc>
      </w:tr>
      <w:tr w:rsidR="00615066" w:rsidRPr="00EC0E13" w:rsidTr="00615066">
        <w:tc>
          <w:tcPr>
            <w:tcW w:w="1985" w:type="dxa"/>
            <w:shd w:val="clear" w:color="auto" w:fill="auto"/>
          </w:tcPr>
          <w:p w:rsidR="00615066" w:rsidRDefault="00615066" w:rsidP="00BE4203">
            <w:pPr>
              <w:spacing w:before="120" w:after="0" w:line="240" w:lineRule="auto"/>
            </w:pPr>
            <w:r w:rsidRPr="00A24071">
              <w:t>Конкурс многосторонних научно-исследователь</w:t>
            </w:r>
            <w:r w:rsidR="00665A1E">
              <w:t>-</w:t>
            </w:r>
            <w:r w:rsidRPr="00A24071">
              <w:t>ских и инновационных проектов по линии Рамочной программы БРИКС в сфере науки, технологий и инноваций</w:t>
            </w:r>
          </w:p>
          <w:p w:rsidR="00615066" w:rsidRDefault="00556BB6" w:rsidP="00BE4203">
            <w:pPr>
              <w:spacing w:before="120" w:after="0" w:line="240" w:lineRule="auto"/>
              <w:rPr>
                <w:color w:val="0000FF"/>
                <w:u w:val="single"/>
              </w:rPr>
            </w:pPr>
            <w:hyperlink r:id="rId542" w:history="1">
              <w:r w:rsidR="00615066" w:rsidRPr="00A24071">
                <w:rPr>
                  <w:color w:val="0000FF"/>
                  <w:u w:val="single"/>
                </w:rPr>
                <w:t>http://brics.rfbr.ru/rffi/eng/brics</w:t>
              </w:r>
            </w:hyperlink>
          </w:p>
          <w:p w:rsidR="00615066" w:rsidRPr="00A24071" w:rsidRDefault="00615066" w:rsidP="00BE4203">
            <w:pPr>
              <w:spacing w:after="0" w:line="240" w:lineRule="auto"/>
            </w:pPr>
            <w:r w:rsidRPr="00F46384">
              <w:rPr>
                <w:sz w:val="20"/>
                <w:szCs w:val="20"/>
              </w:rPr>
              <w:lastRenderedPageBreak/>
              <w:t>Дата обращения: 27.12.2016</w:t>
            </w:r>
            <w:r w:rsidRPr="00A24071">
              <w:t xml:space="preserve"> </w:t>
            </w:r>
          </w:p>
          <w:p w:rsidR="00615066" w:rsidRPr="00A24071" w:rsidRDefault="00615066" w:rsidP="006F6CEB">
            <w:pPr>
              <w:spacing w:after="0" w:line="240" w:lineRule="auto"/>
            </w:pPr>
          </w:p>
          <w:p w:rsidR="00615066" w:rsidRPr="00A24071" w:rsidRDefault="00615066" w:rsidP="006F6CEB">
            <w:pPr>
              <w:spacing w:after="0" w:line="240" w:lineRule="auto"/>
            </w:pPr>
          </w:p>
          <w:p w:rsidR="00615066" w:rsidRPr="00A24071" w:rsidRDefault="00615066" w:rsidP="006F6CEB">
            <w:pPr>
              <w:spacing w:after="0" w:line="240" w:lineRule="auto"/>
            </w:pPr>
          </w:p>
        </w:tc>
        <w:tc>
          <w:tcPr>
            <w:tcW w:w="7655" w:type="dxa"/>
            <w:shd w:val="clear" w:color="auto" w:fill="auto"/>
          </w:tcPr>
          <w:p w:rsidR="00615066" w:rsidRDefault="00615066" w:rsidP="00BE4203">
            <w:pPr>
              <w:tabs>
                <w:tab w:val="left" w:pos="1072"/>
              </w:tabs>
              <w:spacing w:before="120" w:after="0" w:line="240" w:lineRule="auto"/>
            </w:pPr>
            <w:r w:rsidRPr="00675D51">
              <w:rPr>
                <w:i/>
              </w:rPr>
              <w:lastRenderedPageBreak/>
              <w:t>Цель</w:t>
            </w:r>
            <w:r>
              <w:t xml:space="preserve"> </w:t>
            </w:r>
            <w:r w:rsidRPr="00A24071">
              <w:t xml:space="preserve">– </w:t>
            </w:r>
            <w:r>
              <w:t xml:space="preserve">проведение </w:t>
            </w:r>
            <w:r w:rsidRPr="00A24071">
              <w:t xml:space="preserve">многосторонних </w:t>
            </w:r>
            <w:r>
              <w:t xml:space="preserve">конкурсов </w:t>
            </w:r>
            <w:r w:rsidRPr="00A24071">
              <w:t xml:space="preserve">научно-исследовательских и инновационных проектов </w:t>
            </w:r>
            <w:r>
              <w:t xml:space="preserve">стран-участниц </w:t>
            </w:r>
            <w:r w:rsidRPr="00A24071">
              <w:t>БРИКС</w:t>
            </w:r>
            <w:r>
              <w:t>.</w:t>
            </w:r>
          </w:p>
          <w:p w:rsidR="00615066" w:rsidRPr="00A24071" w:rsidRDefault="00615066" w:rsidP="00BE4203">
            <w:pPr>
              <w:tabs>
                <w:tab w:val="left" w:pos="1072"/>
              </w:tabs>
              <w:spacing w:before="120" w:after="0" w:line="240" w:lineRule="auto"/>
            </w:pPr>
            <w:r w:rsidRPr="00675D51">
              <w:rPr>
                <w:i/>
              </w:rPr>
              <w:t>Области исследований</w:t>
            </w:r>
            <w:r w:rsidRPr="00A24071">
              <w:t xml:space="preserve">: </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предупреждение и ликвидация природных катастроф;</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водные ресурсы и борьба с загрязнением;</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 xml:space="preserve">геопространственные технологии и их применение; </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новая и возобновляемая энергетика, энергоэффективность;</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астрономия;</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 xml:space="preserve">биотехнология и биомедицина, включая </w:t>
            </w:r>
            <w:proofErr w:type="gramStart"/>
            <w:r w:rsidRPr="00BE4203">
              <w:t>охрану  здоровья</w:t>
            </w:r>
            <w:proofErr w:type="gramEnd"/>
            <w:r w:rsidRPr="00BE4203">
              <w:t xml:space="preserve"> человека и нейронауки;</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информационные технологии и высокопроизводительные вычисления;</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изучение мирового океана и полярные исследования и технологии;</w:t>
            </w:r>
          </w:p>
          <w:p w:rsidR="00615066" w:rsidRPr="00BE4203" w:rsidRDefault="00615066" w:rsidP="00C153A4">
            <w:pPr>
              <w:pStyle w:val="affffffb"/>
              <w:numPr>
                <w:ilvl w:val="0"/>
                <w:numId w:val="89"/>
              </w:numPr>
              <w:tabs>
                <w:tab w:val="left" w:pos="317"/>
              </w:tabs>
              <w:spacing w:after="0" w:line="240" w:lineRule="auto"/>
              <w:ind w:left="317" w:hanging="357"/>
              <w:contextualSpacing w:val="0"/>
            </w:pPr>
            <w:r w:rsidRPr="00BE4203">
              <w:t>материаловедение, в том числе нанотехнологии.</w:t>
            </w:r>
          </w:p>
          <w:p w:rsidR="00615066" w:rsidRPr="00A24071" w:rsidRDefault="00615066" w:rsidP="00C153A4">
            <w:pPr>
              <w:pStyle w:val="affffffb"/>
              <w:numPr>
                <w:ilvl w:val="0"/>
                <w:numId w:val="89"/>
              </w:numPr>
              <w:tabs>
                <w:tab w:val="left" w:pos="317"/>
              </w:tabs>
              <w:spacing w:after="0" w:line="240" w:lineRule="auto"/>
              <w:ind w:left="317" w:hanging="357"/>
              <w:contextualSpacing w:val="0"/>
            </w:pPr>
            <w:r w:rsidRPr="00BE4203">
              <w:t>фотоника.</w:t>
            </w:r>
          </w:p>
          <w:p w:rsidR="00615066" w:rsidRDefault="00615066" w:rsidP="00BE4203">
            <w:pPr>
              <w:tabs>
                <w:tab w:val="left" w:pos="1072"/>
              </w:tabs>
              <w:spacing w:before="120" w:after="120" w:line="240" w:lineRule="auto"/>
            </w:pPr>
            <w:r>
              <w:lastRenderedPageBreak/>
              <w:t xml:space="preserve">Бразильская </w:t>
            </w:r>
            <w:r w:rsidRPr="00A24071">
              <w:t xml:space="preserve">финансирующая организация – Национальный совет научно-технологического развития.  </w:t>
            </w:r>
          </w:p>
          <w:p w:rsidR="00615066" w:rsidRPr="00A24071" w:rsidRDefault="00615066" w:rsidP="00BE4203">
            <w:pPr>
              <w:tabs>
                <w:tab w:val="left" w:pos="1072"/>
              </w:tabs>
              <w:spacing w:before="120" w:after="120" w:line="240" w:lineRule="auto"/>
            </w:pPr>
            <w:r w:rsidRPr="00A24071">
              <w:t>Росси</w:t>
            </w:r>
            <w:r>
              <w:t>йские</w:t>
            </w:r>
            <w:r w:rsidRPr="00A24071">
              <w:t xml:space="preserve"> финансирующи</w:t>
            </w:r>
            <w:r>
              <w:t>е</w:t>
            </w:r>
            <w:r w:rsidRPr="00A24071">
              <w:t xml:space="preserve"> </w:t>
            </w:r>
            <w:proofErr w:type="gramStart"/>
            <w:r w:rsidRPr="00A24071">
              <w:t>организаци</w:t>
            </w:r>
            <w:r>
              <w:t xml:space="preserve">и: </w:t>
            </w:r>
            <w:r w:rsidRPr="00A24071">
              <w:t xml:space="preserve"> </w:t>
            </w:r>
            <w:r>
              <w:t>Минобрнауки</w:t>
            </w:r>
            <w:proofErr w:type="gramEnd"/>
            <w:r>
              <w:t xml:space="preserve"> России, РФФИ, </w:t>
            </w:r>
            <w:r w:rsidRPr="00A24071">
              <w:t xml:space="preserve">Фонд </w:t>
            </w:r>
            <w:r>
              <w:t>содействия инновациям</w:t>
            </w:r>
            <w:r w:rsidRPr="00A24071">
              <w:t xml:space="preserve">. </w:t>
            </w:r>
          </w:p>
          <w:p w:rsidR="00615066" w:rsidRPr="00A24071" w:rsidRDefault="00615066" w:rsidP="00BE4203">
            <w:pPr>
              <w:tabs>
                <w:tab w:val="left" w:pos="1072"/>
              </w:tabs>
              <w:spacing w:before="120" w:after="120" w:line="240" w:lineRule="auto"/>
            </w:pPr>
            <w:r>
              <w:rPr>
                <w:i/>
              </w:rPr>
              <w:t>Условия участия</w:t>
            </w:r>
            <w:r w:rsidRPr="00A24071">
              <w:t xml:space="preserve"> – финансирование предоста</w:t>
            </w:r>
            <w:r>
              <w:t xml:space="preserve">вляется на реализацию проектов </w:t>
            </w:r>
            <w:r w:rsidRPr="00A24071">
              <w:t>научными коллективами как минимум из трех стран БРИКС</w:t>
            </w:r>
            <w:r>
              <w:t xml:space="preserve">. </w:t>
            </w:r>
            <w:r w:rsidRPr="00A24071">
              <w:t xml:space="preserve">Конкретные условия </w:t>
            </w:r>
            <w:r>
              <w:t>определяются</w:t>
            </w:r>
            <w:r w:rsidRPr="00A24071">
              <w:t xml:space="preserve"> правила</w:t>
            </w:r>
            <w:r>
              <w:t>ми</w:t>
            </w:r>
            <w:r w:rsidRPr="00A24071">
              <w:t xml:space="preserve"> каждой из финансирующих организаций</w:t>
            </w:r>
            <w:r>
              <w:t>,</w:t>
            </w:r>
            <w:r w:rsidRPr="00A24071">
              <w:t xml:space="preserve"> участвующих</w:t>
            </w:r>
            <w:r>
              <w:t xml:space="preserve"> в проведении конкурса</w:t>
            </w:r>
            <w:r w:rsidRPr="00A24071">
              <w:t>.</w:t>
            </w:r>
          </w:p>
          <w:p w:rsidR="00615066" w:rsidRPr="00A24071" w:rsidRDefault="00615066" w:rsidP="00BE4203">
            <w:pPr>
              <w:tabs>
                <w:tab w:val="left" w:pos="1072"/>
              </w:tabs>
              <w:spacing w:before="120" w:after="120" w:line="240" w:lineRule="auto"/>
            </w:pPr>
            <w:r>
              <w:rPr>
                <w:i/>
              </w:rPr>
              <w:t>Продолжительность</w:t>
            </w:r>
            <w:r w:rsidRPr="00A24071">
              <w:rPr>
                <w:i/>
              </w:rPr>
              <w:t xml:space="preserve"> </w:t>
            </w:r>
            <w:r w:rsidRPr="004869FC">
              <w:t>проекта</w:t>
            </w:r>
            <w:r>
              <w:t xml:space="preserve"> </w:t>
            </w:r>
            <w:r w:rsidRPr="00A24071">
              <w:t>–</w:t>
            </w:r>
            <w:r>
              <w:t xml:space="preserve"> не более </w:t>
            </w:r>
            <w:r w:rsidRPr="00A24071">
              <w:t>3</w:t>
            </w:r>
            <w:r>
              <w:t>-х лет</w:t>
            </w:r>
            <w:r w:rsidRPr="00A24071">
              <w:t>.</w:t>
            </w:r>
            <w:r>
              <w:t xml:space="preserve"> </w:t>
            </w:r>
          </w:p>
        </w:tc>
      </w:tr>
    </w:tbl>
    <w:p w:rsidR="002E4E7C" w:rsidRPr="00F46384" w:rsidRDefault="00F46384" w:rsidP="002E4E7C">
      <w:pPr>
        <w:spacing w:before="120" w:after="120" w:line="240" w:lineRule="auto"/>
        <w:jc w:val="center"/>
        <w:rPr>
          <w:b/>
          <w:smallCaps/>
          <w:color w:val="365F91"/>
        </w:rPr>
      </w:pPr>
      <w:r w:rsidRPr="00F46384">
        <w:rPr>
          <w:b/>
          <w:smallCaps/>
          <w:color w:val="365F91"/>
          <w:szCs w:val="24"/>
        </w:rPr>
        <w:lastRenderedPageBreak/>
        <w:t xml:space="preserve">Международные </w:t>
      </w:r>
      <w:r w:rsidR="002E4E7C" w:rsidRPr="00F46384">
        <w:rPr>
          <w:b/>
          <w:smallCaps/>
          <w:color w:val="365F91"/>
          <w:szCs w:val="24"/>
        </w:rPr>
        <w:t>программы научно-технического сотрудничества Бразилии с зарубежными странами (кроме России)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6"/>
      </w:tblGrid>
      <w:tr w:rsidR="00BE4203" w:rsidRPr="003112DA" w:rsidTr="00BE4203">
        <w:trPr>
          <w:tblHeader/>
        </w:trPr>
        <w:tc>
          <w:tcPr>
            <w:tcW w:w="3544" w:type="dxa"/>
            <w:shd w:val="clear" w:color="auto" w:fill="auto"/>
          </w:tcPr>
          <w:p w:rsidR="00BE4203" w:rsidRPr="00A24071" w:rsidRDefault="00BE4203" w:rsidP="00BE4203">
            <w:pPr>
              <w:spacing w:before="120" w:after="120" w:line="240" w:lineRule="auto"/>
              <w:jc w:val="center"/>
            </w:pPr>
            <w:r w:rsidRPr="00A24071">
              <w:t>Программа</w:t>
            </w:r>
          </w:p>
        </w:tc>
        <w:tc>
          <w:tcPr>
            <w:tcW w:w="6096" w:type="dxa"/>
            <w:shd w:val="clear" w:color="auto" w:fill="auto"/>
          </w:tcPr>
          <w:p w:rsidR="00BE4203" w:rsidRPr="00A24071" w:rsidRDefault="00BE4203" w:rsidP="00BE4203">
            <w:pPr>
              <w:spacing w:before="120" w:after="120" w:line="240" w:lineRule="auto"/>
              <w:jc w:val="center"/>
            </w:pPr>
            <w:r>
              <w:t xml:space="preserve">Описание / </w:t>
            </w:r>
            <w:r w:rsidRPr="00A24071">
              <w:t>условия участия</w:t>
            </w:r>
          </w:p>
        </w:tc>
      </w:tr>
      <w:tr w:rsidR="00BE4203" w:rsidRPr="000D6195" w:rsidTr="00BE4203">
        <w:tc>
          <w:tcPr>
            <w:tcW w:w="9640" w:type="dxa"/>
            <w:gridSpan w:val="2"/>
            <w:shd w:val="clear" w:color="auto" w:fill="C6D9F1" w:themeFill="text2" w:themeFillTint="33"/>
          </w:tcPr>
          <w:p w:rsidR="00BE4203" w:rsidRPr="000D6195" w:rsidRDefault="00BE4203" w:rsidP="000D6195">
            <w:pPr>
              <w:spacing w:before="120" w:after="120" w:line="240" w:lineRule="auto"/>
              <w:jc w:val="center"/>
              <w:rPr>
                <w:rStyle w:val="affe"/>
              </w:rPr>
            </w:pPr>
            <w:r w:rsidRPr="000D6195">
              <w:rPr>
                <w:rStyle w:val="affe"/>
              </w:rPr>
              <w:t>ДВУСТОРОННИЕ ПРОГРАММЫ ФОНДА КООРДИНАЦИИ С ЦЕЛЬЮ УЛУЧШЕНИЯ ПОДГОТОВКИ КАДРОВ ДЛЯ ВЫСШЕГО ОБРАЗОВАНИЯ</w:t>
            </w:r>
            <w:r w:rsidR="001D5C78">
              <w:rPr>
                <w:rStyle w:val="affe"/>
              </w:rPr>
              <w:t xml:space="preserve">                                                  </w:t>
            </w:r>
            <w:proofErr w:type="gramStart"/>
            <w:r w:rsidR="001D5C78">
              <w:rPr>
                <w:rStyle w:val="affe"/>
              </w:rPr>
              <w:t xml:space="preserve">   </w:t>
            </w:r>
            <w:r w:rsidRPr="000D6195">
              <w:rPr>
                <w:rStyle w:val="affe"/>
              </w:rPr>
              <w:t>(</w:t>
            </w:r>
            <w:proofErr w:type="gramEnd"/>
            <w:r w:rsidRPr="000D6195">
              <w:rPr>
                <w:rStyle w:val="affe"/>
              </w:rPr>
              <w:t>COORDINATION FOR THE IMPROVEMENT OF HIGHER EDUCATION PERSONNEL)</w:t>
            </w:r>
          </w:p>
          <w:p w:rsidR="00BE4203" w:rsidRDefault="00BE4203" w:rsidP="00E04134">
            <w:pPr>
              <w:spacing w:before="120" w:after="120" w:line="240" w:lineRule="auto"/>
              <w:ind w:firstLine="743"/>
            </w:pPr>
            <w:r w:rsidRPr="00E04134">
              <w:rPr>
                <w:rStyle w:val="affe"/>
                <w:b w:val="0"/>
              </w:rPr>
              <w:t>Фонд является правительственным учреждением и предоставляет стипендии и гранты аспирантам, докторантам и исследователям из образовательных и научных организаций Бразилии и других стран мира.</w:t>
            </w:r>
            <w:r>
              <w:t xml:space="preserve"> </w:t>
            </w:r>
          </w:p>
          <w:p w:rsidR="00BE4203" w:rsidRPr="00E04134" w:rsidRDefault="00556BB6" w:rsidP="00E04134">
            <w:pPr>
              <w:spacing w:before="120" w:after="120" w:line="240" w:lineRule="auto"/>
              <w:ind w:firstLine="743"/>
              <w:rPr>
                <w:rStyle w:val="affe"/>
                <w:b w:val="0"/>
              </w:rPr>
            </w:pPr>
            <w:hyperlink r:id="rId543" w:history="1">
              <w:r w:rsidR="00BE4203" w:rsidRPr="000D6195">
                <w:rPr>
                  <w:rStyle w:val="affe"/>
                </w:rPr>
                <w:t>http://capes.gov.br/</w:t>
              </w:r>
            </w:hyperlink>
          </w:p>
        </w:tc>
      </w:tr>
      <w:tr w:rsidR="00BE4203" w:rsidRPr="003112DA" w:rsidTr="00BE4203">
        <w:trPr>
          <w:trHeight w:val="1755"/>
        </w:trPr>
        <w:tc>
          <w:tcPr>
            <w:tcW w:w="3544" w:type="dxa"/>
            <w:shd w:val="clear" w:color="auto" w:fill="auto"/>
          </w:tcPr>
          <w:p w:rsidR="00BE4203" w:rsidRDefault="00BE4203" w:rsidP="00E04134">
            <w:pPr>
              <w:spacing w:before="120" w:after="0" w:line="240" w:lineRule="auto"/>
            </w:pPr>
            <w:r w:rsidRPr="00A24071">
              <w:t>Двусторонняя программа сотрудничества с Министерством науки, технологий и продуктивности инноваций Аргентины</w:t>
            </w:r>
          </w:p>
          <w:p w:rsidR="00BE4203" w:rsidRDefault="00556BB6" w:rsidP="00E04134">
            <w:pPr>
              <w:spacing w:before="120" w:after="0" w:line="240" w:lineRule="auto"/>
              <w:rPr>
                <w:color w:val="0000FF"/>
                <w:u w:val="single"/>
              </w:rPr>
            </w:pPr>
            <w:hyperlink r:id="rId544" w:history="1">
              <w:r w:rsidR="00BE4203" w:rsidRPr="00A24071">
                <w:rPr>
                  <w:color w:val="0000FF"/>
                  <w:u w:val="single"/>
                </w:rPr>
                <w:t>http://www.capes.gov.br/cooperacao-internacional/argentina/mincyt</w:t>
              </w:r>
            </w:hyperlink>
          </w:p>
          <w:p w:rsidR="00BE4203" w:rsidRPr="00A24071" w:rsidRDefault="00BE4203" w:rsidP="00E04134">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E04134">
            <w:pPr>
              <w:spacing w:before="120" w:after="120" w:line="240" w:lineRule="auto"/>
            </w:pPr>
            <w:r w:rsidRPr="00A24071">
              <w:rPr>
                <w:i/>
              </w:rPr>
              <w:t>Цель</w:t>
            </w:r>
            <w:r w:rsidRPr="00A24071">
              <w:t xml:space="preserve"> – реализация совместных научно-исследовательских проектов в различных областях знаний, содействие обмену исследователями и повышение их квалификации.</w:t>
            </w:r>
          </w:p>
          <w:p w:rsidR="00BE4203" w:rsidRPr="00A24071" w:rsidRDefault="00BE4203" w:rsidP="00E04134">
            <w:pPr>
              <w:spacing w:before="120" w:after="120" w:line="240" w:lineRule="auto"/>
            </w:pPr>
            <w:r w:rsidRPr="00A24071">
              <w:rPr>
                <w:i/>
              </w:rPr>
              <w:t>П</w:t>
            </w:r>
            <w:r>
              <w:rPr>
                <w:i/>
              </w:rPr>
              <w:t xml:space="preserve">родолжительность </w:t>
            </w:r>
            <w:r w:rsidRPr="009A5A69">
              <w:t>проекта</w:t>
            </w:r>
            <w:r w:rsidRPr="00A24071">
              <w:t xml:space="preserve"> – до 2 лет</w:t>
            </w:r>
            <w:r>
              <w:t>.</w:t>
            </w:r>
          </w:p>
          <w:p w:rsidR="00BE4203" w:rsidRPr="00A24071" w:rsidRDefault="00BE4203" w:rsidP="00E04134">
            <w:pPr>
              <w:spacing w:before="120" w:after="120" w:line="240" w:lineRule="auto"/>
            </w:pPr>
            <w:r w:rsidRPr="00A24071">
              <w:rPr>
                <w:i/>
              </w:rPr>
              <w:t>Финансировани</w:t>
            </w:r>
            <w:r>
              <w:rPr>
                <w:i/>
              </w:rPr>
              <w:t>е</w:t>
            </w:r>
            <w:r w:rsidRPr="00A24071">
              <w:t xml:space="preserve"> –</w:t>
            </w:r>
            <w:r>
              <w:t xml:space="preserve"> </w:t>
            </w:r>
            <w:r w:rsidRPr="00A24071">
              <w:t xml:space="preserve">оплата </w:t>
            </w:r>
            <w:r>
              <w:t xml:space="preserve">проведения исследований, </w:t>
            </w:r>
            <w:r w:rsidRPr="00A24071">
              <w:t>проживания и проезда.</w:t>
            </w:r>
          </w:p>
        </w:tc>
      </w:tr>
      <w:tr w:rsidR="00BE4203" w:rsidRPr="003112DA" w:rsidTr="00BE4203">
        <w:trPr>
          <w:trHeight w:val="291"/>
        </w:trPr>
        <w:tc>
          <w:tcPr>
            <w:tcW w:w="3544" w:type="dxa"/>
            <w:shd w:val="clear" w:color="auto" w:fill="auto"/>
          </w:tcPr>
          <w:p w:rsidR="00BE4203" w:rsidRDefault="00BE4203" w:rsidP="00E04134">
            <w:pPr>
              <w:spacing w:before="120" w:after="120" w:line="240" w:lineRule="auto"/>
            </w:pPr>
            <w:r w:rsidRPr="00A24071">
              <w:t>Со</w:t>
            </w:r>
            <w:r>
              <w:t>вместная программа ассоциирован</w:t>
            </w:r>
            <w:r w:rsidRPr="00A24071">
              <w:t>ных центров аспирантуры с Министерством науки, технологий и продуктивности инноваций Аргентины (Centros Associados de Pós-Graduação)</w:t>
            </w:r>
          </w:p>
          <w:p w:rsidR="00BE4203" w:rsidRDefault="00556BB6" w:rsidP="00E04134">
            <w:pPr>
              <w:spacing w:after="0" w:line="240" w:lineRule="auto"/>
              <w:rPr>
                <w:color w:val="0000FF"/>
                <w:u w:val="single"/>
              </w:rPr>
            </w:pPr>
            <w:hyperlink r:id="rId545" w:history="1">
              <w:r w:rsidR="00BE4203" w:rsidRPr="00A24071">
                <w:rPr>
                  <w:color w:val="0000FF"/>
                  <w:u w:val="single"/>
                </w:rPr>
                <w:t>http://www.capes.gov.br/cooperacao-internacional/argentina/centros-associados-capg</w:t>
              </w:r>
            </w:hyperlink>
          </w:p>
          <w:p w:rsidR="00BE4203" w:rsidRPr="00A24071" w:rsidRDefault="00BE4203" w:rsidP="00E04134">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E04134">
            <w:pPr>
              <w:spacing w:before="120" w:after="120" w:line="240" w:lineRule="auto"/>
            </w:pPr>
            <w:r w:rsidRPr="00A24071">
              <w:rPr>
                <w:i/>
              </w:rPr>
              <w:t>Цель</w:t>
            </w:r>
            <w:r w:rsidRPr="00A24071">
              <w:t xml:space="preserve"> – </w:t>
            </w:r>
            <w:r>
              <w:t>проведение</w:t>
            </w:r>
            <w:r w:rsidRPr="00A24071">
              <w:t xml:space="preserve"> академических обменов преподавателями, исследователями, студентами в рамках реализации совместных научно-исследовательских проектов.</w:t>
            </w:r>
          </w:p>
          <w:p w:rsidR="00BE4203" w:rsidRPr="00A24071" w:rsidRDefault="00BE4203" w:rsidP="00E04134">
            <w:pPr>
              <w:spacing w:before="120" w:after="120" w:line="240" w:lineRule="auto"/>
            </w:pPr>
            <w:r w:rsidRPr="00A24071">
              <w:rPr>
                <w:i/>
              </w:rPr>
              <w:t>П</w:t>
            </w:r>
            <w:r>
              <w:rPr>
                <w:i/>
              </w:rPr>
              <w:t xml:space="preserve">родолжительность </w:t>
            </w:r>
            <w:r w:rsidRPr="009A5A69">
              <w:t>проекта</w:t>
            </w:r>
            <w:r>
              <w:t xml:space="preserve"> </w:t>
            </w:r>
            <w:r w:rsidRPr="00A24071">
              <w:t>– 4 года.</w:t>
            </w:r>
          </w:p>
        </w:tc>
      </w:tr>
      <w:tr w:rsidR="00BE4203" w:rsidRPr="003112DA" w:rsidTr="00BE4203">
        <w:trPr>
          <w:trHeight w:val="291"/>
        </w:trPr>
        <w:tc>
          <w:tcPr>
            <w:tcW w:w="3544" w:type="dxa"/>
            <w:shd w:val="clear" w:color="auto" w:fill="auto"/>
          </w:tcPr>
          <w:p w:rsidR="00BE4203" w:rsidRDefault="00BE4203" w:rsidP="00E04134">
            <w:pPr>
              <w:spacing w:before="120" w:after="0" w:line="240" w:lineRule="auto"/>
            </w:pPr>
            <w:r w:rsidRPr="00A24071">
              <w:t>Двусторонняя программа сотрудничества с Агентством Валлония-Брюссель Интернасьональ (</w:t>
            </w:r>
            <w:r w:rsidRPr="00EA73F2">
              <w:t xml:space="preserve">Programa </w:t>
            </w:r>
            <w:r w:rsidRPr="00EA73F2">
              <w:lastRenderedPageBreak/>
              <w:t>Capes/WBI - Projetos Conjuntos de Pesquisa</w:t>
            </w:r>
            <w:r w:rsidRPr="00A24071">
              <w:t>)</w:t>
            </w:r>
          </w:p>
          <w:p w:rsidR="00BE4203" w:rsidRDefault="00556BB6" w:rsidP="00E04134">
            <w:pPr>
              <w:spacing w:before="120" w:after="0" w:line="240" w:lineRule="auto"/>
            </w:pPr>
            <w:hyperlink r:id="rId546" w:history="1">
              <w:r w:rsidR="00BE4203" w:rsidRPr="00A24071">
                <w:rPr>
                  <w:color w:val="0000FF"/>
                  <w:u w:val="single"/>
                </w:rPr>
                <w:t>http://www.capes.gov.br/cooperacao-internacional/belgica/programa-capeswbi</w:t>
              </w:r>
            </w:hyperlink>
            <w:r w:rsidR="00BE4203" w:rsidRPr="00A24071">
              <w:t xml:space="preserve"> </w:t>
            </w:r>
          </w:p>
          <w:p w:rsidR="00BE4203" w:rsidRPr="00A24071" w:rsidRDefault="00BE4203" w:rsidP="00E04134">
            <w:pPr>
              <w:spacing w:after="120" w:line="240" w:lineRule="auto"/>
            </w:pPr>
            <w:r w:rsidRPr="00F46384">
              <w:rPr>
                <w:sz w:val="20"/>
                <w:szCs w:val="20"/>
              </w:rPr>
              <w:t>Дата обращения: 27.12.2016</w:t>
            </w:r>
          </w:p>
          <w:p w:rsidR="00BE4203" w:rsidRPr="00A24071" w:rsidRDefault="00BE4203" w:rsidP="006F6CEB">
            <w:pPr>
              <w:spacing w:after="0" w:line="240" w:lineRule="auto"/>
            </w:pPr>
          </w:p>
        </w:tc>
        <w:tc>
          <w:tcPr>
            <w:tcW w:w="6096" w:type="dxa"/>
            <w:shd w:val="clear" w:color="auto" w:fill="auto"/>
          </w:tcPr>
          <w:p w:rsidR="00BE4203" w:rsidRPr="00A24071" w:rsidRDefault="00BE4203" w:rsidP="00E04134">
            <w:pPr>
              <w:spacing w:before="120" w:after="0" w:line="240" w:lineRule="auto"/>
            </w:pPr>
            <w:r w:rsidRPr="00A24071">
              <w:rPr>
                <w:i/>
              </w:rPr>
              <w:lastRenderedPageBreak/>
              <w:t>Цель</w:t>
            </w:r>
            <w:r w:rsidRPr="00A24071">
              <w:t xml:space="preserve"> – поддержка научного обмена между бразильскими и бельгийскими исследовательскими группами. </w:t>
            </w:r>
          </w:p>
          <w:p w:rsidR="00BE4203" w:rsidRDefault="00BE4203" w:rsidP="00E04134">
            <w:pPr>
              <w:spacing w:before="120" w:after="0" w:line="240" w:lineRule="auto"/>
              <w:rPr>
                <w:i/>
              </w:rPr>
            </w:pPr>
            <w:r w:rsidRPr="00A24071">
              <w:rPr>
                <w:i/>
              </w:rPr>
              <w:t>Области</w:t>
            </w:r>
            <w:r>
              <w:rPr>
                <w:i/>
              </w:rPr>
              <w:t xml:space="preserve"> исследований:</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lastRenderedPageBreak/>
              <w:t>биологические науки;</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здравоохранение;</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агробизнес;</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технические науки;</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транспорт;</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аэронавтика;</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космос;</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химия;</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электротехника;</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материаловедение;</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экология;</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 xml:space="preserve">физика. </w:t>
            </w:r>
          </w:p>
          <w:p w:rsidR="00BE4203" w:rsidRDefault="00BE4203" w:rsidP="00E04134">
            <w:pPr>
              <w:spacing w:before="120" w:after="0" w:line="240" w:lineRule="auto"/>
              <w:rPr>
                <w:i/>
              </w:rPr>
            </w:pPr>
            <w:r>
              <w:rPr>
                <w:i/>
              </w:rPr>
              <w:t>Продолжительность:</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краткосрочные визиты 7-20 дней;</w:t>
            </w:r>
          </w:p>
          <w:p w:rsidR="00BE4203" w:rsidRPr="00E04134" w:rsidRDefault="00BE4203" w:rsidP="00C153A4">
            <w:pPr>
              <w:pStyle w:val="affffffb"/>
              <w:numPr>
                <w:ilvl w:val="0"/>
                <w:numId w:val="89"/>
              </w:numPr>
              <w:tabs>
                <w:tab w:val="left" w:pos="317"/>
              </w:tabs>
              <w:spacing w:after="0" w:line="240" w:lineRule="auto"/>
              <w:ind w:left="317" w:hanging="357"/>
              <w:contextualSpacing w:val="0"/>
            </w:pPr>
            <w:r w:rsidRPr="00E04134">
              <w:t>обучение по программам PhD 4-18 месяцев;</w:t>
            </w:r>
          </w:p>
          <w:p w:rsidR="00BE4203" w:rsidRPr="00337E5C" w:rsidRDefault="00BE4203" w:rsidP="00E04134">
            <w:pPr>
              <w:pStyle w:val="affffffb"/>
              <w:numPr>
                <w:ilvl w:val="0"/>
                <w:numId w:val="89"/>
              </w:numPr>
              <w:tabs>
                <w:tab w:val="left" w:pos="317"/>
              </w:tabs>
              <w:spacing w:after="120" w:line="240" w:lineRule="auto"/>
              <w:ind w:left="317" w:hanging="357"/>
              <w:contextualSpacing w:val="0"/>
              <w:rPr>
                <w:i/>
              </w:rPr>
            </w:pPr>
            <w:r w:rsidRPr="00E04134">
              <w:t>обучение по программам докторантуры 3-12 месяцев</w:t>
            </w:r>
            <w:r w:rsidRPr="00337E5C">
              <w:rPr>
                <w:rFonts w:ascii="Times New Roman" w:hAnsi="Times New Roman"/>
              </w:rPr>
              <w:t>.</w:t>
            </w:r>
            <w:r w:rsidRPr="00A24071">
              <w:t xml:space="preserve"> </w:t>
            </w:r>
          </w:p>
        </w:tc>
      </w:tr>
      <w:tr w:rsidR="00BE4203" w:rsidRPr="003112DA" w:rsidTr="00BE4203">
        <w:trPr>
          <w:trHeight w:val="1693"/>
        </w:trPr>
        <w:tc>
          <w:tcPr>
            <w:tcW w:w="3544" w:type="dxa"/>
            <w:shd w:val="clear" w:color="auto" w:fill="auto"/>
          </w:tcPr>
          <w:p w:rsidR="00BE4203" w:rsidRDefault="00BE4203" w:rsidP="008A01C5">
            <w:pPr>
              <w:spacing w:before="120" w:after="0" w:line="240" w:lineRule="auto"/>
            </w:pPr>
            <w:r w:rsidRPr="00A24071">
              <w:lastRenderedPageBreak/>
              <w:t>Совместная бразильско-германская исследовательская инициатива в о</w:t>
            </w:r>
            <w:r>
              <w:t>бласти промышленных технологий</w:t>
            </w:r>
            <w:r w:rsidRPr="00F97891">
              <w:t xml:space="preserve"> (Iniciativa Brasil-Alemanha para Pesquisa Colaborativa em Tecnologia de Manufatura)</w:t>
            </w:r>
          </w:p>
          <w:p w:rsidR="00BE4203" w:rsidRDefault="00556BB6" w:rsidP="008A01C5">
            <w:pPr>
              <w:spacing w:before="120" w:after="0" w:line="240" w:lineRule="auto"/>
            </w:pPr>
            <w:hyperlink r:id="rId547" w:history="1">
              <w:r w:rsidR="00BE4203" w:rsidRPr="00A24071">
                <w:rPr>
                  <w:color w:val="0000FF"/>
                  <w:u w:val="single"/>
                </w:rPr>
                <w:t>http://www.capes.gov.br/cooperacao-internacional/alemanha/bragecrim</w:t>
              </w:r>
            </w:hyperlink>
            <w:r w:rsidR="00BE4203" w:rsidRPr="00A24071">
              <w:t xml:space="preserve"> </w:t>
            </w:r>
          </w:p>
          <w:p w:rsidR="00BE4203" w:rsidRPr="00A24071" w:rsidRDefault="00BE4203" w:rsidP="008A01C5">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E04134">
            <w:pPr>
              <w:spacing w:before="120" w:after="0" w:line="240" w:lineRule="auto"/>
            </w:pPr>
            <w:r w:rsidRPr="00A24071">
              <w:rPr>
                <w:i/>
              </w:rPr>
              <w:t>Цель</w:t>
            </w:r>
            <w:r w:rsidRPr="00A24071">
              <w:t xml:space="preserve"> –</w:t>
            </w:r>
            <w:r>
              <w:t xml:space="preserve"> </w:t>
            </w:r>
            <w:r w:rsidRPr="00A24071">
              <w:t>финансирование совместных на</w:t>
            </w:r>
            <w:r>
              <w:t xml:space="preserve">учно-исследовательских проектов, выполняемых </w:t>
            </w:r>
            <w:r w:rsidRPr="00A24071">
              <w:t xml:space="preserve">бразильскими и немецкими исследовательскими группами в области </w:t>
            </w:r>
            <w:r>
              <w:t xml:space="preserve">разработки </w:t>
            </w:r>
            <w:r w:rsidRPr="00A24071">
              <w:t>передовых технологий производства.</w:t>
            </w:r>
          </w:p>
          <w:p w:rsidR="00BE4203" w:rsidRPr="00A24071" w:rsidRDefault="00BE4203" w:rsidP="00E04134">
            <w:pPr>
              <w:spacing w:before="120" w:after="0" w:line="240" w:lineRule="auto"/>
            </w:pPr>
          </w:p>
        </w:tc>
      </w:tr>
      <w:tr w:rsidR="00BE4203" w:rsidRPr="003112DA" w:rsidTr="00BE4203">
        <w:tc>
          <w:tcPr>
            <w:tcW w:w="3544" w:type="dxa"/>
            <w:shd w:val="clear" w:color="auto" w:fill="auto"/>
          </w:tcPr>
          <w:p w:rsidR="00BE4203" w:rsidRDefault="00BE4203" w:rsidP="00E04134">
            <w:pPr>
              <w:spacing w:before="120" w:after="0" w:line="240" w:lineRule="auto"/>
            </w:pPr>
            <w:r w:rsidRPr="00A24071">
              <w:t xml:space="preserve">Программа сотрудничества с сетью федеральных центров превосходства Канады </w:t>
            </w:r>
            <w:r>
              <w:t>(</w:t>
            </w:r>
            <w:r w:rsidRPr="00F97891">
              <w:t>Programa Capes-MITACS</w:t>
            </w:r>
            <w:r>
              <w:t>)</w:t>
            </w:r>
          </w:p>
          <w:p w:rsidR="00BE4203" w:rsidRDefault="00556BB6" w:rsidP="00E04134">
            <w:pPr>
              <w:spacing w:before="120" w:after="0" w:line="240" w:lineRule="auto"/>
            </w:pPr>
            <w:hyperlink r:id="rId548" w:history="1">
              <w:r w:rsidR="00BE4203" w:rsidRPr="00A24071">
                <w:rPr>
                  <w:color w:val="0000FF"/>
                  <w:u w:val="single"/>
                </w:rPr>
                <w:t>http://www.capes.gov.br/cooperacao-internacional/canada/programa-capes-mitacs</w:t>
              </w:r>
            </w:hyperlink>
            <w:r w:rsidR="00BE4203" w:rsidRPr="00A24071">
              <w:t xml:space="preserve"> </w:t>
            </w:r>
          </w:p>
          <w:p w:rsidR="00BE4203" w:rsidRPr="00A24071" w:rsidRDefault="00BE4203" w:rsidP="00E04134">
            <w:pPr>
              <w:spacing w:after="120" w:line="240" w:lineRule="auto"/>
            </w:pPr>
            <w:r w:rsidRPr="00F46384">
              <w:rPr>
                <w:sz w:val="20"/>
                <w:szCs w:val="20"/>
              </w:rPr>
              <w:t>Дата обращения: 27.12.2016</w:t>
            </w:r>
          </w:p>
        </w:tc>
        <w:tc>
          <w:tcPr>
            <w:tcW w:w="6096" w:type="dxa"/>
            <w:shd w:val="clear" w:color="auto" w:fill="auto"/>
          </w:tcPr>
          <w:p w:rsidR="00BE4203" w:rsidRDefault="00BE4203" w:rsidP="00E04134">
            <w:pPr>
              <w:spacing w:before="120" w:after="0" w:line="240" w:lineRule="auto"/>
            </w:pPr>
            <w:r w:rsidRPr="00A24071">
              <w:rPr>
                <w:i/>
              </w:rPr>
              <w:t>Цель</w:t>
            </w:r>
            <w:r w:rsidRPr="00A24071">
              <w:t xml:space="preserve"> –</w:t>
            </w:r>
            <w:r>
              <w:t xml:space="preserve"> </w:t>
            </w:r>
            <w:r w:rsidRPr="00A24071">
              <w:t xml:space="preserve">обучение </w:t>
            </w:r>
            <w:r>
              <w:t xml:space="preserve">и </w:t>
            </w:r>
            <w:r w:rsidRPr="00A24071">
              <w:t>провед</w:t>
            </w:r>
            <w:r>
              <w:t>ение</w:t>
            </w:r>
            <w:r w:rsidRPr="00A24071">
              <w:t xml:space="preserve"> исследовани</w:t>
            </w:r>
            <w:r>
              <w:t>й</w:t>
            </w:r>
            <w:r w:rsidRPr="00A24071">
              <w:t xml:space="preserve"> бразильским</w:t>
            </w:r>
            <w:r>
              <w:t>и</w:t>
            </w:r>
            <w:r w:rsidRPr="00A24071">
              <w:t xml:space="preserve"> студентам</w:t>
            </w:r>
            <w:r>
              <w:t>и</w:t>
            </w:r>
            <w:r w:rsidRPr="00A24071">
              <w:t xml:space="preserve"> в </w:t>
            </w:r>
            <w:r>
              <w:t>ведущих</w:t>
            </w:r>
            <w:r w:rsidRPr="00A24071">
              <w:t xml:space="preserve"> университетах</w:t>
            </w:r>
            <w:r>
              <w:t>,</w:t>
            </w:r>
            <w:r w:rsidRPr="00A24071">
              <w:t xml:space="preserve"> промышленных</w:t>
            </w:r>
            <w:r>
              <w:t xml:space="preserve"> и</w:t>
            </w:r>
            <w:r w:rsidRPr="00A24071">
              <w:t xml:space="preserve"> научно-исследовательских центрах Канады</w:t>
            </w:r>
            <w:r>
              <w:t xml:space="preserve">. </w:t>
            </w:r>
            <w:r w:rsidRPr="00A24071">
              <w:t xml:space="preserve"> </w:t>
            </w:r>
          </w:p>
          <w:p w:rsidR="00BE4203" w:rsidRDefault="00BE4203" w:rsidP="00E04134">
            <w:pPr>
              <w:spacing w:before="120" w:after="0" w:line="240" w:lineRule="auto"/>
              <w:rPr>
                <w:i/>
              </w:rPr>
            </w:pPr>
            <w:r>
              <w:rPr>
                <w:i/>
              </w:rPr>
              <w:t xml:space="preserve">Области исследований </w:t>
            </w:r>
            <w:r w:rsidRPr="00A24071">
              <w:t xml:space="preserve">– </w:t>
            </w:r>
            <w:r w:rsidRPr="00F97891">
              <w:t xml:space="preserve">математика информационных </w:t>
            </w:r>
            <w:r>
              <w:t>технологий и комплексных систем.</w:t>
            </w:r>
          </w:p>
          <w:p w:rsidR="00BE4203" w:rsidRPr="00A24071" w:rsidRDefault="00BE4203" w:rsidP="00E04134">
            <w:pPr>
              <w:spacing w:before="120" w:after="0" w:line="240" w:lineRule="auto"/>
            </w:pPr>
            <w:r w:rsidRPr="00A24071">
              <w:rPr>
                <w:i/>
              </w:rPr>
              <w:t>П</w:t>
            </w:r>
            <w:r>
              <w:rPr>
                <w:i/>
              </w:rPr>
              <w:t xml:space="preserve">родолжительность </w:t>
            </w:r>
            <w:r w:rsidRPr="00A24071">
              <w:t xml:space="preserve">– 3 месяца. </w:t>
            </w:r>
          </w:p>
          <w:p w:rsidR="00BE4203" w:rsidRPr="00A24071" w:rsidRDefault="00BE4203" w:rsidP="00E04134">
            <w:pPr>
              <w:spacing w:before="120" w:after="0" w:line="240" w:lineRule="auto"/>
            </w:pPr>
            <w:r w:rsidRPr="00A24071">
              <w:rPr>
                <w:i/>
              </w:rPr>
              <w:t>Финансировани</w:t>
            </w:r>
            <w:r>
              <w:rPr>
                <w:i/>
              </w:rPr>
              <w:t>е</w:t>
            </w:r>
            <w:r w:rsidRPr="00A24071">
              <w:t xml:space="preserve"> – стипендия, оплата проживания</w:t>
            </w:r>
            <w:r>
              <w:t xml:space="preserve"> и</w:t>
            </w:r>
            <w:r w:rsidRPr="00A24071">
              <w:t xml:space="preserve"> страховк</w:t>
            </w:r>
            <w:r>
              <w:t>и</w:t>
            </w:r>
            <w:r w:rsidRPr="00A24071">
              <w:t xml:space="preserve">. </w:t>
            </w:r>
          </w:p>
        </w:tc>
      </w:tr>
      <w:tr w:rsidR="00BE4203" w:rsidRPr="003112DA" w:rsidTr="00BE4203">
        <w:tc>
          <w:tcPr>
            <w:tcW w:w="3544" w:type="dxa"/>
            <w:shd w:val="clear" w:color="auto" w:fill="auto"/>
          </w:tcPr>
          <w:p w:rsidR="00BE4203" w:rsidRDefault="00BE4203" w:rsidP="006C51B4">
            <w:pPr>
              <w:spacing w:before="120" w:after="0" w:line="240" w:lineRule="auto"/>
            </w:pPr>
            <w:r w:rsidRPr="00A24071">
              <w:t>Совместная программа с Национальным научным фондом США «Измерени</w:t>
            </w:r>
            <w:r>
              <w:t>е</w:t>
            </w:r>
            <w:r w:rsidRPr="00A24071">
              <w:t xml:space="preserve"> </w:t>
            </w:r>
            <w:r>
              <w:t>биоразнообра</w:t>
            </w:r>
            <w:r w:rsidRPr="00A24071">
              <w:t>зия»</w:t>
            </w:r>
            <w:r>
              <w:t xml:space="preserve"> (</w:t>
            </w:r>
            <w:r w:rsidRPr="006E5BF8">
              <w:t>Capes / NSF – Biodiversidade</w:t>
            </w:r>
            <w:r>
              <w:t>)</w:t>
            </w:r>
          </w:p>
          <w:p w:rsidR="00BE4203" w:rsidRDefault="00556BB6" w:rsidP="006C51B4">
            <w:pPr>
              <w:spacing w:before="120" w:after="0" w:line="240" w:lineRule="auto"/>
              <w:rPr>
                <w:color w:val="0000FF"/>
                <w:u w:val="single"/>
              </w:rPr>
            </w:pPr>
            <w:hyperlink r:id="rId549" w:history="1">
              <w:r w:rsidR="00BE4203" w:rsidRPr="00A24071">
                <w:rPr>
                  <w:color w:val="0000FF"/>
                  <w:u w:val="single"/>
                </w:rPr>
                <w:t>http://www.capes.gov.br/cooperacao-internacional/estados-unidos/capes-national-science-foundation-nsf</w:t>
              </w:r>
            </w:hyperlink>
          </w:p>
          <w:p w:rsidR="00BE4203" w:rsidRPr="00A24071" w:rsidRDefault="00BE4203" w:rsidP="006C51B4">
            <w:pPr>
              <w:spacing w:after="120" w:line="240" w:lineRule="auto"/>
            </w:pPr>
            <w:r w:rsidRPr="00F46384">
              <w:rPr>
                <w:sz w:val="20"/>
                <w:szCs w:val="20"/>
              </w:rPr>
              <w:lastRenderedPageBreak/>
              <w:t>Дата обращения: 27.12.2016</w:t>
            </w:r>
          </w:p>
        </w:tc>
        <w:tc>
          <w:tcPr>
            <w:tcW w:w="6096" w:type="dxa"/>
            <w:shd w:val="clear" w:color="auto" w:fill="auto"/>
          </w:tcPr>
          <w:p w:rsidR="00BE4203" w:rsidRPr="00A24071" w:rsidRDefault="00BE4203" w:rsidP="006C51B4">
            <w:pPr>
              <w:spacing w:before="120" w:after="0" w:line="240" w:lineRule="auto"/>
            </w:pPr>
            <w:r w:rsidRPr="00A24071">
              <w:rPr>
                <w:i/>
              </w:rPr>
              <w:lastRenderedPageBreak/>
              <w:t>Цель</w:t>
            </w:r>
            <w:r w:rsidRPr="00A24071">
              <w:t xml:space="preserve"> –</w:t>
            </w:r>
            <w:r>
              <w:t xml:space="preserve"> </w:t>
            </w:r>
            <w:r w:rsidRPr="00A24071">
              <w:t>реализаци</w:t>
            </w:r>
            <w:r>
              <w:t>я</w:t>
            </w:r>
            <w:r w:rsidRPr="00A24071">
              <w:t xml:space="preserve"> совместных проектов </w:t>
            </w:r>
            <w:r>
              <w:t xml:space="preserve">бразильскими и американскими исследователями </w:t>
            </w:r>
            <w:r w:rsidRPr="00A24071">
              <w:t>в области биоразнообразия, содействие академической мобильности, углубление научного сотрудничества.</w:t>
            </w:r>
          </w:p>
          <w:p w:rsidR="00BE4203" w:rsidRPr="00A24071" w:rsidRDefault="00BE4203" w:rsidP="006C51B4">
            <w:pPr>
              <w:spacing w:before="120" w:after="0" w:line="240" w:lineRule="auto"/>
            </w:pPr>
            <w:r>
              <w:t>Поддерживаются следующие формы сотрудничества</w:t>
            </w:r>
            <w:r w:rsidRPr="00A24071">
              <w:t xml:space="preserve">: </w:t>
            </w:r>
          </w:p>
          <w:p w:rsidR="00BE4203" w:rsidRPr="006C51B4" w:rsidRDefault="00BE4203" w:rsidP="00C153A4">
            <w:pPr>
              <w:pStyle w:val="affffffb"/>
              <w:numPr>
                <w:ilvl w:val="0"/>
                <w:numId w:val="89"/>
              </w:numPr>
              <w:tabs>
                <w:tab w:val="left" w:pos="317"/>
              </w:tabs>
              <w:spacing w:after="0" w:line="240" w:lineRule="auto"/>
              <w:ind w:left="317" w:hanging="357"/>
              <w:contextualSpacing w:val="0"/>
            </w:pPr>
            <w:r w:rsidRPr="006C51B4">
              <w:t>обмен студентами;</w:t>
            </w:r>
          </w:p>
          <w:p w:rsidR="00BE4203" w:rsidRPr="006C51B4" w:rsidRDefault="00BE4203" w:rsidP="00C153A4">
            <w:pPr>
              <w:pStyle w:val="affffffb"/>
              <w:numPr>
                <w:ilvl w:val="0"/>
                <w:numId w:val="89"/>
              </w:numPr>
              <w:tabs>
                <w:tab w:val="left" w:pos="317"/>
              </w:tabs>
              <w:spacing w:after="0" w:line="240" w:lineRule="auto"/>
              <w:ind w:left="317" w:hanging="357"/>
              <w:contextualSpacing w:val="0"/>
            </w:pPr>
            <w:r w:rsidRPr="006C51B4">
              <w:t xml:space="preserve">обмен исследователями; </w:t>
            </w:r>
          </w:p>
          <w:p w:rsidR="00BE4203" w:rsidRPr="006C51B4" w:rsidRDefault="00BE4203" w:rsidP="00C153A4">
            <w:pPr>
              <w:pStyle w:val="affffffb"/>
              <w:numPr>
                <w:ilvl w:val="0"/>
                <w:numId w:val="89"/>
              </w:numPr>
              <w:tabs>
                <w:tab w:val="left" w:pos="317"/>
              </w:tabs>
              <w:spacing w:after="0" w:line="240" w:lineRule="auto"/>
              <w:ind w:left="317" w:hanging="357"/>
              <w:contextualSpacing w:val="0"/>
            </w:pPr>
            <w:r w:rsidRPr="006C51B4">
              <w:t>реализация совместных исследовательских проектов;</w:t>
            </w:r>
          </w:p>
          <w:p w:rsidR="00BE4203" w:rsidRPr="006C51B4" w:rsidRDefault="00BE4203" w:rsidP="00C153A4">
            <w:pPr>
              <w:pStyle w:val="affffffb"/>
              <w:numPr>
                <w:ilvl w:val="0"/>
                <w:numId w:val="89"/>
              </w:numPr>
              <w:tabs>
                <w:tab w:val="left" w:pos="317"/>
              </w:tabs>
              <w:spacing w:after="0" w:line="240" w:lineRule="auto"/>
              <w:ind w:left="317" w:hanging="357"/>
              <w:contextualSpacing w:val="0"/>
            </w:pPr>
            <w:r w:rsidRPr="006C51B4">
              <w:t xml:space="preserve">формирование партнерств между университетами; </w:t>
            </w:r>
          </w:p>
          <w:p w:rsidR="00BE4203" w:rsidRPr="006C51B4" w:rsidRDefault="00BE4203" w:rsidP="00C153A4">
            <w:pPr>
              <w:pStyle w:val="affffffb"/>
              <w:numPr>
                <w:ilvl w:val="0"/>
                <w:numId w:val="89"/>
              </w:numPr>
              <w:tabs>
                <w:tab w:val="left" w:pos="317"/>
              </w:tabs>
              <w:spacing w:after="0" w:line="240" w:lineRule="auto"/>
              <w:ind w:left="317" w:hanging="357"/>
              <w:contextualSpacing w:val="0"/>
            </w:pPr>
            <w:r w:rsidRPr="006C51B4">
              <w:lastRenderedPageBreak/>
              <w:t xml:space="preserve">организация семинаров и конференций; </w:t>
            </w:r>
          </w:p>
          <w:p w:rsidR="00BE4203" w:rsidRPr="00A24071" w:rsidRDefault="00BE4203" w:rsidP="009E5C7D">
            <w:pPr>
              <w:pStyle w:val="affffffb"/>
              <w:numPr>
                <w:ilvl w:val="0"/>
                <w:numId w:val="89"/>
              </w:numPr>
              <w:tabs>
                <w:tab w:val="left" w:pos="317"/>
              </w:tabs>
              <w:spacing w:after="0" w:line="240" w:lineRule="auto"/>
              <w:ind w:left="317" w:hanging="357"/>
              <w:contextualSpacing w:val="0"/>
            </w:pPr>
            <w:r w:rsidRPr="006C51B4">
              <w:t>оцифров</w:t>
            </w:r>
            <w:r>
              <w:t>ка</w:t>
            </w:r>
            <w:r w:rsidRPr="006C51B4">
              <w:t xml:space="preserve"> биологических коллекций.</w:t>
            </w:r>
          </w:p>
        </w:tc>
      </w:tr>
      <w:tr w:rsidR="00BE4203" w:rsidRPr="003112DA" w:rsidTr="00BE4203">
        <w:trPr>
          <w:trHeight w:val="2453"/>
        </w:trPr>
        <w:tc>
          <w:tcPr>
            <w:tcW w:w="3544" w:type="dxa"/>
            <w:shd w:val="clear" w:color="auto" w:fill="auto"/>
          </w:tcPr>
          <w:p w:rsidR="00BE4203" w:rsidRDefault="00BE4203" w:rsidP="00F42F25">
            <w:pPr>
              <w:spacing w:before="120" w:after="120" w:line="240" w:lineRule="auto"/>
            </w:pPr>
            <w:r w:rsidRPr="00A24071">
              <w:lastRenderedPageBreak/>
              <w:t xml:space="preserve">Совместные бразильско-французские программы сотрудничества в области технических и аграрных наук </w:t>
            </w:r>
            <w:r>
              <w:t>(</w:t>
            </w:r>
            <w:r w:rsidRPr="000E66F9">
              <w:t>Programa Capes/Brafitec</w:t>
            </w:r>
            <w:r>
              <w:t>)</w:t>
            </w:r>
          </w:p>
          <w:p w:rsidR="00BE4203" w:rsidRPr="00A24071" w:rsidRDefault="00556BB6" w:rsidP="006C51B4">
            <w:pPr>
              <w:spacing w:after="0" w:line="240" w:lineRule="auto"/>
            </w:pPr>
            <w:hyperlink r:id="rId550" w:history="1">
              <w:r w:rsidR="00BE4203" w:rsidRPr="00A24071">
                <w:rPr>
                  <w:color w:val="0000FF"/>
                  <w:u w:val="single"/>
                  <w:lang w:val="en-US"/>
                </w:rPr>
                <w:t>http</w:t>
              </w:r>
              <w:r w:rsidR="00BE4203" w:rsidRPr="00A24071">
                <w:rPr>
                  <w:color w:val="0000FF"/>
                  <w:u w:val="single"/>
                </w:rPr>
                <w:t>://</w:t>
              </w:r>
              <w:r w:rsidR="00BE4203" w:rsidRPr="00A24071">
                <w:rPr>
                  <w:color w:val="0000FF"/>
                  <w:u w:val="single"/>
                  <w:lang w:val="en-US"/>
                </w:rPr>
                <w:t>www</w:t>
              </w:r>
              <w:r w:rsidR="00BE4203" w:rsidRPr="00A24071">
                <w:rPr>
                  <w:color w:val="0000FF"/>
                  <w:u w:val="single"/>
                </w:rPr>
                <w:t>.</w:t>
              </w:r>
              <w:r w:rsidR="00BE4203" w:rsidRPr="00A24071">
                <w:rPr>
                  <w:color w:val="0000FF"/>
                  <w:u w:val="single"/>
                  <w:lang w:val="en-US"/>
                </w:rPr>
                <w:t>capes</w:t>
              </w:r>
              <w:r w:rsidR="00BE4203" w:rsidRPr="00A24071">
                <w:rPr>
                  <w:color w:val="0000FF"/>
                  <w:u w:val="single"/>
                </w:rPr>
                <w:t>.</w:t>
              </w:r>
              <w:r w:rsidR="00BE4203" w:rsidRPr="00A24071">
                <w:rPr>
                  <w:color w:val="0000FF"/>
                  <w:u w:val="single"/>
                  <w:lang w:val="en-US"/>
                </w:rPr>
                <w:t>gov</w:t>
              </w:r>
              <w:r w:rsidR="00BE4203" w:rsidRPr="00A24071">
                <w:rPr>
                  <w:color w:val="0000FF"/>
                  <w:u w:val="single"/>
                </w:rPr>
                <w:t>.</w:t>
              </w:r>
              <w:r w:rsidR="00BE4203" w:rsidRPr="00A24071">
                <w:rPr>
                  <w:color w:val="0000FF"/>
                  <w:u w:val="single"/>
                  <w:lang w:val="en-US"/>
                </w:rPr>
                <w:t>br</w:t>
              </w:r>
              <w:r w:rsidR="00BE4203" w:rsidRPr="00A24071">
                <w:rPr>
                  <w:color w:val="0000FF"/>
                  <w:u w:val="single"/>
                </w:rPr>
                <w:t>/</w:t>
              </w:r>
              <w:r w:rsidR="00BE4203" w:rsidRPr="00A24071">
                <w:rPr>
                  <w:color w:val="0000FF"/>
                  <w:u w:val="single"/>
                  <w:lang w:val="en-US"/>
                </w:rPr>
                <w:t>cooperacao</w:t>
              </w:r>
              <w:r w:rsidR="00BE4203" w:rsidRPr="00A24071">
                <w:rPr>
                  <w:color w:val="0000FF"/>
                  <w:u w:val="single"/>
                </w:rPr>
                <w:t>-</w:t>
              </w:r>
              <w:r w:rsidR="00BE4203" w:rsidRPr="00A24071">
                <w:rPr>
                  <w:color w:val="0000FF"/>
                  <w:u w:val="single"/>
                  <w:lang w:val="en-US"/>
                </w:rPr>
                <w:t>internacional</w:t>
              </w:r>
              <w:r w:rsidR="00BE4203" w:rsidRPr="00A24071">
                <w:rPr>
                  <w:color w:val="0000FF"/>
                  <w:u w:val="single"/>
                </w:rPr>
                <w:t>/</w:t>
              </w:r>
              <w:r w:rsidR="00BE4203" w:rsidRPr="00A24071">
                <w:rPr>
                  <w:color w:val="0000FF"/>
                  <w:u w:val="single"/>
                  <w:lang w:val="en-US"/>
                </w:rPr>
                <w:t>franca</w:t>
              </w:r>
              <w:r w:rsidR="00BE4203" w:rsidRPr="00A24071">
                <w:rPr>
                  <w:color w:val="0000FF"/>
                  <w:u w:val="single"/>
                </w:rPr>
                <w:t>/</w:t>
              </w:r>
              <w:r w:rsidR="00BE4203" w:rsidRPr="00A24071">
                <w:rPr>
                  <w:color w:val="0000FF"/>
                  <w:u w:val="single"/>
                  <w:lang w:val="en-US"/>
                </w:rPr>
                <w:t>brafitec</w:t>
              </w:r>
            </w:hyperlink>
          </w:p>
          <w:p w:rsidR="00BE4203" w:rsidRDefault="00556BB6" w:rsidP="006C51B4">
            <w:pPr>
              <w:spacing w:after="0" w:line="240" w:lineRule="auto"/>
              <w:rPr>
                <w:color w:val="0000FF"/>
                <w:u w:val="single"/>
              </w:rPr>
            </w:pPr>
            <w:hyperlink r:id="rId551" w:history="1">
              <w:r w:rsidR="00BE4203" w:rsidRPr="00A24071">
                <w:rPr>
                  <w:color w:val="0000FF"/>
                  <w:u w:val="single"/>
                  <w:lang w:val="en-US"/>
                </w:rPr>
                <w:t>http</w:t>
              </w:r>
              <w:r w:rsidR="00BE4203" w:rsidRPr="00A24071">
                <w:rPr>
                  <w:color w:val="0000FF"/>
                  <w:u w:val="single"/>
                </w:rPr>
                <w:t>://</w:t>
              </w:r>
              <w:r w:rsidR="00BE4203" w:rsidRPr="00A24071">
                <w:rPr>
                  <w:color w:val="0000FF"/>
                  <w:u w:val="single"/>
                  <w:lang w:val="en-US"/>
                </w:rPr>
                <w:t>www</w:t>
              </w:r>
              <w:r w:rsidR="00BE4203" w:rsidRPr="00A24071">
                <w:rPr>
                  <w:color w:val="0000FF"/>
                  <w:u w:val="single"/>
                </w:rPr>
                <w:t>.</w:t>
              </w:r>
              <w:r w:rsidR="00BE4203" w:rsidRPr="00A24071">
                <w:rPr>
                  <w:color w:val="0000FF"/>
                  <w:u w:val="single"/>
                  <w:lang w:val="en-US"/>
                </w:rPr>
                <w:t>capes</w:t>
              </w:r>
              <w:r w:rsidR="00BE4203" w:rsidRPr="00A24071">
                <w:rPr>
                  <w:color w:val="0000FF"/>
                  <w:u w:val="single"/>
                </w:rPr>
                <w:t>.</w:t>
              </w:r>
              <w:r w:rsidR="00BE4203" w:rsidRPr="00A24071">
                <w:rPr>
                  <w:color w:val="0000FF"/>
                  <w:u w:val="single"/>
                  <w:lang w:val="en-US"/>
                </w:rPr>
                <w:t>gov</w:t>
              </w:r>
              <w:r w:rsidR="00BE4203" w:rsidRPr="00A24071">
                <w:rPr>
                  <w:color w:val="0000FF"/>
                  <w:u w:val="single"/>
                </w:rPr>
                <w:t>.</w:t>
              </w:r>
              <w:r w:rsidR="00BE4203" w:rsidRPr="00A24071">
                <w:rPr>
                  <w:color w:val="0000FF"/>
                  <w:u w:val="single"/>
                  <w:lang w:val="en-US"/>
                </w:rPr>
                <w:t>br</w:t>
              </w:r>
              <w:r w:rsidR="00BE4203" w:rsidRPr="00A24071">
                <w:rPr>
                  <w:color w:val="0000FF"/>
                  <w:u w:val="single"/>
                </w:rPr>
                <w:t>/</w:t>
              </w:r>
              <w:r w:rsidR="00BE4203" w:rsidRPr="00A24071">
                <w:rPr>
                  <w:color w:val="0000FF"/>
                  <w:u w:val="single"/>
                  <w:lang w:val="en-US"/>
                </w:rPr>
                <w:t>cooperacao</w:t>
              </w:r>
              <w:r w:rsidR="00BE4203" w:rsidRPr="00A24071">
                <w:rPr>
                  <w:color w:val="0000FF"/>
                  <w:u w:val="single"/>
                </w:rPr>
                <w:t>-</w:t>
              </w:r>
              <w:r w:rsidR="00BE4203" w:rsidRPr="00A24071">
                <w:rPr>
                  <w:color w:val="0000FF"/>
                  <w:u w:val="single"/>
                  <w:lang w:val="en-US"/>
                </w:rPr>
                <w:t>internacional</w:t>
              </w:r>
              <w:r w:rsidR="00BE4203" w:rsidRPr="00A24071">
                <w:rPr>
                  <w:color w:val="0000FF"/>
                  <w:u w:val="single"/>
                </w:rPr>
                <w:t>/</w:t>
              </w:r>
              <w:r w:rsidR="00BE4203" w:rsidRPr="00A24071">
                <w:rPr>
                  <w:color w:val="0000FF"/>
                  <w:u w:val="single"/>
                  <w:lang w:val="en-US"/>
                </w:rPr>
                <w:t>franca</w:t>
              </w:r>
              <w:r w:rsidR="00BE4203" w:rsidRPr="00A24071">
                <w:rPr>
                  <w:color w:val="0000FF"/>
                  <w:u w:val="single"/>
                </w:rPr>
                <w:t>/</w:t>
              </w:r>
              <w:r w:rsidR="00BE4203" w:rsidRPr="00A24071">
                <w:rPr>
                  <w:color w:val="0000FF"/>
                  <w:u w:val="single"/>
                  <w:lang w:val="en-US"/>
                </w:rPr>
                <w:t>capes</w:t>
              </w:r>
              <w:r w:rsidR="00BE4203" w:rsidRPr="00A24071">
                <w:rPr>
                  <w:color w:val="0000FF"/>
                  <w:u w:val="single"/>
                </w:rPr>
                <w:t>-</w:t>
              </w:r>
              <w:r w:rsidR="00BE4203" w:rsidRPr="00A24071">
                <w:rPr>
                  <w:color w:val="0000FF"/>
                  <w:u w:val="single"/>
                  <w:lang w:val="en-US"/>
                </w:rPr>
                <w:t>brafagri</w:t>
              </w:r>
            </w:hyperlink>
          </w:p>
          <w:p w:rsidR="00BE4203" w:rsidRPr="00A24071" w:rsidRDefault="00BE4203" w:rsidP="006C51B4">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 поддержка сотрудничества между университетами Франции и Бразилии в области подготовки студентов технических и аграрных специальностей, мобильности преподавателей и исследователей. </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до 4 лет.</w:t>
            </w:r>
          </w:p>
          <w:p w:rsidR="00BE4203" w:rsidRPr="00A24071" w:rsidRDefault="00BE4203" w:rsidP="00F42F25">
            <w:pPr>
              <w:spacing w:before="120" w:after="120" w:line="240" w:lineRule="auto"/>
              <w:rPr>
                <w:i/>
              </w:rPr>
            </w:pPr>
            <w:r w:rsidRPr="00A24071">
              <w:rPr>
                <w:i/>
              </w:rPr>
              <w:t>Финансировани</w:t>
            </w:r>
            <w:r>
              <w:rPr>
                <w:i/>
              </w:rPr>
              <w:t>е</w:t>
            </w:r>
            <w:r w:rsidRPr="00A24071">
              <w:t xml:space="preserve"> – стипендия, оплата транспортных расходов. </w:t>
            </w:r>
          </w:p>
        </w:tc>
      </w:tr>
      <w:tr w:rsidR="00BE4203" w:rsidRPr="003112DA" w:rsidTr="00BE4203">
        <w:trPr>
          <w:trHeight w:val="2110"/>
        </w:trPr>
        <w:tc>
          <w:tcPr>
            <w:tcW w:w="3544" w:type="dxa"/>
            <w:shd w:val="clear" w:color="auto" w:fill="auto"/>
          </w:tcPr>
          <w:p w:rsidR="00BE4203" w:rsidRDefault="00BE4203" w:rsidP="00F42F25">
            <w:pPr>
              <w:spacing w:before="120" w:after="120" w:line="240" w:lineRule="auto"/>
            </w:pPr>
            <w:r w:rsidRPr="00A24071">
              <w:t xml:space="preserve">Программа сотрудничества с Французским комитетом оценки академического и научного сотрудничества с Бразилией </w:t>
            </w:r>
            <w:r>
              <w:t>(</w:t>
            </w:r>
            <w:r w:rsidRPr="0021064C">
              <w:t>Programa Capes/Cofecub</w:t>
            </w:r>
            <w:r>
              <w:t>)</w:t>
            </w:r>
          </w:p>
          <w:p w:rsidR="00BE4203" w:rsidRDefault="00556BB6" w:rsidP="006C51B4">
            <w:pPr>
              <w:spacing w:after="0" w:line="240" w:lineRule="auto"/>
              <w:rPr>
                <w:color w:val="0000FF"/>
                <w:u w:val="single"/>
              </w:rPr>
            </w:pPr>
            <w:hyperlink r:id="rId552" w:history="1">
              <w:r w:rsidR="00BE4203" w:rsidRPr="00A24071">
                <w:rPr>
                  <w:color w:val="0000FF"/>
                  <w:u w:val="single"/>
                  <w:lang w:val="en-US"/>
                </w:rPr>
                <w:t>http</w:t>
              </w:r>
              <w:r w:rsidR="00BE4203" w:rsidRPr="00A24071">
                <w:rPr>
                  <w:color w:val="0000FF"/>
                  <w:u w:val="single"/>
                </w:rPr>
                <w:t>://</w:t>
              </w:r>
              <w:r w:rsidR="00BE4203" w:rsidRPr="00A24071">
                <w:rPr>
                  <w:color w:val="0000FF"/>
                  <w:u w:val="single"/>
                  <w:lang w:val="en-US"/>
                </w:rPr>
                <w:t>www</w:t>
              </w:r>
              <w:r w:rsidR="00BE4203" w:rsidRPr="00A24071">
                <w:rPr>
                  <w:color w:val="0000FF"/>
                  <w:u w:val="single"/>
                </w:rPr>
                <w:t>.</w:t>
              </w:r>
              <w:r w:rsidR="00BE4203" w:rsidRPr="00A24071">
                <w:rPr>
                  <w:color w:val="0000FF"/>
                  <w:u w:val="single"/>
                  <w:lang w:val="en-US"/>
                </w:rPr>
                <w:t>capes</w:t>
              </w:r>
              <w:r w:rsidR="00BE4203" w:rsidRPr="00A24071">
                <w:rPr>
                  <w:color w:val="0000FF"/>
                  <w:u w:val="single"/>
                </w:rPr>
                <w:t>.</w:t>
              </w:r>
              <w:r w:rsidR="00BE4203" w:rsidRPr="00A24071">
                <w:rPr>
                  <w:color w:val="0000FF"/>
                  <w:u w:val="single"/>
                  <w:lang w:val="en-US"/>
                </w:rPr>
                <w:t>gov</w:t>
              </w:r>
              <w:r w:rsidR="00BE4203" w:rsidRPr="00A24071">
                <w:rPr>
                  <w:color w:val="0000FF"/>
                  <w:u w:val="single"/>
                </w:rPr>
                <w:t>.</w:t>
              </w:r>
              <w:r w:rsidR="00BE4203" w:rsidRPr="00A24071">
                <w:rPr>
                  <w:color w:val="0000FF"/>
                  <w:u w:val="single"/>
                  <w:lang w:val="en-US"/>
                </w:rPr>
                <w:t>br</w:t>
              </w:r>
              <w:r w:rsidR="00BE4203" w:rsidRPr="00A24071">
                <w:rPr>
                  <w:color w:val="0000FF"/>
                  <w:u w:val="single"/>
                </w:rPr>
                <w:t>/</w:t>
              </w:r>
              <w:r w:rsidR="00BE4203" w:rsidRPr="00A24071">
                <w:rPr>
                  <w:color w:val="0000FF"/>
                  <w:u w:val="single"/>
                  <w:lang w:val="en-US"/>
                </w:rPr>
                <w:t>cooperacao</w:t>
              </w:r>
              <w:r w:rsidR="00BE4203" w:rsidRPr="00A24071">
                <w:rPr>
                  <w:color w:val="0000FF"/>
                  <w:u w:val="single"/>
                </w:rPr>
                <w:t>-</w:t>
              </w:r>
              <w:r w:rsidR="00BE4203" w:rsidRPr="00A24071">
                <w:rPr>
                  <w:color w:val="0000FF"/>
                  <w:u w:val="single"/>
                  <w:lang w:val="en-US"/>
                </w:rPr>
                <w:t>internacional</w:t>
              </w:r>
              <w:r w:rsidR="00BE4203" w:rsidRPr="00A24071">
                <w:rPr>
                  <w:color w:val="0000FF"/>
                  <w:u w:val="single"/>
                </w:rPr>
                <w:t>/</w:t>
              </w:r>
              <w:r w:rsidR="00BE4203" w:rsidRPr="00A24071">
                <w:rPr>
                  <w:color w:val="0000FF"/>
                  <w:u w:val="single"/>
                  <w:lang w:val="en-US"/>
                </w:rPr>
                <w:t>franca</w:t>
              </w:r>
              <w:r w:rsidR="00BE4203" w:rsidRPr="00A24071">
                <w:rPr>
                  <w:color w:val="0000FF"/>
                  <w:u w:val="single"/>
                </w:rPr>
                <w:t>/</w:t>
              </w:r>
              <w:r w:rsidR="00BE4203" w:rsidRPr="00A24071">
                <w:rPr>
                  <w:color w:val="0000FF"/>
                  <w:u w:val="single"/>
                  <w:lang w:val="en-US"/>
                </w:rPr>
                <w:t>cofecub</w:t>
              </w:r>
            </w:hyperlink>
          </w:p>
          <w:p w:rsidR="00BE4203" w:rsidRPr="00A24071" w:rsidRDefault="00BE4203" w:rsidP="006C51B4">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 содействие установлению и развитию академических партнерств между французскими и бразильскими исследовательскими организациями. </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w:t>
            </w:r>
            <w:r>
              <w:t xml:space="preserve"> </w:t>
            </w:r>
            <w:r w:rsidRPr="00A24071">
              <w:t>до 18 месяцев.</w:t>
            </w:r>
          </w:p>
        </w:tc>
      </w:tr>
      <w:tr w:rsidR="00BE4203" w:rsidRPr="003112DA" w:rsidTr="00BE4203">
        <w:trPr>
          <w:trHeight w:val="966"/>
        </w:trPr>
        <w:tc>
          <w:tcPr>
            <w:tcW w:w="3544" w:type="dxa"/>
            <w:shd w:val="clear" w:color="auto" w:fill="auto"/>
          </w:tcPr>
          <w:p w:rsidR="00BE4203" w:rsidRDefault="00BE4203" w:rsidP="00F42F25">
            <w:pPr>
              <w:spacing w:before="120" w:after="120" w:line="240" w:lineRule="auto"/>
            </w:pPr>
            <w:r w:rsidRPr="00A24071">
              <w:t xml:space="preserve">Совместная бразильско-французская программа сотрудничества в области математики </w:t>
            </w:r>
            <w:r>
              <w:t>(</w:t>
            </w:r>
            <w:r w:rsidRPr="0095380D">
              <w:t>Programa MATH-AmSud</w:t>
            </w:r>
            <w:r>
              <w:t>)</w:t>
            </w:r>
          </w:p>
          <w:p w:rsidR="00BE4203" w:rsidRDefault="00556BB6" w:rsidP="006C51B4">
            <w:pPr>
              <w:spacing w:after="0" w:line="240" w:lineRule="auto"/>
              <w:rPr>
                <w:color w:val="0000FF"/>
                <w:u w:val="single"/>
              </w:rPr>
            </w:pPr>
            <w:hyperlink r:id="rId553" w:history="1">
              <w:r w:rsidR="00BE4203" w:rsidRPr="00A24071">
                <w:rPr>
                  <w:color w:val="0000FF"/>
                  <w:u w:val="single"/>
                  <w:lang w:val="en-US"/>
                </w:rPr>
                <w:t>http</w:t>
              </w:r>
              <w:r w:rsidR="00BE4203" w:rsidRPr="00A24071">
                <w:rPr>
                  <w:color w:val="0000FF"/>
                  <w:u w:val="single"/>
                </w:rPr>
                <w:t>://</w:t>
              </w:r>
              <w:r w:rsidR="00BE4203" w:rsidRPr="00A24071">
                <w:rPr>
                  <w:color w:val="0000FF"/>
                  <w:u w:val="single"/>
                  <w:lang w:val="en-US"/>
                </w:rPr>
                <w:t>www</w:t>
              </w:r>
              <w:r w:rsidR="00BE4203" w:rsidRPr="00A24071">
                <w:rPr>
                  <w:color w:val="0000FF"/>
                  <w:u w:val="single"/>
                </w:rPr>
                <w:t>.</w:t>
              </w:r>
              <w:r w:rsidR="00BE4203" w:rsidRPr="00A24071">
                <w:rPr>
                  <w:color w:val="0000FF"/>
                  <w:u w:val="single"/>
                  <w:lang w:val="en-US"/>
                </w:rPr>
                <w:t>capes</w:t>
              </w:r>
              <w:r w:rsidR="00BE4203" w:rsidRPr="00A24071">
                <w:rPr>
                  <w:color w:val="0000FF"/>
                  <w:u w:val="single"/>
                </w:rPr>
                <w:t>.</w:t>
              </w:r>
              <w:r w:rsidR="00BE4203" w:rsidRPr="00A24071">
                <w:rPr>
                  <w:color w:val="0000FF"/>
                  <w:u w:val="single"/>
                  <w:lang w:val="en-US"/>
                </w:rPr>
                <w:t>gov</w:t>
              </w:r>
              <w:r w:rsidR="00BE4203" w:rsidRPr="00A24071">
                <w:rPr>
                  <w:color w:val="0000FF"/>
                  <w:u w:val="single"/>
                </w:rPr>
                <w:t>.</w:t>
              </w:r>
              <w:r w:rsidR="00BE4203" w:rsidRPr="00A24071">
                <w:rPr>
                  <w:color w:val="0000FF"/>
                  <w:u w:val="single"/>
                  <w:lang w:val="en-US"/>
                </w:rPr>
                <w:t>br</w:t>
              </w:r>
              <w:r w:rsidR="00BE4203" w:rsidRPr="00A24071">
                <w:rPr>
                  <w:color w:val="0000FF"/>
                  <w:u w:val="single"/>
                </w:rPr>
                <w:t>/</w:t>
              </w:r>
              <w:r w:rsidR="00BE4203" w:rsidRPr="00A24071">
                <w:rPr>
                  <w:color w:val="0000FF"/>
                  <w:u w:val="single"/>
                  <w:lang w:val="en-US"/>
                </w:rPr>
                <w:t>cooperacao</w:t>
              </w:r>
              <w:r w:rsidR="00BE4203" w:rsidRPr="00A24071">
                <w:rPr>
                  <w:color w:val="0000FF"/>
                  <w:u w:val="single"/>
                </w:rPr>
                <w:t>-</w:t>
              </w:r>
              <w:r w:rsidR="00BE4203" w:rsidRPr="00A24071">
                <w:rPr>
                  <w:color w:val="0000FF"/>
                  <w:u w:val="single"/>
                  <w:lang w:val="en-US"/>
                </w:rPr>
                <w:t>internacional</w:t>
              </w:r>
              <w:r w:rsidR="00BE4203" w:rsidRPr="00A24071">
                <w:rPr>
                  <w:color w:val="0000FF"/>
                  <w:u w:val="single"/>
                </w:rPr>
                <w:t>/</w:t>
              </w:r>
              <w:r w:rsidR="00BE4203" w:rsidRPr="00A24071">
                <w:rPr>
                  <w:color w:val="0000FF"/>
                  <w:u w:val="single"/>
                  <w:lang w:val="en-US"/>
                </w:rPr>
                <w:t>multinacional</w:t>
              </w:r>
              <w:r w:rsidR="00BE4203" w:rsidRPr="00A24071">
                <w:rPr>
                  <w:color w:val="0000FF"/>
                  <w:u w:val="single"/>
                </w:rPr>
                <w:t>/</w:t>
              </w:r>
              <w:r w:rsidR="00BE4203" w:rsidRPr="00A24071">
                <w:rPr>
                  <w:color w:val="0000FF"/>
                  <w:u w:val="single"/>
                  <w:lang w:val="en-US"/>
                </w:rPr>
                <w:t>programa</w:t>
              </w:r>
              <w:r w:rsidR="00BE4203" w:rsidRPr="00A24071">
                <w:rPr>
                  <w:color w:val="0000FF"/>
                  <w:u w:val="single"/>
                </w:rPr>
                <w:t>-</w:t>
              </w:r>
              <w:r w:rsidR="00BE4203" w:rsidRPr="00A24071">
                <w:rPr>
                  <w:color w:val="0000FF"/>
                  <w:u w:val="single"/>
                  <w:lang w:val="en-US"/>
                </w:rPr>
                <w:t>regional</w:t>
              </w:r>
              <w:r w:rsidR="00BE4203" w:rsidRPr="00A24071">
                <w:rPr>
                  <w:color w:val="0000FF"/>
                  <w:u w:val="single"/>
                </w:rPr>
                <w:t>-</w:t>
              </w:r>
              <w:r w:rsidR="00BE4203" w:rsidRPr="00A24071">
                <w:rPr>
                  <w:color w:val="0000FF"/>
                  <w:u w:val="single"/>
                  <w:lang w:val="en-US"/>
                </w:rPr>
                <w:t>math</w:t>
              </w:r>
              <w:r w:rsidR="00BE4203" w:rsidRPr="00A24071">
                <w:rPr>
                  <w:color w:val="0000FF"/>
                  <w:u w:val="single"/>
                </w:rPr>
                <w:t>-</w:t>
              </w:r>
              <w:r w:rsidR="00BE4203" w:rsidRPr="00A24071">
                <w:rPr>
                  <w:color w:val="0000FF"/>
                  <w:u w:val="single"/>
                  <w:lang w:val="en-US"/>
                </w:rPr>
                <w:t>amsud</w:t>
              </w:r>
            </w:hyperlink>
          </w:p>
          <w:p w:rsidR="00BE4203" w:rsidRPr="00A24071" w:rsidRDefault="00BE4203" w:rsidP="006C51B4">
            <w:pPr>
              <w:spacing w:after="120" w:line="240" w:lineRule="auto"/>
            </w:pPr>
            <w:r w:rsidRPr="00F46384">
              <w:rPr>
                <w:sz w:val="20"/>
                <w:szCs w:val="20"/>
              </w:rPr>
              <w:t>Дата обращения: 27.12.2016</w:t>
            </w:r>
          </w:p>
        </w:tc>
        <w:tc>
          <w:tcPr>
            <w:tcW w:w="6096" w:type="dxa"/>
            <w:shd w:val="clear" w:color="auto" w:fill="auto"/>
          </w:tcPr>
          <w:p w:rsidR="00BE4203" w:rsidRDefault="00BE4203" w:rsidP="00F42F25">
            <w:pPr>
              <w:spacing w:before="120" w:after="120" w:line="240" w:lineRule="auto"/>
            </w:pPr>
            <w:r w:rsidRPr="00A24071">
              <w:rPr>
                <w:i/>
              </w:rPr>
              <w:t>Цель</w:t>
            </w:r>
            <w:r w:rsidRPr="00A24071">
              <w:t xml:space="preserve"> –</w:t>
            </w:r>
            <w:r>
              <w:t xml:space="preserve"> </w:t>
            </w:r>
            <w:r w:rsidRPr="00A24071">
              <w:t xml:space="preserve">развитие </w:t>
            </w:r>
            <w:r>
              <w:t xml:space="preserve">научного </w:t>
            </w:r>
            <w:r w:rsidRPr="00A24071">
              <w:t xml:space="preserve">потенциала Южной Америки </w:t>
            </w:r>
            <w:r>
              <w:t>с помощью</w:t>
            </w:r>
            <w:r w:rsidRPr="00A24071">
              <w:t xml:space="preserve"> создания исследовательской сети и реализации совместных проектов с Францией в области математики. </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xml:space="preserve">– 2 года. </w:t>
            </w:r>
          </w:p>
        </w:tc>
      </w:tr>
      <w:tr w:rsidR="00BE4203" w:rsidRPr="003112DA" w:rsidTr="00BE4203">
        <w:trPr>
          <w:trHeight w:val="1098"/>
        </w:trPr>
        <w:tc>
          <w:tcPr>
            <w:tcW w:w="3544" w:type="dxa"/>
            <w:shd w:val="clear" w:color="auto" w:fill="auto"/>
          </w:tcPr>
          <w:p w:rsidR="00BE4203" w:rsidRDefault="00BE4203" w:rsidP="00F42F25">
            <w:pPr>
              <w:spacing w:before="120" w:after="120" w:line="240" w:lineRule="auto"/>
            </w:pPr>
            <w:r w:rsidRPr="00A24071">
              <w:t xml:space="preserve">Совместная бразильско-французская программа сотрудничества в области ИКТ </w:t>
            </w:r>
            <w:r>
              <w:t>(</w:t>
            </w:r>
            <w:r w:rsidRPr="00E55AF8">
              <w:t>Programa STIC AmSud/Capes</w:t>
            </w:r>
            <w:r>
              <w:t>)</w:t>
            </w:r>
          </w:p>
          <w:p w:rsidR="00BE4203" w:rsidRDefault="00556BB6" w:rsidP="006C51B4">
            <w:pPr>
              <w:spacing w:after="0" w:line="240" w:lineRule="auto"/>
            </w:pPr>
            <w:hyperlink r:id="rId554" w:history="1">
              <w:r w:rsidR="00BE4203" w:rsidRPr="00A24071">
                <w:rPr>
                  <w:color w:val="0000FF"/>
                  <w:u w:val="single"/>
                  <w:lang w:val="en-US"/>
                </w:rPr>
                <w:t>http</w:t>
              </w:r>
              <w:r w:rsidR="00BE4203" w:rsidRPr="00A24071">
                <w:rPr>
                  <w:color w:val="0000FF"/>
                  <w:u w:val="single"/>
                </w:rPr>
                <w:t>://</w:t>
              </w:r>
              <w:r w:rsidR="00BE4203" w:rsidRPr="00A24071">
                <w:rPr>
                  <w:color w:val="0000FF"/>
                  <w:u w:val="single"/>
                  <w:lang w:val="en-US"/>
                </w:rPr>
                <w:t>www</w:t>
              </w:r>
              <w:r w:rsidR="00BE4203" w:rsidRPr="00A24071">
                <w:rPr>
                  <w:color w:val="0000FF"/>
                  <w:u w:val="single"/>
                </w:rPr>
                <w:t>.</w:t>
              </w:r>
              <w:r w:rsidR="00BE4203" w:rsidRPr="00A24071">
                <w:rPr>
                  <w:color w:val="0000FF"/>
                  <w:u w:val="single"/>
                  <w:lang w:val="en-US"/>
                </w:rPr>
                <w:t>capes</w:t>
              </w:r>
              <w:r w:rsidR="00BE4203" w:rsidRPr="00A24071">
                <w:rPr>
                  <w:color w:val="0000FF"/>
                  <w:u w:val="single"/>
                </w:rPr>
                <w:t>.</w:t>
              </w:r>
              <w:r w:rsidR="00BE4203" w:rsidRPr="00A24071">
                <w:rPr>
                  <w:color w:val="0000FF"/>
                  <w:u w:val="single"/>
                  <w:lang w:val="en-US"/>
                </w:rPr>
                <w:t>gov</w:t>
              </w:r>
              <w:r w:rsidR="00BE4203" w:rsidRPr="00A24071">
                <w:rPr>
                  <w:color w:val="0000FF"/>
                  <w:u w:val="single"/>
                </w:rPr>
                <w:t>.</w:t>
              </w:r>
              <w:r w:rsidR="00BE4203" w:rsidRPr="00A24071">
                <w:rPr>
                  <w:color w:val="0000FF"/>
                  <w:u w:val="single"/>
                  <w:lang w:val="en-US"/>
                </w:rPr>
                <w:t>br</w:t>
              </w:r>
              <w:r w:rsidR="00BE4203" w:rsidRPr="00A24071">
                <w:rPr>
                  <w:color w:val="0000FF"/>
                  <w:u w:val="single"/>
                </w:rPr>
                <w:t>/</w:t>
              </w:r>
              <w:r w:rsidR="00BE4203" w:rsidRPr="00A24071">
                <w:rPr>
                  <w:color w:val="0000FF"/>
                  <w:u w:val="single"/>
                  <w:lang w:val="en-US"/>
                </w:rPr>
                <w:t>cooperacao</w:t>
              </w:r>
              <w:r w:rsidR="00BE4203" w:rsidRPr="00A24071">
                <w:rPr>
                  <w:color w:val="0000FF"/>
                  <w:u w:val="single"/>
                </w:rPr>
                <w:t>-</w:t>
              </w:r>
              <w:r w:rsidR="00BE4203" w:rsidRPr="00A24071">
                <w:rPr>
                  <w:color w:val="0000FF"/>
                  <w:u w:val="single"/>
                  <w:lang w:val="en-US"/>
                </w:rPr>
                <w:t>internacional</w:t>
              </w:r>
              <w:r w:rsidR="00BE4203" w:rsidRPr="00A24071">
                <w:rPr>
                  <w:color w:val="0000FF"/>
                  <w:u w:val="single"/>
                </w:rPr>
                <w:t>/</w:t>
              </w:r>
              <w:r w:rsidR="00BE4203" w:rsidRPr="00A24071">
                <w:rPr>
                  <w:color w:val="0000FF"/>
                  <w:u w:val="single"/>
                  <w:lang w:val="en-US"/>
                </w:rPr>
                <w:t>multinacional</w:t>
              </w:r>
              <w:r w:rsidR="00BE4203" w:rsidRPr="00A24071">
                <w:rPr>
                  <w:color w:val="0000FF"/>
                  <w:u w:val="single"/>
                </w:rPr>
                <w:t>/</w:t>
              </w:r>
              <w:r w:rsidR="00BE4203" w:rsidRPr="00A24071">
                <w:rPr>
                  <w:color w:val="0000FF"/>
                  <w:u w:val="single"/>
                  <w:lang w:val="en-US"/>
                </w:rPr>
                <w:t>programa</w:t>
              </w:r>
              <w:r w:rsidR="00BE4203" w:rsidRPr="00A24071">
                <w:rPr>
                  <w:color w:val="0000FF"/>
                  <w:u w:val="single"/>
                </w:rPr>
                <w:t>-</w:t>
              </w:r>
              <w:r w:rsidR="00BE4203" w:rsidRPr="00A24071">
                <w:rPr>
                  <w:color w:val="0000FF"/>
                  <w:u w:val="single"/>
                  <w:lang w:val="en-US"/>
                </w:rPr>
                <w:t>stic</w:t>
              </w:r>
              <w:r w:rsidR="00BE4203" w:rsidRPr="00A24071">
                <w:rPr>
                  <w:color w:val="0000FF"/>
                  <w:u w:val="single"/>
                </w:rPr>
                <w:t>-</w:t>
              </w:r>
              <w:r w:rsidR="00BE4203" w:rsidRPr="00A24071">
                <w:rPr>
                  <w:color w:val="0000FF"/>
                  <w:u w:val="single"/>
                  <w:lang w:val="en-US"/>
                </w:rPr>
                <w:t>amsud</w:t>
              </w:r>
              <w:r w:rsidR="00BE4203" w:rsidRPr="00A24071">
                <w:rPr>
                  <w:color w:val="0000FF"/>
                  <w:u w:val="single"/>
                </w:rPr>
                <w:t>-</w:t>
              </w:r>
              <w:r w:rsidR="00BE4203" w:rsidRPr="00A24071">
                <w:rPr>
                  <w:color w:val="0000FF"/>
                  <w:u w:val="single"/>
                  <w:lang w:val="en-US"/>
                </w:rPr>
                <w:t>capes</w:t>
              </w:r>
            </w:hyperlink>
            <w:r w:rsidR="00BE4203" w:rsidRPr="00A24071">
              <w:t xml:space="preserve"> </w:t>
            </w:r>
          </w:p>
          <w:p w:rsidR="00BE4203" w:rsidRPr="00A24071" w:rsidRDefault="00BE4203" w:rsidP="006C51B4">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 укрепление сотрудничества между Южной Америкой и Францией и формирование научно-исследовательских сетей в области информационных и коммуникационных технологий.</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xml:space="preserve">– </w:t>
            </w:r>
            <w:r w:rsidRPr="00A24071">
              <w:rPr>
                <w:lang w:val="en-US"/>
              </w:rPr>
              <w:t>2</w:t>
            </w:r>
            <w:r w:rsidRPr="00A24071">
              <w:t xml:space="preserve"> года. </w:t>
            </w:r>
          </w:p>
        </w:tc>
      </w:tr>
      <w:tr w:rsidR="00BE4203" w:rsidRPr="003112DA" w:rsidTr="00BE4203">
        <w:tc>
          <w:tcPr>
            <w:tcW w:w="3544" w:type="dxa"/>
            <w:shd w:val="clear" w:color="auto" w:fill="auto"/>
          </w:tcPr>
          <w:p w:rsidR="00BE4203" w:rsidRDefault="00BE4203" w:rsidP="00F42F25">
            <w:pPr>
              <w:spacing w:before="120" w:after="120" w:line="240" w:lineRule="auto"/>
            </w:pPr>
            <w:r w:rsidRPr="00A24071">
              <w:t>Программа сотрудничества с Институтом Вейцмана (Израиль)</w:t>
            </w:r>
          </w:p>
          <w:p w:rsidR="00BE4203" w:rsidRDefault="00556BB6" w:rsidP="006C51B4">
            <w:pPr>
              <w:spacing w:after="0" w:line="240" w:lineRule="auto"/>
            </w:pPr>
            <w:hyperlink r:id="rId555" w:history="1">
              <w:r w:rsidR="00BE4203" w:rsidRPr="00A24071">
                <w:rPr>
                  <w:color w:val="0000FF"/>
                  <w:u w:val="single"/>
                </w:rPr>
                <w:t>http://www.capes.gov.br/cooperacao-internacional/israel/programa-capes-weizmann</w:t>
              </w:r>
            </w:hyperlink>
            <w:r w:rsidR="00BE4203" w:rsidRPr="00A24071">
              <w:t xml:space="preserve"> </w:t>
            </w:r>
          </w:p>
          <w:p w:rsidR="00BE4203" w:rsidRPr="00A24071" w:rsidRDefault="00BE4203" w:rsidP="006C51B4">
            <w:pPr>
              <w:spacing w:after="120" w:line="240" w:lineRule="auto"/>
            </w:pPr>
            <w:r w:rsidRPr="00F46384">
              <w:rPr>
                <w:sz w:val="20"/>
                <w:szCs w:val="20"/>
              </w:rPr>
              <w:lastRenderedPageBreak/>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lastRenderedPageBreak/>
              <w:t xml:space="preserve">Цель </w:t>
            </w:r>
            <w:r w:rsidRPr="00A24071">
              <w:t>–</w:t>
            </w:r>
            <w:r>
              <w:t xml:space="preserve"> </w:t>
            </w:r>
            <w:r w:rsidRPr="00A24071">
              <w:t>реализаци</w:t>
            </w:r>
            <w:r>
              <w:t>я</w:t>
            </w:r>
            <w:r w:rsidRPr="00A24071">
              <w:t xml:space="preserve"> совместных </w:t>
            </w:r>
            <w:r>
              <w:t xml:space="preserve">бразильско-израильских </w:t>
            </w:r>
            <w:r w:rsidRPr="00A24071">
              <w:t>научно-исследовательских проектов и содействи</w:t>
            </w:r>
            <w:r>
              <w:t>е</w:t>
            </w:r>
            <w:r w:rsidRPr="00A24071">
              <w:t xml:space="preserve"> мобильности исследователей между Бразилией и Израилем.</w:t>
            </w:r>
          </w:p>
          <w:p w:rsidR="00BE4203" w:rsidRPr="00A24071" w:rsidRDefault="00BE4203" w:rsidP="00F42F25">
            <w:pPr>
              <w:spacing w:before="120" w:after="120" w:line="240" w:lineRule="auto"/>
            </w:pPr>
            <w:r w:rsidRPr="00A24071">
              <w:rPr>
                <w:i/>
              </w:rPr>
              <w:lastRenderedPageBreak/>
              <w:t>Области</w:t>
            </w:r>
            <w:r w:rsidRPr="00A24071">
              <w:t xml:space="preserve"> </w:t>
            </w:r>
            <w:r>
              <w:rPr>
                <w:i/>
              </w:rPr>
              <w:t xml:space="preserve">исследований </w:t>
            </w:r>
            <w:r w:rsidRPr="00A24071">
              <w:t>– биология, биохимия, химия, физика, математика и информатика.</w:t>
            </w:r>
          </w:p>
          <w:p w:rsidR="00BE4203" w:rsidRPr="00A24071" w:rsidRDefault="00BE4203" w:rsidP="00F42F25">
            <w:pPr>
              <w:spacing w:before="120" w:after="120" w:line="240" w:lineRule="auto"/>
            </w:pPr>
            <w:r w:rsidRPr="00A24071">
              <w:rPr>
                <w:i/>
              </w:rPr>
              <w:t>П</w:t>
            </w:r>
            <w:r>
              <w:rPr>
                <w:i/>
              </w:rPr>
              <w:t>родолжительность</w:t>
            </w:r>
            <w:r w:rsidRPr="00A24071">
              <w:t xml:space="preserve"> – до 4 лет.</w:t>
            </w:r>
          </w:p>
        </w:tc>
      </w:tr>
      <w:tr w:rsidR="00BE4203" w:rsidRPr="003112DA" w:rsidTr="00BE4203">
        <w:tc>
          <w:tcPr>
            <w:tcW w:w="3544" w:type="dxa"/>
            <w:shd w:val="clear" w:color="auto" w:fill="auto"/>
          </w:tcPr>
          <w:p w:rsidR="00BE4203" w:rsidRDefault="00BE4203" w:rsidP="00F42F25">
            <w:pPr>
              <w:spacing w:before="120" w:after="120" w:line="240" w:lineRule="auto"/>
            </w:pPr>
            <w:r w:rsidRPr="00A24071">
              <w:lastRenderedPageBreak/>
              <w:t>Программа сотрудничества с Японским обществом содействия развитию науки</w:t>
            </w:r>
            <w:r>
              <w:t xml:space="preserve"> (</w:t>
            </w:r>
            <w:r w:rsidRPr="00E51FE1">
              <w:t>Capes - JSPS (Sociedade Japonesa para a Promoção da Ciência)</w:t>
            </w:r>
          </w:p>
          <w:p w:rsidR="00BE4203" w:rsidRDefault="00556BB6" w:rsidP="00F42F25">
            <w:pPr>
              <w:spacing w:after="0" w:line="240" w:lineRule="auto"/>
            </w:pPr>
            <w:hyperlink r:id="rId556" w:history="1">
              <w:r w:rsidR="00BE4203" w:rsidRPr="00A24071">
                <w:rPr>
                  <w:color w:val="0000FF"/>
                  <w:u w:val="single"/>
                </w:rPr>
                <w:t>http://www.capes.gov.br/cooperacao-internacional/japao/programa-capes-jsps</w:t>
              </w:r>
            </w:hyperlink>
            <w:r w:rsidR="00BE4203" w:rsidRPr="00A24071">
              <w:t xml:space="preserve"> </w:t>
            </w:r>
          </w:p>
          <w:p w:rsidR="00BE4203" w:rsidRPr="00A24071" w:rsidRDefault="00BE4203" w:rsidP="00F42F25">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w:t>
            </w:r>
            <w:r>
              <w:t xml:space="preserve"> </w:t>
            </w:r>
            <w:r w:rsidRPr="00A24071">
              <w:t>реализаци</w:t>
            </w:r>
            <w:r>
              <w:t>я</w:t>
            </w:r>
            <w:r w:rsidRPr="00A24071">
              <w:t xml:space="preserve"> совместных научно-исследовательских проектов и </w:t>
            </w:r>
            <w:r>
              <w:t>академической мобильности</w:t>
            </w:r>
            <w:r w:rsidRPr="00A24071">
              <w:t xml:space="preserve"> между </w:t>
            </w:r>
            <w:r>
              <w:t>вузами</w:t>
            </w:r>
            <w:r w:rsidRPr="00A24071">
              <w:t xml:space="preserve"> Бразилии и Японии.</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до 2 лет.</w:t>
            </w:r>
          </w:p>
        </w:tc>
      </w:tr>
      <w:tr w:rsidR="00BE4203" w:rsidRPr="003112DA" w:rsidTr="00BE4203">
        <w:tc>
          <w:tcPr>
            <w:tcW w:w="3544" w:type="dxa"/>
            <w:shd w:val="clear" w:color="auto" w:fill="auto"/>
          </w:tcPr>
          <w:p w:rsidR="00BE4203" w:rsidRDefault="00BE4203" w:rsidP="00F42F25">
            <w:pPr>
              <w:spacing w:before="120" w:after="120" w:line="240" w:lineRule="auto"/>
            </w:pPr>
            <w:r w:rsidRPr="00A24071">
              <w:t xml:space="preserve">Программа сотрудничества с Нидерландской организацией по интернационализации образования </w:t>
            </w:r>
            <w:r>
              <w:t>(</w:t>
            </w:r>
            <w:r w:rsidRPr="007B6355">
              <w:t>Programa Capes/NUFFIC</w:t>
            </w:r>
            <w:r>
              <w:t>)</w:t>
            </w:r>
          </w:p>
          <w:p w:rsidR="00BE4203" w:rsidRDefault="00556BB6" w:rsidP="00F42F25">
            <w:pPr>
              <w:spacing w:after="0" w:line="240" w:lineRule="auto"/>
            </w:pPr>
            <w:hyperlink r:id="rId557" w:history="1">
              <w:r w:rsidR="00BE4203" w:rsidRPr="00A24071">
                <w:rPr>
                  <w:color w:val="0000FF"/>
                  <w:u w:val="single"/>
                </w:rPr>
                <w:t>http://www.capes.gov.br/cooperacao-internacional/paises-baixos/programa-capesnuffic</w:t>
              </w:r>
            </w:hyperlink>
            <w:r w:rsidR="00BE4203" w:rsidRPr="00A24071">
              <w:t xml:space="preserve"> </w:t>
            </w:r>
          </w:p>
          <w:p w:rsidR="00BE4203" w:rsidRPr="00A24071" w:rsidRDefault="00BE4203" w:rsidP="00F42F25">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w:t>
            </w:r>
            <w:r>
              <w:t xml:space="preserve"> </w:t>
            </w:r>
            <w:r w:rsidRPr="00A24071">
              <w:t>научны</w:t>
            </w:r>
            <w:r>
              <w:t>е</w:t>
            </w:r>
            <w:r w:rsidRPr="00A24071">
              <w:t xml:space="preserve"> обмен</w:t>
            </w:r>
            <w:r>
              <w:t>ы</w:t>
            </w:r>
            <w:r w:rsidRPr="00A24071">
              <w:t xml:space="preserve"> между бразильскими и голландскими университетами и ис</w:t>
            </w:r>
            <w:r>
              <w:t>следовательскими организациями, выполнение</w:t>
            </w:r>
            <w:r w:rsidRPr="00A24071">
              <w:t xml:space="preserve"> совместных научно-исследовательских проектов.</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xml:space="preserve">– до 4 лет. </w:t>
            </w:r>
          </w:p>
          <w:p w:rsidR="00BE4203" w:rsidRPr="00A24071" w:rsidRDefault="00BE4203" w:rsidP="00F42F25">
            <w:pPr>
              <w:spacing w:before="120" w:after="120" w:line="240" w:lineRule="auto"/>
            </w:pPr>
          </w:p>
        </w:tc>
      </w:tr>
      <w:tr w:rsidR="00BE4203" w:rsidRPr="003112DA" w:rsidTr="00BE4203">
        <w:trPr>
          <w:trHeight w:val="2033"/>
        </w:trPr>
        <w:tc>
          <w:tcPr>
            <w:tcW w:w="3544" w:type="dxa"/>
            <w:shd w:val="clear" w:color="auto" w:fill="auto"/>
          </w:tcPr>
          <w:p w:rsidR="00BE4203" w:rsidRDefault="00BE4203" w:rsidP="00F42F25">
            <w:pPr>
              <w:spacing w:before="120" w:after="120" w:line="240" w:lineRule="auto"/>
            </w:pPr>
            <w:r w:rsidRPr="00A24071">
              <w:t xml:space="preserve">Программа сотрудничества с Международной иберийской лабораторией в области нанотехнологий (International Iberian Nanotechnology </w:t>
            </w:r>
            <w:proofErr w:type="gramStart"/>
            <w:r w:rsidRPr="00A24071">
              <w:t xml:space="preserve">Laboratory,  </w:t>
            </w:r>
            <w:r w:rsidRPr="00203F72">
              <w:t>Portugal</w:t>
            </w:r>
            <w:proofErr w:type="gramEnd"/>
            <w:r w:rsidRPr="00A24071">
              <w:t>)</w:t>
            </w:r>
          </w:p>
          <w:p w:rsidR="00BE4203" w:rsidRDefault="00556BB6" w:rsidP="00F42F25">
            <w:pPr>
              <w:spacing w:after="0" w:line="240" w:lineRule="auto"/>
              <w:rPr>
                <w:color w:val="0000FF"/>
                <w:u w:val="single"/>
              </w:rPr>
            </w:pPr>
            <w:hyperlink r:id="rId558" w:history="1">
              <w:r w:rsidR="00BE4203" w:rsidRPr="00A24071">
                <w:rPr>
                  <w:color w:val="0000FF"/>
                  <w:u w:val="single"/>
                </w:rPr>
                <w:t>http://www.capes.gov.br/cooperacao-internacional/portugal/capes-inl</w:t>
              </w:r>
            </w:hyperlink>
          </w:p>
          <w:p w:rsidR="00BE4203" w:rsidRPr="00A24071" w:rsidRDefault="00BE4203" w:rsidP="00F42F25">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 поддержка научно-исследовательских проектов в тематических областях, представляющих взаимный</w:t>
            </w:r>
            <w:r>
              <w:t xml:space="preserve"> интерес Бразилии и Португалии, </w:t>
            </w:r>
            <w:r w:rsidRPr="00A24071">
              <w:t>обеспечение доступа бразильских исследователей к ресурсам Международной иберийской лаборатории</w:t>
            </w:r>
            <w:r>
              <w:t>.</w:t>
            </w:r>
            <w:r w:rsidRPr="00A24071">
              <w:t xml:space="preserve"> </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xml:space="preserve">– до 4 лет. </w:t>
            </w:r>
          </w:p>
        </w:tc>
      </w:tr>
      <w:tr w:rsidR="00BE4203" w:rsidRPr="003112DA" w:rsidTr="00BE4203">
        <w:trPr>
          <w:trHeight w:val="2033"/>
        </w:trPr>
        <w:tc>
          <w:tcPr>
            <w:tcW w:w="3544" w:type="dxa"/>
            <w:shd w:val="clear" w:color="auto" w:fill="auto"/>
          </w:tcPr>
          <w:p w:rsidR="00BE4203" w:rsidRDefault="00BE4203" w:rsidP="00F42F25">
            <w:pPr>
              <w:spacing w:before="120" w:after="120" w:line="240" w:lineRule="auto"/>
            </w:pPr>
            <w:r w:rsidRPr="00A24071">
              <w:t>Программа сотрудничества с Университетом Ноттингема (</w:t>
            </w:r>
            <w:r>
              <w:t>Великобрита</w:t>
            </w:r>
            <w:r w:rsidRPr="00A24071">
              <w:t xml:space="preserve">ния) в рамках инициативы по разработке новых лекарств </w:t>
            </w:r>
            <w:r>
              <w:t>(</w:t>
            </w:r>
            <w:r w:rsidRPr="001625B8">
              <w:t>Programa Capes/Universidade de Nottingham</w:t>
            </w:r>
            <w:r>
              <w:t>)</w:t>
            </w:r>
          </w:p>
          <w:p w:rsidR="00BE4203" w:rsidRDefault="00556BB6" w:rsidP="00F42F25">
            <w:pPr>
              <w:spacing w:after="0" w:line="240" w:lineRule="auto"/>
              <w:rPr>
                <w:color w:val="0000FF"/>
                <w:u w:val="single"/>
              </w:rPr>
            </w:pPr>
            <w:hyperlink r:id="rId559" w:history="1">
              <w:r w:rsidR="00BE4203" w:rsidRPr="00A24071">
                <w:rPr>
                  <w:color w:val="0000FF"/>
                  <w:u w:val="single"/>
                </w:rPr>
                <w:t>http://www.capes.gov.br/cooperacao-internacional/reino-unido/programa-capes-nottingham</w:t>
              </w:r>
            </w:hyperlink>
          </w:p>
          <w:p w:rsidR="00BE4203" w:rsidRPr="00A24071" w:rsidRDefault="00BE4203" w:rsidP="00F42F25">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 углубление научно-технического сотрудничества и предоставление бразильским исследователям доступа к ресурсам Центра разработки новых л</w:t>
            </w:r>
            <w:r>
              <w:t xml:space="preserve">екарств Университета Ноттингема, </w:t>
            </w:r>
            <w:r w:rsidRPr="00A24071">
              <w:t>реализаци</w:t>
            </w:r>
            <w:r>
              <w:t>я</w:t>
            </w:r>
            <w:r w:rsidRPr="00A24071">
              <w:t xml:space="preserve"> совместных исследований в области создания новых медикаментов. </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4 года.</w:t>
            </w:r>
          </w:p>
          <w:p w:rsidR="00BE4203" w:rsidRPr="00A24071" w:rsidRDefault="00BE4203" w:rsidP="00F42F25">
            <w:pPr>
              <w:spacing w:before="120" w:after="120" w:line="240" w:lineRule="auto"/>
            </w:pPr>
            <w:r w:rsidRPr="00A24071">
              <w:rPr>
                <w:i/>
              </w:rPr>
              <w:t>Общий объем финансирования программы</w:t>
            </w:r>
            <w:r w:rsidRPr="00A24071">
              <w:t xml:space="preserve"> – 12 м</w:t>
            </w:r>
            <w:r>
              <w:t>лн</w:t>
            </w:r>
            <w:r w:rsidRPr="00A24071">
              <w:t xml:space="preserve"> фунтов стерлингов. </w:t>
            </w:r>
          </w:p>
        </w:tc>
      </w:tr>
      <w:tr w:rsidR="00BE4203" w:rsidRPr="003112DA" w:rsidTr="00BE4203">
        <w:trPr>
          <w:trHeight w:val="761"/>
        </w:trPr>
        <w:tc>
          <w:tcPr>
            <w:tcW w:w="3544" w:type="dxa"/>
            <w:shd w:val="clear" w:color="auto" w:fill="auto"/>
          </w:tcPr>
          <w:p w:rsidR="00BE4203" w:rsidRDefault="00BE4203" w:rsidP="00F42F25">
            <w:pPr>
              <w:spacing w:before="120" w:after="120" w:line="240" w:lineRule="auto"/>
            </w:pPr>
            <w:r w:rsidRPr="00A24071">
              <w:lastRenderedPageBreak/>
              <w:t>Программа сотрудничества с Фондом Ньютона (</w:t>
            </w:r>
            <w:r w:rsidRPr="00A24071">
              <w:rPr>
                <w:lang w:val="en-US"/>
              </w:rPr>
              <w:t>Newton</w:t>
            </w:r>
            <w:r w:rsidRPr="00A24071">
              <w:t xml:space="preserve"> </w:t>
            </w:r>
            <w:r w:rsidRPr="00A24071">
              <w:rPr>
                <w:lang w:val="en-US"/>
              </w:rPr>
              <w:t>Fund</w:t>
            </w:r>
            <w:r w:rsidRPr="00A24071">
              <w:t>)</w:t>
            </w:r>
          </w:p>
          <w:p w:rsidR="00BE4203" w:rsidRDefault="00556BB6" w:rsidP="00F42F25">
            <w:pPr>
              <w:spacing w:after="0" w:line="240" w:lineRule="auto"/>
              <w:rPr>
                <w:color w:val="0000FF"/>
                <w:u w:val="single"/>
              </w:rPr>
            </w:pPr>
            <w:hyperlink r:id="rId560" w:history="1">
              <w:r w:rsidR="00BE4203" w:rsidRPr="00A24071">
                <w:rPr>
                  <w:color w:val="0000FF"/>
                  <w:u w:val="single"/>
                </w:rPr>
                <w:t>http://www.capes.gov.br/cooperacao-internacional/reino-unido/programa-newton-fund-institutional-links</w:t>
              </w:r>
            </w:hyperlink>
          </w:p>
          <w:p w:rsidR="00BE4203" w:rsidRPr="00A24071" w:rsidRDefault="00BE4203" w:rsidP="00F42F25">
            <w:pPr>
              <w:spacing w:after="120" w:line="240" w:lineRule="auto"/>
            </w:pPr>
            <w:r w:rsidRPr="00F46384">
              <w:rPr>
                <w:sz w:val="20"/>
                <w:szCs w:val="20"/>
              </w:rPr>
              <w:t>Дата обращения: 27.12.2016</w:t>
            </w:r>
          </w:p>
        </w:tc>
        <w:tc>
          <w:tcPr>
            <w:tcW w:w="6096" w:type="dxa"/>
            <w:shd w:val="clear" w:color="auto" w:fill="auto"/>
          </w:tcPr>
          <w:p w:rsidR="00BE4203" w:rsidRDefault="00BE4203" w:rsidP="00F42F25">
            <w:pPr>
              <w:spacing w:before="120" w:after="120" w:line="240" w:lineRule="auto"/>
            </w:pPr>
            <w:r w:rsidRPr="00A24071">
              <w:rPr>
                <w:i/>
              </w:rPr>
              <w:t xml:space="preserve">Цель </w:t>
            </w:r>
            <w:r w:rsidRPr="00A24071">
              <w:t xml:space="preserve">– </w:t>
            </w:r>
            <w:r>
              <w:t>проведение</w:t>
            </w:r>
            <w:r w:rsidRPr="00A24071">
              <w:t xml:space="preserve"> совместных исследований </w:t>
            </w:r>
            <w:r>
              <w:t xml:space="preserve">учеными Бразилии и Великобритании. </w:t>
            </w:r>
            <w:r w:rsidRPr="00A24071">
              <w:t xml:space="preserve"> </w:t>
            </w:r>
          </w:p>
          <w:p w:rsidR="00BE4203" w:rsidRPr="00A24071" w:rsidRDefault="00BE4203" w:rsidP="00F42F25">
            <w:pPr>
              <w:spacing w:before="120" w:after="120" w:line="240" w:lineRule="auto"/>
            </w:pPr>
            <w:r w:rsidRPr="00A24071">
              <w:rPr>
                <w:i/>
              </w:rPr>
              <w:t>Области</w:t>
            </w:r>
            <w:r>
              <w:rPr>
                <w:i/>
              </w:rPr>
              <w:t xml:space="preserve"> исследований</w:t>
            </w:r>
            <w:r w:rsidRPr="00A24071">
              <w:t xml:space="preserve"> – здравоохранение, сельское хозяйство, возобновляемые источники энергии, образование, биоразнообразие, экологические технологии, изменение климата, городск</w:t>
            </w:r>
            <w:r>
              <w:t>ое</w:t>
            </w:r>
            <w:r w:rsidRPr="00A24071">
              <w:t xml:space="preserve"> пространств</w:t>
            </w:r>
            <w:r>
              <w:t>о</w:t>
            </w:r>
            <w:r w:rsidRPr="00A24071">
              <w:t>.</w:t>
            </w:r>
          </w:p>
          <w:p w:rsidR="00BE4203" w:rsidRPr="00A24071" w:rsidRDefault="00BE4203" w:rsidP="00F42F25">
            <w:pPr>
              <w:spacing w:before="120" w:after="120" w:line="240" w:lineRule="auto"/>
            </w:pPr>
            <w:r w:rsidRPr="00A24071">
              <w:rPr>
                <w:i/>
              </w:rPr>
              <w:t>П</w:t>
            </w:r>
            <w:r>
              <w:rPr>
                <w:i/>
              </w:rPr>
              <w:t xml:space="preserve">родолжительность </w:t>
            </w:r>
            <w:r w:rsidRPr="00A24071">
              <w:t xml:space="preserve">– 2 года. </w:t>
            </w:r>
          </w:p>
        </w:tc>
      </w:tr>
      <w:tr w:rsidR="00BE4203" w:rsidRPr="003112DA" w:rsidTr="00BE4203">
        <w:trPr>
          <w:trHeight w:val="847"/>
        </w:trPr>
        <w:tc>
          <w:tcPr>
            <w:tcW w:w="3544" w:type="dxa"/>
            <w:shd w:val="clear" w:color="auto" w:fill="auto"/>
          </w:tcPr>
          <w:p w:rsidR="00BE4203" w:rsidRDefault="00BE4203" w:rsidP="00F42F25">
            <w:pPr>
              <w:spacing w:before="120" w:after="120" w:line="240" w:lineRule="auto"/>
            </w:pPr>
            <w:r w:rsidRPr="00A24071">
              <w:t>Программа сотрудничества со Шведским фондом международного сотрудничества в области исследований и высшего образования</w:t>
            </w:r>
            <w:r>
              <w:t xml:space="preserve"> (</w:t>
            </w:r>
            <w:r>
              <w:rPr>
                <w:lang w:val="en-US"/>
              </w:rPr>
              <w:t>Programa</w:t>
            </w:r>
            <w:r w:rsidRPr="005B79C1">
              <w:t xml:space="preserve"> CAPES/ Swedish Foundation for International Cooperation in Research and Higher Education)</w:t>
            </w:r>
          </w:p>
          <w:p w:rsidR="00BE4203" w:rsidRDefault="00556BB6" w:rsidP="00F42F25">
            <w:pPr>
              <w:spacing w:after="0" w:line="240" w:lineRule="auto"/>
              <w:rPr>
                <w:color w:val="0000FF"/>
                <w:u w:val="single"/>
              </w:rPr>
            </w:pPr>
            <w:hyperlink r:id="rId561" w:history="1">
              <w:r w:rsidR="00BE4203" w:rsidRPr="00A24071">
                <w:rPr>
                  <w:color w:val="0000FF"/>
                  <w:u w:val="single"/>
                </w:rPr>
                <w:t>http://www.capes.gov.br/cooperacao-internacional/suecia/capes-stint</w:t>
              </w:r>
            </w:hyperlink>
          </w:p>
          <w:p w:rsidR="00BE4203" w:rsidRPr="005B79C1" w:rsidRDefault="00BE4203" w:rsidP="00F42F25">
            <w:pPr>
              <w:spacing w:after="120" w:line="240" w:lineRule="auto"/>
            </w:pPr>
            <w:r w:rsidRPr="00F46384">
              <w:rPr>
                <w:sz w:val="20"/>
                <w:szCs w:val="20"/>
              </w:rPr>
              <w:t>Дата обращения: 27.12.2016</w:t>
            </w:r>
          </w:p>
        </w:tc>
        <w:tc>
          <w:tcPr>
            <w:tcW w:w="6096" w:type="dxa"/>
            <w:shd w:val="clear" w:color="auto" w:fill="auto"/>
          </w:tcPr>
          <w:p w:rsidR="00BE4203" w:rsidRPr="00A24071" w:rsidRDefault="00BE4203" w:rsidP="00F42F25">
            <w:pPr>
              <w:spacing w:before="120" w:after="120" w:line="240" w:lineRule="auto"/>
            </w:pPr>
            <w:r w:rsidRPr="00A24071">
              <w:rPr>
                <w:i/>
              </w:rPr>
              <w:t>Цель</w:t>
            </w:r>
            <w:r w:rsidRPr="00A24071">
              <w:t xml:space="preserve"> – углубление двустороннего сотрудничества посредством поддержки академической мобильности и реализации совместных исследовательских проектов.  </w:t>
            </w:r>
          </w:p>
          <w:p w:rsidR="00BE4203" w:rsidRPr="00A24071" w:rsidRDefault="00BE4203" w:rsidP="00F42F25">
            <w:pPr>
              <w:spacing w:before="120" w:after="120" w:line="240" w:lineRule="auto"/>
              <w:rPr>
                <w:i/>
              </w:rPr>
            </w:pPr>
            <w:r w:rsidRPr="00A24071">
              <w:rPr>
                <w:i/>
              </w:rPr>
              <w:t>П</w:t>
            </w:r>
            <w:r>
              <w:rPr>
                <w:i/>
              </w:rPr>
              <w:t xml:space="preserve">родолжительность </w:t>
            </w:r>
            <w:r w:rsidRPr="00A24071">
              <w:t>– 2 года.</w:t>
            </w:r>
          </w:p>
        </w:tc>
      </w:tr>
      <w:tr w:rsidR="00BE4203" w:rsidRPr="003112DA" w:rsidTr="00BE4203">
        <w:tc>
          <w:tcPr>
            <w:tcW w:w="3544" w:type="dxa"/>
            <w:shd w:val="clear" w:color="auto" w:fill="auto"/>
          </w:tcPr>
          <w:p w:rsidR="00BE4203" w:rsidRPr="00A24071" w:rsidRDefault="00BE4203" w:rsidP="006F6CEB">
            <w:pPr>
              <w:spacing w:after="0" w:line="240" w:lineRule="auto"/>
            </w:pPr>
            <w:r w:rsidRPr="00A24071">
              <w:t>Соглашение о сотрудничестве между Совместным исследовательским центром Европейской Комиссии (</w:t>
            </w:r>
            <w:r w:rsidRPr="00A24071">
              <w:rPr>
                <w:lang w:val="en-US"/>
              </w:rPr>
              <w:t>Joint</w:t>
            </w:r>
            <w:r w:rsidRPr="00A24071">
              <w:t xml:space="preserve"> </w:t>
            </w:r>
            <w:r w:rsidRPr="00A24071">
              <w:rPr>
                <w:lang w:val="en-US"/>
              </w:rPr>
              <w:t>research</w:t>
            </w:r>
            <w:r w:rsidRPr="00A24071">
              <w:t xml:space="preserve"> </w:t>
            </w:r>
            <w:r w:rsidRPr="00A24071">
              <w:rPr>
                <w:lang w:val="en-US"/>
              </w:rPr>
              <w:t>center</w:t>
            </w:r>
            <w:r w:rsidRPr="00A24071">
              <w:t xml:space="preserve">) и Министерством науки, технологий и инноваций Бразилии </w:t>
            </w:r>
          </w:p>
        </w:tc>
        <w:tc>
          <w:tcPr>
            <w:tcW w:w="6096" w:type="dxa"/>
            <w:shd w:val="clear" w:color="auto" w:fill="auto"/>
          </w:tcPr>
          <w:p w:rsidR="00BE4203" w:rsidRPr="00A24071" w:rsidRDefault="00BE4203" w:rsidP="006F6CEB">
            <w:pPr>
              <w:spacing w:after="0" w:line="240" w:lineRule="auto"/>
              <w:rPr>
                <w:bCs/>
              </w:rPr>
            </w:pPr>
            <w:r w:rsidRPr="00A24071">
              <w:rPr>
                <w:bCs/>
                <w:i/>
              </w:rPr>
              <w:t>Цель</w:t>
            </w:r>
            <w:r w:rsidRPr="00A24071">
              <w:rPr>
                <w:bCs/>
              </w:rPr>
              <w:t xml:space="preserve"> – укрепление сотрудничества, гармонизация совместной научной деятельности, научная поддержка разработки политик, стимулирование инноваций. </w:t>
            </w:r>
          </w:p>
          <w:p w:rsidR="00BE4203" w:rsidRPr="00A24071" w:rsidRDefault="00BE4203" w:rsidP="006F6CEB">
            <w:pPr>
              <w:spacing w:after="0" w:line="240" w:lineRule="auto"/>
              <w:rPr>
                <w:bCs/>
              </w:rPr>
            </w:pPr>
            <w:r w:rsidRPr="00A24071">
              <w:rPr>
                <w:bCs/>
                <w:i/>
              </w:rPr>
              <w:t>Области</w:t>
            </w:r>
            <w:r>
              <w:rPr>
                <w:bCs/>
                <w:i/>
              </w:rPr>
              <w:t xml:space="preserve"> исследований</w:t>
            </w:r>
            <w:r w:rsidRPr="00A24071">
              <w:rPr>
                <w:bCs/>
                <w:i/>
              </w:rPr>
              <w:t xml:space="preserve"> </w:t>
            </w:r>
            <w:r w:rsidRPr="00A24071">
              <w:rPr>
                <w:bCs/>
              </w:rPr>
              <w:t xml:space="preserve">– предотвращение катастроф и антикризисное управление, изменение климата, устойчивое управление природными ресурсами, энергетика (биотопливо, возобновляемые источники энергии, «умные сети»), продовольственная безопасность, биоэкономика, ИКТ, нанотехнологии. </w:t>
            </w:r>
          </w:p>
          <w:p w:rsidR="00BE4203" w:rsidRPr="00A24071" w:rsidRDefault="00BE4203" w:rsidP="001F09B4">
            <w:pPr>
              <w:spacing w:after="0" w:line="240" w:lineRule="auto"/>
            </w:pPr>
            <w:r w:rsidRPr="00A24071">
              <w:rPr>
                <w:bCs/>
              </w:rPr>
              <w:t>С 2015 г</w:t>
            </w:r>
            <w:r>
              <w:rPr>
                <w:bCs/>
              </w:rPr>
              <w:t>.</w:t>
            </w:r>
            <w:r w:rsidRPr="00A24071">
              <w:rPr>
                <w:bCs/>
              </w:rPr>
              <w:t xml:space="preserve"> институты </w:t>
            </w:r>
            <w:r w:rsidRPr="00A24071">
              <w:t xml:space="preserve">Совместного исследовательского центра принимают исследователей из Бразилии в рамках программы «Наука без границ». </w:t>
            </w:r>
          </w:p>
        </w:tc>
      </w:tr>
      <w:tr w:rsidR="00BE4203" w:rsidRPr="003112DA" w:rsidTr="00BE4203">
        <w:tc>
          <w:tcPr>
            <w:tcW w:w="3544" w:type="dxa"/>
            <w:shd w:val="clear" w:color="auto" w:fill="auto"/>
          </w:tcPr>
          <w:p w:rsidR="00BE4203" w:rsidRPr="00A24071" w:rsidRDefault="00BE4203" w:rsidP="006F6CEB">
            <w:pPr>
              <w:spacing w:after="0" w:line="240" w:lineRule="auto"/>
            </w:pPr>
            <w:r w:rsidRPr="00A24071">
              <w:t>Соглашение о сотрудничестве между Совместным исследовательским центром Европейской Комиссии (</w:t>
            </w:r>
            <w:r w:rsidRPr="00A24071">
              <w:rPr>
                <w:lang w:val="en-US"/>
              </w:rPr>
              <w:t>Joint</w:t>
            </w:r>
            <w:r w:rsidRPr="00A24071">
              <w:t xml:space="preserve"> </w:t>
            </w:r>
            <w:r w:rsidRPr="00A24071">
              <w:rPr>
                <w:lang w:val="en-US"/>
              </w:rPr>
              <w:t>research</w:t>
            </w:r>
            <w:r w:rsidRPr="00A24071">
              <w:t xml:space="preserve"> </w:t>
            </w:r>
            <w:r w:rsidRPr="00A24071">
              <w:rPr>
                <w:lang w:val="en-US"/>
              </w:rPr>
              <w:t>center</w:t>
            </w:r>
            <w:r w:rsidRPr="00A24071">
              <w:t>) и Национальным советом Государственных финансирующих организаций (</w:t>
            </w:r>
            <w:r w:rsidRPr="00A24071">
              <w:rPr>
                <w:bCs/>
              </w:rPr>
              <w:t>Brazilian National Council of State Funding Agencies)</w:t>
            </w:r>
          </w:p>
        </w:tc>
        <w:tc>
          <w:tcPr>
            <w:tcW w:w="6096" w:type="dxa"/>
            <w:shd w:val="clear" w:color="auto" w:fill="auto"/>
          </w:tcPr>
          <w:p w:rsidR="00BE4203" w:rsidRPr="00A24071" w:rsidRDefault="00BE4203" w:rsidP="006F6CEB">
            <w:pPr>
              <w:spacing w:after="0" w:line="240" w:lineRule="auto"/>
              <w:rPr>
                <w:bCs/>
              </w:rPr>
            </w:pPr>
            <w:r w:rsidRPr="00A24071">
              <w:rPr>
                <w:bCs/>
                <w:i/>
              </w:rPr>
              <w:t>Цель</w:t>
            </w:r>
            <w:r w:rsidRPr="00A24071">
              <w:rPr>
                <w:bCs/>
              </w:rPr>
              <w:t xml:space="preserve"> – поддержка участия лучших бразильских ученых в совместных научных проектах, реализуемых при поддержке Европейского исследовательского совета. </w:t>
            </w:r>
          </w:p>
          <w:p w:rsidR="00BE4203" w:rsidRPr="00A24071" w:rsidRDefault="00BE4203" w:rsidP="006F6CEB">
            <w:pPr>
              <w:spacing w:after="0" w:line="240" w:lineRule="auto"/>
              <w:rPr>
                <w:bCs/>
              </w:rPr>
            </w:pPr>
            <w:r w:rsidRPr="00A24071">
              <w:rPr>
                <w:bCs/>
              </w:rPr>
              <w:t>В рамках проекта исследователи из Бразилии работа</w:t>
            </w:r>
            <w:r>
              <w:rPr>
                <w:bCs/>
              </w:rPr>
              <w:t>ю</w:t>
            </w:r>
            <w:r w:rsidRPr="00A24071">
              <w:rPr>
                <w:bCs/>
              </w:rPr>
              <w:t xml:space="preserve">т с европейскими коллегами над совместными проектами в передовых областях науки во время визитов разной продолжительности. </w:t>
            </w:r>
          </w:p>
          <w:p w:rsidR="00BE4203" w:rsidRPr="00A24071" w:rsidRDefault="00BE4203" w:rsidP="006F6CEB">
            <w:pPr>
              <w:spacing w:after="0" w:line="240" w:lineRule="auto"/>
              <w:rPr>
                <w:bCs/>
                <w:i/>
              </w:rPr>
            </w:pPr>
            <w:r w:rsidRPr="00A24071">
              <w:rPr>
                <w:bCs/>
                <w:i/>
              </w:rPr>
              <w:t xml:space="preserve">Участники – </w:t>
            </w:r>
            <w:r w:rsidRPr="00A24071">
              <w:rPr>
                <w:bCs/>
              </w:rPr>
              <w:t>исследователи из Бразилии со степенью P</w:t>
            </w:r>
            <w:r w:rsidRPr="00A24071">
              <w:rPr>
                <w:bCs/>
                <w:lang w:val="en-US"/>
              </w:rPr>
              <w:t>h</w:t>
            </w:r>
            <w:r w:rsidRPr="00A24071">
              <w:rPr>
                <w:bCs/>
              </w:rPr>
              <w:t>D, являющиеся стипендиатами государственных финансирующих организаций (</w:t>
            </w:r>
            <w:r w:rsidRPr="00A24071">
              <w:rPr>
                <w:bCs/>
                <w:lang w:val="en-US"/>
              </w:rPr>
              <w:t>State</w:t>
            </w:r>
            <w:r w:rsidRPr="00A24071">
              <w:rPr>
                <w:bCs/>
              </w:rPr>
              <w:t xml:space="preserve"> Funding Agencies), </w:t>
            </w:r>
            <w:r w:rsidRPr="00A24071">
              <w:t>Фонда координации с целью улучшения подготовки кадров для высшего образования (</w:t>
            </w:r>
            <w:r w:rsidRPr="00A24071">
              <w:rPr>
                <w:bCs/>
              </w:rPr>
              <w:t>Coordination for the Improvement of Higher Education Personnel) и Национального совета по научно-технологическому развитию (National Council for Scientific and Technological Development).</w:t>
            </w:r>
          </w:p>
        </w:tc>
      </w:tr>
      <w:tr w:rsidR="00BE4203" w:rsidRPr="003112DA" w:rsidTr="00BE4203">
        <w:trPr>
          <w:trHeight w:val="557"/>
        </w:trPr>
        <w:tc>
          <w:tcPr>
            <w:tcW w:w="3544" w:type="dxa"/>
            <w:shd w:val="clear" w:color="auto" w:fill="auto"/>
          </w:tcPr>
          <w:p w:rsidR="00BE4203" w:rsidRPr="00A24071" w:rsidRDefault="00BE4203" w:rsidP="006F6CEB">
            <w:pPr>
              <w:spacing w:after="0" w:line="240" w:lineRule="auto"/>
            </w:pPr>
            <w:r w:rsidRPr="00A24071">
              <w:lastRenderedPageBreak/>
              <w:t xml:space="preserve">Совместная инициатива в области исследований и инноваций между ЕС и Сообществом стран Латинской Америки и Карибского бассейна </w:t>
            </w:r>
          </w:p>
        </w:tc>
        <w:tc>
          <w:tcPr>
            <w:tcW w:w="6096" w:type="dxa"/>
            <w:shd w:val="clear" w:color="auto" w:fill="auto"/>
          </w:tcPr>
          <w:p w:rsidR="00BE4203" w:rsidRPr="00A24071" w:rsidRDefault="00BE4203" w:rsidP="006F6CEB">
            <w:pPr>
              <w:spacing w:after="0" w:line="240" w:lineRule="auto"/>
            </w:pPr>
            <w:r w:rsidRPr="00A24071">
              <w:t>В рамках инициативы функционируют 5 рабочих групп по каждому из приоритетных направлений сотрудничества между ЕС и Сообществом стран Латинской Америки и Карибского бассейна:</w:t>
            </w:r>
          </w:p>
          <w:p w:rsidR="00BE4203" w:rsidRPr="001F09B4" w:rsidRDefault="00BE4203"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1F09B4">
              <w:rPr>
                <w:rFonts w:ascii="Times New Roman" w:hAnsi="Times New Roman"/>
              </w:rPr>
              <w:t xml:space="preserve">биоэкономика, в том числе безопасность продовольственных ресурсов; </w:t>
            </w:r>
          </w:p>
          <w:p w:rsidR="00BE4203" w:rsidRPr="001F09B4" w:rsidRDefault="00BE4203"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1F09B4">
              <w:rPr>
                <w:rFonts w:ascii="Times New Roman" w:hAnsi="Times New Roman"/>
              </w:rPr>
              <w:t xml:space="preserve">возобновляемая энергетика; </w:t>
            </w:r>
          </w:p>
          <w:p w:rsidR="00BE4203" w:rsidRPr="001F09B4" w:rsidRDefault="00BE4203"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1F09B4">
              <w:rPr>
                <w:rFonts w:ascii="Times New Roman" w:hAnsi="Times New Roman"/>
              </w:rPr>
              <w:t>биоразнообразие и изменение климата;</w:t>
            </w:r>
          </w:p>
          <w:p w:rsidR="00BE4203" w:rsidRPr="001F09B4" w:rsidRDefault="00BE4203"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1F09B4">
              <w:rPr>
                <w:rFonts w:ascii="Times New Roman" w:hAnsi="Times New Roman"/>
              </w:rPr>
              <w:t xml:space="preserve">ИКТ для поиска решений на глобальные вызовы;    </w:t>
            </w:r>
          </w:p>
          <w:p w:rsidR="00BE4203" w:rsidRPr="001F09B4" w:rsidRDefault="00BE4203"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1F09B4">
              <w:rPr>
                <w:rFonts w:ascii="Times New Roman" w:hAnsi="Times New Roman"/>
              </w:rPr>
              <w:t xml:space="preserve">здравоохранение; </w:t>
            </w:r>
          </w:p>
          <w:p w:rsidR="00BE4203" w:rsidRPr="001F09B4" w:rsidRDefault="00BE4203" w:rsidP="00C153A4">
            <w:pPr>
              <w:pStyle w:val="affffffb"/>
              <w:numPr>
                <w:ilvl w:val="0"/>
                <w:numId w:val="89"/>
              </w:numPr>
              <w:tabs>
                <w:tab w:val="left" w:pos="317"/>
              </w:tabs>
              <w:spacing w:after="0" w:line="240" w:lineRule="auto"/>
              <w:ind w:left="317" w:hanging="357"/>
              <w:contextualSpacing w:val="0"/>
              <w:rPr>
                <w:rFonts w:ascii="Times New Roman" w:hAnsi="Times New Roman"/>
              </w:rPr>
            </w:pPr>
            <w:r w:rsidRPr="001F09B4">
              <w:rPr>
                <w:rFonts w:ascii="Times New Roman" w:hAnsi="Times New Roman"/>
              </w:rPr>
              <w:t xml:space="preserve">существующие и новые инструменты. </w:t>
            </w:r>
          </w:p>
          <w:p w:rsidR="00BE4203" w:rsidRPr="00A24071" w:rsidRDefault="00BE4203" w:rsidP="006F6CEB">
            <w:pPr>
              <w:spacing w:after="0" w:line="240" w:lineRule="auto"/>
            </w:pPr>
            <w:r w:rsidRPr="00A24071">
              <w:t xml:space="preserve">Бразилия совместно с Испанией возглавляет рабочую группу по сотрудничеству с ЕС в здравоохранении. </w:t>
            </w:r>
          </w:p>
        </w:tc>
      </w:tr>
    </w:tbl>
    <w:p w:rsidR="002E4E7C" w:rsidRPr="00F71646" w:rsidRDefault="002E4E7C" w:rsidP="002E4E7C">
      <w:pPr>
        <w:spacing w:before="120" w:after="120"/>
        <w:jc w:val="center"/>
        <w:rPr>
          <w:b/>
          <w:smallCaps/>
        </w:rPr>
      </w:pPr>
      <w:r w:rsidRPr="00F71646">
        <w:rPr>
          <w:b/>
          <w:smallCaps/>
          <w:color w:val="365F91"/>
        </w:rPr>
        <w:t xml:space="preserve">Ведущие </w:t>
      </w:r>
      <w:r w:rsidRPr="00F71646">
        <w:rPr>
          <w:b/>
          <w:smallCaps/>
          <w:color w:val="365F91"/>
          <w:szCs w:val="24"/>
        </w:rPr>
        <w:t>научные организации и университеты Бразилии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237"/>
      </w:tblGrid>
      <w:tr w:rsidR="008C1B0D" w:rsidRPr="003112DA" w:rsidTr="008C1B0D">
        <w:trPr>
          <w:tblHeader/>
        </w:trPr>
        <w:tc>
          <w:tcPr>
            <w:tcW w:w="3403" w:type="dxa"/>
            <w:shd w:val="clear" w:color="auto" w:fill="auto"/>
          </w:tcPr>
          <w:p w:rsidR="008C1B0D" w:rsidRPr="00A24071" w:rsidRDefault="008C1B0D" w:rsidP="00F71646">
            <w:pPr>
              <w:spacing w:before="120" w:after="120" w:line="240" w:lineRule="auto"/>
              <w:ind w:left="34"/>
              <w:jc w:val="center"/>
            </w:pPr>
            <w:r w:rsidRPr="00A24071">
              <w:t>Научная организация/ университет</w:t>
            </w:r>
          </w:p>
        </w:tc>
        <w:tc>
          <w:tcPr>
            <w:tcW w:w="6237" w:type="dxa"/>
            <w:shd w:val="clear" w:color="auto" w:fill="auto"/>
          </w:tcPr>
          <w:p w:rsidR="008C1B0D" w:rsidRPr="00A24071" w:rsidRDefault="008C1B0D" w:rsidP="00F71646">
            <w:pPr>
              <w:spacing w:before="120" w:after="120" w:line="240" w:lineRule="auto"/>
              <w:jc w:val="center"/>
            </w:pPr>
            <w:r w:rsidRPr="00A24071">
              <w:t>Основные направления научных исследований</w:t>
            </w:r>
          </w:p>
        </w:tc>
      </w:tr>
      <w:tr w:rsidR="008C1B0D" w:rsidRPr="003112DA" w:rsidTr="008C1B0D">
        <w:tc>
          <w:tcPr>
            <w:tcW w:w="3403" w:type="dxa"/>
            <w:shd w:val="clear" w:color="auto" w:fill="auto"/>
          </w:tcPr>
          <w:p w:rsidR="008C1B0D" w:rsidRPr="008C1B0D" w:rsidRDefault="008C1B0D" w:rsidP="008C1B0D">
            <w:pPr>
              <w:spacing w:before="120" w:after="0" w:line="240" w:lineRule="auto"/>
              <w:ind w:left="34"/>
              <w:rPr>
                <w:color w:val="0000FF"/>
                <w:u w:val="single"/>
                <w:lang w:val="en-US"/>
              </w:rPr>
            </w:pPr>
            <w:r w:rsidRPr="00A24071">
              <w:t>Университет</w:t>
            </w:r>
            <w:r w:rsidRPr="00A24071">
              <w:rPr>
                <w:lang w:val="en-US"/>
              </w:rPr>
              <w:t xml:space="preserve"> </w:t>
            </w:r>
            <w:r w:rsidRPr="00A24071">
              <w:t>Сан</w:t>
            </w:r>
            <w:r w:rsidRPr="00A24071">
              <w:rPr>
                <w:lang w:val="en-US"/>
              </w:rPr>
              <w:t>-</w:t>
            </w:r>
            <w:r w:rsidRPr="00A24071">
              <w:t>Паулу</w:t>
            </w:r>
            <w:r w:rsidRPr="00A24071">
              <w:rPr>
                <w:lang w:val="en-US"/>
              </w:rPr>
              <w:t xml:space="preserve"> (Universidade de São Paulo)</w:t>
            </w:r>
          </w:p>
          <w:p w:rsidR="008C1B0D" w:rsidRPr="00522B8C" w:rsidRDefault="00556BB6" w:rsidP="008C1B0D">
            <w:pPr>
              <w:spacing w:before="120" w:after="0" w:line="240" w:lineRule="auto"/>
              <w:ind w:left="34"/>
              <w:rPr>
                <w:color w:val="0000FF"/>
                <w:u w:val="single"/>
              </w:rPr>
            </w:pPr>
            <w:hyperlink r:id="rId562" w:history="1">
              <w:r w:rsidR="008C1B0D" w:rsidRPr="000751E1">
                <w:rPr>
                  <w:rStyle w:val="afb"/>
                  <w:lang w:val="en-US"/>
                </w:rPr>
                <w:t>http</w:t>
              </w:r>
              <w:r w:rsidR="008C1B0D" w:rsidRPr="00522B8C">
                <w:rPr>
                  <w:rStyle w:val="afb"/>
                </w:rPr>
                <w:t>://</w:t>
              </w:r>
              <w:r w:rsidR="008C1B0D" w:rsidRPr="000751E1">
                <w:rPr>
                  <w:rStyle w:val="afb"/>
                  <w:lang w:val="en-US"/>
                </w:rPr>
                <w:t>www</w:t>
              </w:r>
              <w:r w:rsidR="008C1B0D" w:rsidRPr="00522B8C">
                <w:rPr>
                  <w:rStyle w:val="afb"/>
                </w:rPr>
                <w:t>5.</w:t>
              </w:r>
              <w:r w:rsidR="008C1B0D" w:rsidRPr="000751E1">
                <w:rPr>
                  <w:rStyle w:val="afb"/>
                  <w:lang w:val="en-US"/>
                </w:rPr>
                <w:t>usp</w:t>
              </w:r>
              <w:r w:rsidR="008C1B0D" w:rsidRPr="00522B8C">
                <w:rPr>
                  <w:rStyle w:val="afb"/>
                </w:rPr>
                <w:t>.</w:t>
              </w:r>
              <w:r w:rsidR="008C1B0D" w:rsidRPr="000751E1">
                <w:rPr>
                  <w:rStyle w:val="afb"/>
                  <w:lang w:val="en-US"/>
                </w:rPr>
                <w:t>br</w:t>
              </w:r>
            </w:hyperlink>
            <w:r w:rsidR="008C1B0D" w:rsidRPr="00522B8C">
              <w:rPr>
                <w:color w:val="0000FF"/>
                <w:u w:val="single"/>
              </w:rPr>
              <w:t xml:space="preserve"> </w:t>
            </w:r>
          </w:p>
          <w:p w:rsidR="008C1B0D" w:rsidRPr="00522B8C" w:rsidRDefault="008C1B0D" w:rsidP="008C1B0D">
            <w:pPr>
              <w:spacing w:after="120" w:line="240" w:lineRule="auto"/>
              <w:ind w:left="34"/>
            </w:pPr>
            <w:r w:rsidRPr="00F46384">
              <w:rPr>
                <w:sz w:val="20"/>
                <w:szCs w:val="20"/>
              </w:rPr>
              <w:t>Дата обращения: 27.12.2016</w:t>
            </w:r>
            <w:r w:rsidRPr="00A24071">
              <w:t xml:space="preserve">  </w:t>
            </w:r>
          </w:p>
        </w:tc>
        <w:tc>
          <w:tcPr>
            <w:tcW w:w="6237" w:type="dxa"/>
            <w:shd w:val="clear" w:color="auto" w:fill="auto"/>
          </w:tcPr>
          <w:p w:rsidR="008C1B0D" w:rsidRPr="00A24071" w:rsidRDefault="008C1B0D" w:rsidP="00F71646">
            <w:pPr>
              <w:spacing w:before="120" w:after="120" w:line="240" w:lineRule="auto"/>
            </w:pPr>
            <w:r w:rsidRPr="00A24071">
              <w:t>Авиатехника, ИКТ, электроника, машиностроение, фармацевтика, биомедицинские науки, физика, геонауки, химия, океанография</w:t>
            </w:r>
          </w:p>
        </w:tc>
      </w:tr>
      <w:tr w:rsidR="008C1B0D" w:rsidRPr="003112DA" w:rsidTr="008C1B0D">
        <w:tc>
          <w:tcPr>
            <w:tcW w:w="3403" w:type="dxa"/>
            <w:shd w:val="clear" w:color="auto" w:fill="auto"/>
          </w:tcPr>
          <w:p w:rsidR="008C1B0D" w:rsidRDefault="008C1B0D" w:rsidP="00F71646">
            <w:pPr>
              <w:tabs>
                <w:tab w:val="left" w:pos="1306"/>
              </w:tabs>
              <w:spacing w:before="120" w:after="120" w:line="240" w:lineRule="auto"/>
              <w:ind w:left="34"/>
            </w:pPr>
            <w:r w:rsidRPr="00A24071">
              <w:t>Университет муниципалитета Кампинас (Universidade Estadual de Campinas)</w:t>
            </w:r>
          </w:p>
          <w:p w:rsidR="008C1B0D" w:rsidRDefault="00556BB6" w:rsidP="008C1B0D">
            <w:pPr>
              <w:spacing w:after="0" w:line="240" w:lineRule="auto"/>
              <w:ind w:left="34"/>
            </w:pPr>
            <w:hyperlink r:id="rId563" w:history="1">
              <w:r w:rsidR="008C1B0D" w:rsidRPr="00A24071">
                <w:rPr>
                  <w:color w:val="0000FF"/>
                  <w:u w:val="single"/>
                </w:rPr>
                <w:t>http://www.unicamp.br</w:t>
              </w:r>
            </w:hyperlink>
            <w:r w:rsidR="008C1B0D" w:rsidRPr="00A24071">
              <w:t xml:space="preserve">  </w:t>
            </w:r>
          </w:p>
          <w:p w:rsidR="008C1B0D" w:rsidRPr="00A24071" w:rsidRDefault="008C1B0D" w:rsidP="008C1B0D">
            <w:pPr>
              <w:tabs>
                <w:tab w:val="left" w:pos="1306"/>
              </w:tabs>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Структурная биология, физика, нанотехнологии, ИКТ, промышленные технологии, гражданское строительство, электротехника, химия, фармацевтика, геонауки</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t xml:space="preserve">Государственный университет Сан Паулу (Universidade Estadual Paulista “Júlio de Mesquita Filho”) </w:t>
            </w:r>
          </w:p>
          <w:p w:rsidR="008C1B0D" w:rsidRDefault="00556BB6" w:rsidP="008C1B0D">
            <w:pPr>
              <w:spacing w:after="0" w:line="240" w:lineRule="auto"/>
              <w:ind w:left="34"/>
            </w:pPr>
            <w:hyperlink r:id="rId564" w:history="1">
              <w:r w:rsidR="008C1B0D" w:rsidRPr="00A24071">
                <w:rPr>
                  <w:color w:val="0000FF"/>
                  <w:u w:val="single"/>
                </w:rPr>
                <w:t>http://www.unesp.br</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 xml:space="preserve">Биоэнергетика, нанотехнологии, биотехнологии и биоматериалы, фармацевтика, изменение климата, стволовые клетки, изучение моря </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t>Федеральный университет Сан Паулу (Universidade Federal de São Paulo)</w:t>
            </w:r>
          </w:p>
          <w:p w:rsidR="008C1B0D" w:rsidRDefault="00556BB6" w:rsidP="008C1B0D">
            <w:pPr>
              <w:spacing w:after="0" w:line="240" w:lineRule="auto"/>
              <w:ind w:left="34"/>
            </w:pPr>
            <w:hyperlink r:id="rId565" w:history="1">
              <w:r w:rsidR="008C1B0D" w:rsidRPr="00A24071">
                <w:rPr>
                  <w:color w:val="0000FF"/>
                  <w:u w:val="single"/>
                </w:rPr>
                <w:t>http://www.unifesp.br/</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Окружающая среда, биология, биотехнологии, фармацевтика, химические технологии, материаловедение, ИКТ, биомедицина</w:t>
            </w:r>
          </w:p>
        </w:tc>
      </w:tr>
      <w:tr w:rsidR="008C1B0D" w:rsidRPr="003112DA" w:rsidTr="008C1B0D">
        <w:tc>
          <w:tcPr>
            <w:tcW w:w="3403" w:type="dxa"/>
            <w:shd w:val="clear" w:color="auto" w:fill="auto"/>
          </w:tcPr>
          <w:p w:rsidR="008C1B0D" w:rsidRDefault="008C1B0D" w:rsidP="00F71646">
            <w:pPr>
              <w:spacing w:before="120" w:after="120" w:line="240" w:lineRule="auto"/>
              <w:ind w:left="34"/>
              <w:rPr>
                <w:shd w:val="clear" w:color="auto" w:fill="FCFCFC"/>
              </w:rPr>
            </w:pPr>
            <w:r w:rsidRPr="00A24071">
              <w:t>Федеральный университет штата Минас-Жерайс (</w:t>
            </w:r>
            <w:r w:rsidRPr="00A24071">
              <w:rPr>
                <w:shd w:val="clear" w:color="auto" w:fill="FCFCFC"/>
              </w:rPr>
              <w:t>Universidade Federal de Minas Gerais)</w:t>
            </w:r>
          </w:p>
          <w:p w:rsidR="008C1B0D" w:rsidRDefault="00556BB6" w:rsidP="008C1B0D">
            <w:pPr>
              <w:spacing w:after="0" w:line="240" w:lineRule="auto"/>
              <w:ind w:left="34"/>
            </w:pPr>
            <w:hyperlink r:id="rId566" w:history="1">
              <w:r w:rsidR="008C1B0D" w:rsidRPr="00A24071">
                <w:rPr>
                  <w:color w:val="0000FF"/>
                  <w:u w:val="single"/>
                </w:rPr>
                <w:t>https://www.ufmg.br/</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ИКТ, промышленные технологии, электроника, гражданское строительство, энергетика, химические технологии, металлы, фармацевтика биология, искусственные нейронные сети</w:t>
            </w:r>
          </w:p>
        </w:tc>
      </w:tr>
      <w:tr w:rsidR="008C1B0D" w:rsidRPr="003112DA" w:rsidTr="008C1B0D">
        <w:tc>
          <w:tcPr>
            <w:tcW w:w="3403" w:type="dxa"/>
            <w:shd w:val="clear" w:color="auto" w:fill="auto"/>
          </w:tcPr>
          <w:p w:rsidR="008C1B0D" w:rsidRDefault="008C1B0D" w:rsidP="00F71646">
            <w:pPr>
              <w:spacing w:before="120" w:after="120" w:line="240" w:lineRule="auto"/>
              <w:ind w:left="34"/>
              <w:rPr>
                <w:shd w:val="clear" w:color="auto" w:fill="FCFCFC"/>
              </w:rPr>
            </w:pPr>
            <w:r w:rsidRPr="00A24071">
              <w:lastRenderedPageBreak/>
              <w:t>Федеральный университет штата Рио-Гранди-ду-Сул (</w:t>
            </w:r>
            <w:r w:rsidRPr="00A24071">
              <w:rPr>
                <w:shd w:val="clear" w:color="auto" w:fill="FCFCFC"/>
              </w:rPr>
              <w:t>Universidade Federal do Rio Grande do Sul)</w:t>
            </w:r>
          </w:p>
          <w:p w:rsidR="008C1B0D" w:rsidRDefault="00556BB6" w:rsidP="008C1B0D">
            <w:pPr>
              <w:spacing w:after="0" w:line="240" w:lineRule="auto"/>
              <w:ind w:left="34"/>
              <w:rPr>
                <w:color w:val="0000FF"/>
                <w:u w:val="single"/>
              </w:rPr>
            </w:pPr>
            <w:hyperlink r:id="rId567" w:history="1">
              <w:r w:rsidR="008C1B0D" w:rsidRPr="00A24071">
                <w:rPr>
                  <w:color w:val="0000FF"/>
                  <w:u w:val="single"/>
                </w:rPr>
                <w:t>http://www.ufrgs.br/english/home</w:t>
              </w:r>
            </w:hyperlink>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rPr>
                <w:shd w:val="clear" w:color="auto" w:fill="FCFCFC"/>
              </w:rPr>
              <w:t>Фармацевтика, биология, химия, геонауки, экология, пищевые технологии, информатика, физика, промышленные технологии, гражданское строительство, материаловедение, автоматизация, металлы, энергетика</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t>Папский католический университет Рио-де-Жанейро (Pontifícia Universidade Católica do Rio de Janeiro)</w:t>
            </w:r>
          </w:p>
          <w:p w:rsidR="008C1B0D" w:rsidRDefault="00556BB6" w:rsidP="008C1B0D">
            <w:pPr>
              <w:spacing w:after="0" w:line="240" w:lineRule="auto"/>
              <w:ind w:left="34"/>
            </w:pPr>
            <w:hyperlink r:id="rId568" w:history="1">
              <w:r w:rsidR="008C1B0D" w:rsidRPr="00F71646">
                <w:rPr>
                  <w:color w:val="0000FF"/>
                  <w:u w:val="single"/>
                </w:rPr>
                <w:t>http://www.puc-rio.br</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Окружающая среда, энергетика, геомеханика, вычислительная механика, ИКТ и компьютерные технологии в нефтедобыче, программное обеспечение</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t xml:space="preserve">Федеральный университет штата Санта Катарина (Universidade Federal de Santa Catarina) </w:t>
            </w:r>
          </w:p>
          <w:p w:rsidR="008C1B0D" w:rsidRDefault="00556BB6" w:rsidP="008C1B0D">
            <w:pPr>
              <w:spacing w:after="0" w:line="240" w:lineRule="auto"/>
              <w:ind w:left="34"/>
              <w:rPr>
                <w:color w:val="0000FF"/>
                <w:u w:val="single"/>
              </w:rPr>
            </w:pPr>
            <w:hyperlink r:id="rId569" w:history="1">
              <w:r w:rsidR="008C1B0D" w:rsidRPr="00F71646">
                <w:rPr>
                  <w:color w:val="0000FF"/>
                  <w:u w:val="single"/>
                </w:rPr>
                <w:t>http://structure.ufsc.br/</w:t>
              </w:r>
            </w:hyperlink>
            <w:r w:rsidR="008C1B0D" w:rsidRPr="00F71646">
              <w:rPr>
                <w:color w:val="0000FF"/>
                <w:u w:val="single"/>
              </w:rPr>
              <w:t xml:space="preserve"> </w:t>
            </w:r>
          </w:p>
          <w:p w:rsidR="008C1B0D" w:rsidRPr="008C1B0D" w:rsidRDefault="008C1B0D" w:rsidP="008C1B0D">
            <w:pPr>
              <w:spacing w:after="120" w:line="240" w:lineRule="auto"/>
              <w:ind w:left="34"/>
              <w:rPr>
                <w:color w:val="0000FF"/>
                <w:u w:val="single"/>
              </w:rPr>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rPr>
                <w:shd w:val="clear" w:color="auto" w:fill="FCFCFC"/>
              </w:rPr>
            </w:pPr>
            <w:r w:rsidRPr="00A24071">
              <w:rPr>
                <w:shd w:val="clear" w:color="auto" w:fill="FCFCFC"/>
              </w:rPr>
              <w:t>Химия, машиностроение, гражданское строительство, автоматизация систем, электротехника, фармакология, медицина, ИКТ, биологические науки, биотехнологии</w:t>
            </w:r>
          </w:p>
        </w:tc>
      </w:tr>
      <w:tr w:rsidR="008C1B0D" w:rsidRPr="003112DA" w:rsidTr="008C1B0D">
        <w:tc>
          <w:tcPr>
            <w:tcW w:w="3403" w:type="dxa"/>
            <w:shd w:val="clear" w:color="auto" w:fill="auto"/>
          </w:tcPr>
          <w:p w:rsidR="008C1B0D" w:rsidRPr="008C1B0D" w:rsidRDefault="008C1B0D" w:rsidP="00F71646">
            <w:pPr>
              <w:spacing w:before="120" w:after="120" w:line="240" w:lineRule="auto"/>
              <w:ind w:left="34"/>
              <w:rPr>
                <w:shd w:val="clear" w:color="auto" w:fill="FCFCFC"/>
                <w:lang w:val="en-US"/>
              </w:rPr>
            </w:pPr>
            <w:r w:rsidRPr="00A24071">
              <w:rPr>
                <w:shd w:val="clear" w:color="auto" w:fill="FCFCFC"/>
              </w:rPr>
              <w:t>Федеральный</w:t>
            </w:r>
            <w:r w:rsidRPr="00A24071">
              <w:rPr>
                <w:shd w:val="clear" w:color="auto" w:fill="FCFCFC"/>
                <w:lang w:val="en-US"/>
              </w:rPr>
              <w:t xml:space="preserve"> </w:t>
            </w:r>
            <w:r w:rsidRPr="00A24071">
              <w:rPr>
                <w:shd w:val="clear" w:color="auto" w:fill="FCFCFC"/>
              </w:rPr>
              <w:t>университет</w:t>
            </w:r>
            <w:r w:rsidRPr="00A24071">
              <w:rPr>
                <w:shd w:val="clear" w:color="auto" w:fill="FCFCFC"/>
                <w:lang w:val="en-US"/>
              </w:rPr>
              <w:t xml:space="preserve"> </w:t>
            </w:r>
            <w:r w:rsidRPr="00A24071">
              <w:rPr>
                <w:shd w:val="clear" w:color="auto" w:fill="FCFCFC"/>
              </w:rPr>
              <w:t>Рио</w:t>
            </w:r>
            <w:r w:rsidRPr="00A24071">
              <w:rPr>
                <w:shd w:val="clear" w:color="auto" w:fill="FCFCFC"/>
                <w:lang w:val="en-US"/>
              </w:rPr>
              <w:t>-</w:t>
            </w:r>
            <w:r w:rsidRPr="00A24071">
              <w:rPr>
                <w:shd w:val="clear" w:color="auto" w:fill="FCFCFC"/>
              </w:rPr>
              <w:t>де</w:t>
            </w:r>
            <w:r w:rsidRPr="00A24071">
              <w:rPr>
                <w:shd w:val="clear" w:color="auto" w:fill="FCFCFC"/>
                <w:lang w:val="en-US"/>
              </w:rPr>
              <w:t>-</w:t>
            </w:r>
            <w:r w:rsidRPr="00A24071">
              <w:rPr>
                <w:shd w:val="clear" w:color="auto" w:fill="FCFCFC"/>
              </w:rPr>
              <w:t>Жанейро</w:t>
            </w:r>
            <w:r w:rsidRPr="00A24071">
              <w:rPr>
                <w:shd w:val="clear" w:color="auto" w:fill="FCFCFC"/>
                <w:lang w:val="en-US"/>
              </w:rPr>
              <w:t xml:space="preserve"> (Universidade Federal do Rio de Janeiro)</w:t>
            </w:r>
          </w:p>
          <w:p w:rsidR="008C1B0D" w:rsidRDefault="00556BB6" w:rsidP="008C1B0D">
            <w:pPr>
              <w:spacing w:after="0" w:line="240" w:lineRule="auto"/>
              <w:ind w:left="34"/>
              <w:rPr>
                <w:color w:val="0000FF"/>
                <w:u w:val="single"/>
              </w:rPr>
            </w:pPr>
            <w:hyperlink r:id="rId570" w:history="1">
              <w:r w:rsidR="008C1B0D" w:rsidRPr="00A24071">
                <w:rPr>
                  <w:color w:val="0000FF"/>
                  <w:u w:val="single"/>
                </w:rPr>
                <w:t>https://ufrj.br/</w:t>
              </w:r>
            </w:hyperlink>
          </w:p>
          <w:p w:rsidR="008C1B0D" w:rsidRPr="008C1B0D"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 xml:space="preserve">Биологические науки, медицина, системы автоматизации и контроля, механика, машиностроение, электроника, ИКТ, виртуальная реальность, интегральные микросхемы, программное обеспечение, механика деформируемого твердого тела </w:t>
            </w:r>
          </w:p>
        </w:tc>
      </w:tr>
      <w:tr w:rsidR="008C1B0D" w:rsidRPr="003112DA" w:rsidTr="008C1B0D">
        <w:tc>
          <w:tcPr>
            <w:tcW w:w="3403" w:type="dxa"/>
            <w:shd w:val="clear" w:color="auto" w:fill="auto"/>
          </w:tcPr>
          <w:p w:rsidR="008C1B0D" w:rsidRDefault="008C1B0D" w:rsidP="00F71646">
            <w:pPr>
              <w:spacing w:before="120" w:after="120" w:line="240" w:lineRule="auto"/>
              <w:ind w:left="34"/>
              <w:rPr>
                <w:shd w:val="clear" w:color="auto" w:fill="FCFCFC"/>
              </w:rPr>
            </w:pPr>
            <w:r w:rsidRPr="00A24071">
              <w:rPr>
                <w:shd w:val="clear" w:color="auto" w:fill="FCFCFC"/>
              </w:rPr>
              <w:t>Федеральный университет штата Пернамбуко (Universidade Federal de Pernambuco)</w:t>
            </w:r>
          </w:p>
          <w:p w:rsidR="008C1B0D" w:rsidRDefault="00556BB6" w:rsidP="008C1B0D">
            <w:pPr>
              <w:spacing w:after="0" w:line="240" w:lineRule="auto"/>
              <w:ind w:left="34"/>
            </w:pPr>
            <w:hyperlink r:id="rId571" w:history="1">
              <w:r w:rsidR="008C1B0D" w:rsidRPr="00F71646">
                <w:rPr>
                  <w:color w:val="0000FF"/>
                  <w:u w:val="single"/>
                </w:rPr>
                <w:t>https://www.ufpe.br/english/</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Биологические науки, точные науки, фундаментальная химия, физика, фармацевтика, медицина, ИКТ, электроника, биомедицинская инженерия, нанотехнологии, энергетика, машиностроение, системы автоматизации и контроля, химические технологии, геология, океанография</w:t>
            </w:r>
          </w:p>
        </w:tc>
      </w:tr>
      <w:tr w:rsidR="008C1B0D" w:rsidRPr="003112DA" w:rsidTr="008C1B0D">
        <w:tc>
          <w:tcPr>
            <w:tcW w:w="3403" w:type="dxa"/>
            <w:shd w:val="clear" w:color="auto" w:fill="auto"/>
          </w:tcPr>
          <w:p w:rsidR="008C1B0D" w:rsidRDefault="008C1B0D" w:rsidP="00F71646">
            <w:pPr>
              <w:spacing w:before="120" w:after="120" w:line="240" w:lineRule="auto"/>
              <w:ind w:left="34"/>
              <w:rPr>
                <w:shd w:val="clear" w:color="auto" w:fill="FCFCFC"/>
              </w:rPr>
            </w:pPr>
            <w:r w:rsidRPr="00A24071">
              <w:rPr>
                <w:shd w:val="clear" w:color="auto" w:fill="FCFCFC"/>
              </w:rPr>
              <w:t>Учебно-научный центр Факультет промышленного производства (Centro Universitário)</w:t>
            </w:r>
          </w:p>
          <w:p w:rsidR="008C1B0D" w:rsidRDefault="00556BB6" w:rsidP="008C1B0D">
            <w:pPr>
              <w:spacing w:after="0" w:line="240" w:lineRule="auto"/>
              <w:ind w:left="34"/>
              <w:rPr>
                <w:color w:val="0000FF"/>
                <w:u w:val="single"/>
              </w:rPr>
            </w:pPr>
            <w:hyperlink r:id="rId572" w:history="1">
              <w:r w:rsidR="008C1B0D" w:rsidRPr="00F71646">
                <w:rPr>
                  <w:color w:val="0000FF"/>
                  <w:u w:val="single"/>
                </w:rPr>
                <w:t>http://portal.fei.edu.br</w:t>
              </w:r>
            </w:hyperlink>
            <w:r w:rsidR="008C1B0D" w:rsidRPr="00F71646">
              <w:rPr>
                <w:color w:val="0000FF"/>
                <w:u w:val="single"/>
              </w:rPr>
              <w:t xml:space="preserve"> </w:t>
            </w:r>
          </w:p>
          <w:p w:rsidR="008C1B0D" w:rsidRPr="008C1B0D" w:rsidRDefault="008C1B0D" w:rsidP="008C1B0D">
            <w:pPr>
              <w:spacing w:after="120" w:line="240" w:lineRule="auto"/>
              <w:ind w:left="34"/>
              <w:rPr>
                <w:color w:val="0000FF"/>
                <w:u w:val="single"/>
              </w:rPr>
            </w:pPr>
            <w:r w:rsidRPr="00F46384">
              <w:rPr>
                <w:sz w:val="20"/>
                <w:szCs w:val="20"/>
              </w:rPr>
              <w:t>Дата обращения: 27.12.2016</w:t>
            </w:r>
          </w:p>
        </w:tc>
        <w:tc>
          <w:tcPr>
            <w:tcW w:w="6237" w:type="dxa"/>
            <w:shd w:val="clear" w:color="auto" w:fill="auto"/>
          </w:tcPr>
          <w:p w:rsidR="008C1B0D" w:rsidRPr="00A24071" w:rsidRDefault="008C1B0D" w:rsidP="000F2E34">
            <w:pPr>
              <w:spacing w:before="120" w:after="120" w:line="240" w:lineRule="auto"/>
              <w:rPr>
                <w:shd w:val="clear" w:color="auto" w:fill="FCFCFC"/>
              </w:rPr>
            </w:pPr>
            <w:r w:rsidRPr="00A24071">
              <w:rPr>
                <w:shd w:val="clear" w:color="auto" w:fill="FCFCFC"/>
              </w:rPr>
              <w:t>Аэронавтика, автомобильная техника, электротехника, машиностроение, робо</w:t>
            </w:r>
            <w:r>
              <w:rPr>
                <w:shd w:val="clear" w:color="auto" w:fill="FCFCFC"/>
              </w:rPr>
              <w:t>то</w:t>
            </w:r>
            <w:r w:rsidR="000F2E34">
              <w:rPr>
                <w:shd w:val="clear" w:color="auto" w:fill="FCFCFC"/>
              </w:rPr>
              <w:t xml:space="preserve">техника, программирование, </w:t>
            </w:r>
            <w:r w:rsidRPr="00A24071">
              <w:rPr>
                <w:shd w:val="clear" w:color="auto" w:fill="FCFCFC"/>
              </w:rPr>
              <w:t xml:space="preserve">ИКТ, изучение невесомости, </w:t>
            </w:r>
            <w:proofErr w:type="gramStart"/>
            <w:r w:rsidRPr="00A24071">
              <w:rPr>
                <w:shd w:val="clear" w:color="auto" w:fill="FCFCFC"/>
              </w:rPr>
              <w:t>биотехнологии,  химия</w:t>
            </w:r>
            <w:proofErr w:type="gramEnd"/>
            <w:r w:rsidRPr="00A24071">
              <w:rPr>
                <w:shd w:val="clear" w:color="auto" w:fill="FCFCFC"/>
              </w:rPr>
              <w:t>, материаловедение</w:t>
            </w:r>
          </w:p>
        </w:tc>
      </w:tr>
      <w:tr w:rsidR="008C1B0D" w:rsidRPr="003112DA" w:rsidTr="008C1B0D">
        <w:tc>
          <w:tcPr>
            <w:tcW w:w="3403" w:type="dxa"/>
            <w:shd w:val="clear" w:color="auto" w:fill="auto"/>
          </w:tcPr>
          <w:p w:rsidR="008C1B0D" w:rsidRDefault="008C1B0D" w:rsidP="00F71646">
            <w:pPr>
              <w:spacing w:before="120" w:after="120" w:line="240" w:lineRule="auto"/>
              <w:ind w:left="34"/>
              <w:rPr>
                <w:shd w:val="clear" w:color="auto" w:fill="FCFCFC"/>
              </w:rPr>
            </w:pPr>
            <w:r w:rsidRPr="00A24071">
              <w:rPr>
                <w:shd w:val="clear" w:color="auto" w:fill="FCFCFC"/>
              </w:rPr>
              <w:t>Технологический институт аэронавтики (Instituto Tecnológico de Aeronáutica)</w:t>
            </w:r>
          </w:p>
          <w:p w:rsidR="008C1B0D" w:rsidRDefault="00556BB6" w:rsidP="008C1B0D">
            <w:pPr>
              <w:spacing w:after="0" w:line="240" w:lineRule="auto"/>
              <w:ind w:left="34"/>
              <w:rPr>
                <w:color w:val="0000FF"/>
                <w:u w:val="single"/>
              </w:rPr>
            </w:pPr>
            <w:hyperlink r:id="rId573" w:history="1">
              <w:r w:rsidR="008C1B0D" w:rsidRPr="00A24071">
                <w:rPr>
                  <w:color w:val="0000FF"/>
                  <w:u w:val="single"/>
                </w:rPr>
                <w:t>http://www.ita.br</w:t>
              </w:r>
            </w:hyperlink>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Аэронавтика, электроника, авиационное машиностроение, гражданская авиация, авиакосмическое машиностроение, ИКТ</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lastRenderedPageBreak/>
              <w:t>Государственная научно-производственная сельскохозяйственная корпорация «EMBRAPA»</w:t>
            </w:r>
          </w:p>
          <w:p w:rsidR="008C1B0D" w:rsidRDefault="00556BB6" w:rsidP="008C1B0D">
            <w:pPr>
              <w:spacing w:after="0" w:line="240" w:lineRule="auto"/>
              <w:ind w:left="34"/>
              <w:rPr>
                <w:color w:val="0000FF"/>
                <w:u w:val="single"/>
              </w:rPr>
            </w:pPr>
            <w:hyperlink r:id="rId574" w:history="1">
              <w:r w:rsidR="008C1B0D" w:rsidRPr="00F71646">
                <w:rPr>
                  <w:color w:val="0000FF"/>
                  <w:u w:val="single"/>
                </w:rPr>
                <w:t>https://www.embrapa.br/en/international</w:t>
              </w:r>
            </w:hyperlink>
            <w:r w:rsidR="008C1B0D" w:rsidRPr="00F71646">
              <w:rPr>
                <w:color w:val="0000FF"/>
                <w:u w:val="single"/>
              </w:rPr>
              <w:t xml:space="preserve"> </w:t>
            </w:r>
          </w:p>
          <w:p w:rsidR="008C1B0D" w:rsidRPr="008C1B0D" w:rsidRDefault="008C1B0D" w:rsidP="008C1B0D">
            <w:pPr>
              <w:spacing w:after="120" w:line="240" w:lineRule="auto"/>
              <w:ind w:left="34"/>
              <w:rPr>
                <w:color w:val="0000FF"/>
                <w:u w:val="single"/>
              </w:rPr>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ИКТ для сельского хозяйств, агробиология, агроэнергетика, экология, генетика, биотехнологии, спутниковый мониторинг, почвы, тропическое сельское хозяйство, национальные производственно-сбытовые цепи продуктов сельского хозяйства</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t>Фонд имени Освальдо Круза (Fundação Oswaldo Cruz)</w:t>
            </w:r>
          </w:p>
          <w:p w:rsidR="008C1B0D" w:rsidRDefault="00556BB6" w:rsidP="008C1B0D">
            <w:pPr>
              <w:spacing w:after="0" w:line="240" w:lineRule="auto"/>
              <w:ind w:left="34"/>
            </w:pPr>
            <w:hyperlink r:id="rId575" w:history="1">
              <w:r w:rsidR="008C1B0D" w:rsidRPr="00A24071">
                <w:rPr>
                  <w:color w:val="0000FF"/>
                  <w:u w:val="single"/>
                </w:rPr>
                <w:t>http://portal.fiocruz.br/en/content/international-relations</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Экспериментальная медицина, вакцины, лекарства, диагностика, ИКТ в сфере здравоохранения</w:t>
            </w:r>
          </w:p>
        </w:tc>
      </w:tr>
      <w:tr w:rsidR="008C1B0D" w:rsidRPr="003112DA" w:rsidTr="008C1B0D">
        <w:tc>
          <w:tcPr>
            <w:tcW w:w="3403" w:type="dxa"/>
            <w:shd w:val="clear" w:color="auto" w:fill="auto"/>
          </w:tcPr>
          <w:p w:rsidR="008C1B0D" w:rsidRDefault="008C1B0D" w:rsidP="00F71646">
            <w:pPr>
              <w:spacing w:before="120" w:after="120" w:line="240" w:lineRule="auto"/>
              <w:ind w:left="34"/>
            </w:pPr>
            <w:r w:rsidRPr="00A24071">
              <w:t>Бразильская компания промышленных инноваций и исследований «EMBRAPII»</w:t>
            </w:r>
          </w:p>
          <w:p w:rsidR="008C1B0D" w:rsidRDefault="00556BB6" w:rsidP="008C1B0D">
            <w:pPr>
              <w:spacing w:after="0" w:line="240" w:lineRule="auto"/>
              <w:ind w:left="34"/>
            </w:pPr>
            <w:hyperlink r:id="rId576" w:history="1">
              <w:r w:rsidR="008C1B0D" w:rsidRPr="00A24071">
                <w:rPr>
                  <w:color w:val="0000FF"/>
                  <w:u w:val="single"/>
                </w:rPr>
                <w:t>http://embrapii.org.br/en</w:t>
              </w:r>
            </w:hyperlink>
            <w:r w:rsidR="008C1B0D" w:rsidRPr="00A24071">
              <w:t xml:space="preserve"> </w:t>
            </w:r>
          </w:p>
          <w:p w:rsidR="008C1B0D" w:rsidRPr="00A24071" w:rsidRDefault="008C1B0D" w:rsidP="008C1B0D">
            <w:pPr>
              <w:spacing w:after="120" w:line="240" w:lineRule="auto"/>
              <w:ind w:left="34"/>
            </w:pPr>
            <w:r w:rsidRPr="00F46384">
              <w:rPr>
                <w:sz w:val="20"/>
                <w:szCs w:val="20"/>
              </w:rPr>
              <w:t>Дата обращения: 27.12.2016</w:t>
            </w:r>
          </w:p>
        </w:tc>
        <w:tc>
          <w:tcPr>
            <w:tcW w:w="6237" w:type="dxa"/>
            <w:shd w:val="clear" w:color="auto" w:fill="auto"/>
          </w:tcPr>
          <w:p w:rsidR="008C1B0D" w:rsidRPr="00A24071" w:rsidRDefault="008C1B0D" w:rsidP="00F71646">
            <w:pPr>
              <w:spacing w:before="120" w:after="120" w:line="240" w:lineRule="auto"/>
            </w:pPr>
            <w:r w:rsidRPr="00A24071">
              <w:t>Оптические коммуникации, встраиваемая электроника, подводнотехнические технологии, аэронавтика, интегрированные процессы производства, высококачественные материалы, полимеры, переработка биомасс, программное обеспечение и автоматизация, трубопроводные технологии, промышленные химические технологии</w:t>
            </w:r>
          </w:p>
        </w:tc>
      </w:tr>
    </w:tbl>
    <w:p w:rsidR="002E4E7C" w:rsidRPr="00F962B9" w:rsidRDefault="002E4E7C" w:rsidP="000D6195">
      <w:pPr>
        <w:jc w:val="center"/>
        <w:rPr>
          <w:b/>
          <w:smallCaps/>
          <w:color w:val="365F91"/>
          <w:sz w:val="28"/>
          <w:szCs w:val="28"/>
        </w:rPr>
      </w:pPr>
      <w:r w:rsidRPr="00F962B9">
        <w:rPr>
          <w:b/>
          <w:smallCaps/>
          <w:szCs w:val="24"/>
        </w:rPr>
        <w:br w:type="page"/>
      </w:r>
      <w:r w:rsidRPr="000D6195">
        <w:rPr>
          <w:b/>
          <w:smallCaps/>
          <w:color w:val="365F91"/>
          <w:sz w:val="28"/>
          <w:szCs w:val="28"/>
          <w14:textOutline w14:w="9525" w14:cap="rnd" w14:cmpd="sng" w14:algn="ctr">
            <w14:solidFill>
              <w14:schemeClr w14:val="tx1"/>
            </w14:solidFill>
            <w14:prstDash w14:val="solid"/>
            <w14:bevel/>
          </w14:textOutline>
        </w:rPr>
        <w:lastRenderedPageBreak/>
        <w:t>Южно-Африканская Республика</w:t>
      </w:r>
    </w:p>
    <w:p w:rsidR="002E4E7C" w:rsidRPr="00615066" w:rsidRDefault="00615066" w:rsidP="002E4E7C">
      <w:pPr>
        <w:spacing w:before="120" w:after="120" w:line="240" w:lineRule="auto"/>
        <w:jc w:val="center"/>
        <w:rPr>
          <w:b/>
          <w:smallCaps/>
          <w:color w:val="365F91"/>
          <w:szCs w:val="24"/>
        </w:rPr>
      </w:pPr>
      <w:r w:rsidRPr="00615066">
        <w:rPr>
          <w:b/>
          <w:smallCaps/>
          <w:color w:val="365F91"/>
          <w:szCs w:val="24"/>
        </w:rPr>
        <w:t xml:space="preserve">Международные </w:t>
      </w:r>
      <w:r w:rsidR="002E4E7C" w:rsidRPr="00615066">
        <w:rPr>
          <w:b/>
          <w:smallCaps/>
          <w:color w:val="365F91"/>
          <w:szCs w:val="24"/>
        </w:rPr>
        <w:t>программы научно-технического сотрудничества ЮАР с зарубежными странами, в том числе с Россией</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8"/>
      </w:tblGrid>
      <w:tr w:rsidR="0099034E" w:rsidRPr="001B7E17" w:rsidTr="0099034E">
        <w:trPr>
          <w:tblHeader/>
        </w:trPr>
        <w:tc>
          <w:tcPr>
            <w:tcW w:w="1985" w:type="dxa"/>
            <w:shd w:val="clear" w:color="auto" w:fill="auto"/>
          </w:tcPr>
          <w:p w:rsidR="0099034E" w:rsidRPr="00A24071" w:rsidRDefault="0099034E" w:rsidP="006F6CEB">
            <w:pPr>
              <w:spacing w:after="0" w:line="240" w:lineRule="auto"/>
              <w:jc w:val="center"/>
            </w:pPr>
            <w:r w:rsidRPr="00A24071">
              <w:t xml:space="preserve">Программа </w:t>
            </w:r>
          </w:p>
        </w:tc>
        <w:tc>
          <w:tcPr>
            <w:tcW w:w="7768" w:type="dxa"/>
            <w:shd w:val="clear" w:color="auto" w:fill="auto"/>
          </w:tcPr>
          <w:p w:rsidR="0099034E" w:rsidRPr="00A24071" w:rsidRDefault="0099034E" w:rsidP="006F6CEB">
            <w:pPr>
              <w:spacing w:after="0" w:line="240" w:lineRule="auto"/>
              <w:jc w:val="center"/>
            </w:pPr>
            <w:r>
              <w:t xml:space="preserve">Описание / </w:t>
            </w:r>
            <w:r w:rsidRPr="00A24071">
              <w:t>условия участия</w:t>
            </w:r>
          </w:p>
        </w:tc>
      </w:tr>
      <w:tr w:rsidR="0099034E" w:rsidRPr="000D6195" w:rsidTr="0099034E">
        <w:tc>
          <w:tcPr>
            <w:tcW w:w="9753" w:type="dxa"/>
            <w:gridSpan w:val="2"/>
            <w:shd w:val="clear" w:color="auto" w:fill="C6D9F1" w:themeFill="text2" w:themeFillTint="33"/>
          </w:tcPr>
          <w:p w:rsidR="0099034E" w:rsidRPr="000D6195" w:rsidRDefault="0099034E" w:rsidP="000D6195">
            <w:pPr>
              <w:spacing w:before="120" w:after="120" w:line="240" w:lineRule="auto"/>
              <w:jc w:val="center"/>
              <w:rPr>
                <w:rStyle w:val="affe"/>
              </w:rPr>
            </w:pPr>
            <w:r w:rsidRPr="000D6195">
              <w:rPr>
                <w:rStyle w:val="affe"/>
              </w:rPr>
              <w:t xml:space="preserve">НАЦИОНАЛЬНЫЙ ИССЛЕДОВАТЕЛЬСКИЙ ФОНД ЮАР </w:t>
            </w:r>
            <w:r w:rsidR="00EB7096">
              <w:rPr>
                <w:rStyle w:val="affe"/>
              </w:rPr>
              <w:t xml:space="preserve">                                                                 </w:t>
            </w:r>
            <w:proofErr w:type="gramStart"/>
            <w:r w:rsidR="00EB7096">
              <w:rPr>
                <w:rStyle w:val="affe"/>
              </w:rPr>
              <w:t xml:space="preserve">   </w:t>
            </w:r>
            <w:r w:rsidRPr="000D6195">
              <w:rPr>
                <w:rStyle w:val="affe"/>
              </w:rPr>
              <w:t>(</w:t>
            </w:r>
            <w:proofErr w:type="gramEnd"/>
            <w:r w:rsidRPr="000D6195">
              <w:rPr>
                <w:rStyle w:val="affe"/>
              </w:rPr>
              <w:t>NATIONAL RESEARCH FOUNDATION)</w:t>
            </w:r>
          </w:p>
          <w:p w:rsidR="0099034E" w:rsidRPr="00615066" w:rsidRDefault="0099034E" w:rsidP="00615066">
            <w:pPr>
              <w:spacing w:before="120" w:after="0" w:line="240" w:lineRule="auto"/>
              <w:ind w:firstLine="714"/>
              <w:jc w:val="both"/>
              <w:rPr>
                <w:rStyle w:val="affe"/>
                <w:b w:val="0"/>
              </w:rPr>
            </w:pPr>
            <w:r w:rsidRPr="00615066">
              <w:rPr>
                <w:rStyle w:val="affe"/>
                <w:b w:val="0"/>
              </w:rPr>
              <w:t xml:space="preserve">Одна из задач Национального исследовательского фонда ЮАР – способствовать развитию научно-технического сотрудничества с зарубежными странами. </w:t>
            </w:r>
            <w:r>
              <w:rPr>
                <w:rStyle w:val="affe"/>
                <w:b w:val="0"/>
              </w:rPr>
              <w:t>Совместно</w:t>
            </w:r>
            <w:r w:rsidRPr="00615066">
              <w:rPr>
                <w:rStyle w:val="affe"/>
                <w:b w:val="0"/>
              </w:rPr>
              <w:t xml:space="preserve"> с Министерством науки и технологий реализуются международные двусторонние соглашения, финансируется участие африканских ученых в международных коллаборациях, предоставляется финансирование на выполнение научных проектов, выделяются гранты ученым из ЮАР на поддержку академической мобильности, проводятся семинары, конференции, обучающие курсы с участием зарубежных исследователей. Фонд имеет соглашения более, чем с 20 научными организациями разных стран мира, среди них – Российский фонд фундаментальных исследований.  </w:t>
            </w:r>
          </w:p>
          <w:p w:rsidR="0099034E" w:rsidRPr="00615066" w:rsidRDefault="0099034E" w:rsidP="00615066">
            <w:pPr>
              <w:spacing w:after="120" w:line="240" w:lineRule="auto"/>
              <w:ind w:firstLine="714"/>
              <w:jc w:val="both"/>
              <w:rPr>
                <w:rStyle w:val="affe"/>
                <w:b w:val="0"/>
              </w:rPr>
            </w:pPr>
            <w:r w:rsidRPr="00615066">
              <w:rPr>
                <w:rStyle w:val="affe"/>
                <w:b w:val="0"/>
              </w:rPr>
              <w:t>Ежегодно Фонд с партнерами из зарубежных стран объявляет конкурсы совместных проектов.</w:t>
            </w:r>
          </w:p>
          <w:p w:rsidR="0099034E" w:rsidRPr="000D6195" w:rsidRDefault="00556BB6" w:rsidP="0099034E">
            <w:pPr>
              <w:spacing w:before="120" w:after="120" w:line="240" w:lineRule="auto"/>
              <w:jc w:val="center"/>
              <w:rPr>
                <w:rStyle w:val="affe"/>
              </w:rPr>
            </w:pPr>
            <w:hyperlink r:id="rId577" w:history="1">
              <w:r w:rsidR="0099034E" w:rsidRPr="000D6195">
                <w:rPr>
                  <w:rStyle w:val="affe"/>
                </w:rPr>
                <w:t>http://www.nrf.ac.za/division/irc/about</w:t>
              </w:r>
            </w:hyperlink>
          </w:p>
        </w:tc>
      </w:tr>
      <w:tr w:rsidR="0099034E" w:rsidRPr="001B7E17" w:rsidTr="0099034E">
        <w:tc>
          <w:tcPr>
            <w:tcW w:w="1985" w:type="dxa"/>
            <w:shd w:val="clear" w:color="auto" w:fill="auto"/>
          </w:tcPr>
          <w:p w:rsidR="0099034E" w:rsidRPr="0099034E" w:rsidRDefault="0099034E" w:rsidP="00615066">
            <w:pPr>
              <w:spacing w:before="120" w:after="120" w:line="240" w:lineRule="auto"/>
              <w:rPr>
                <w:lang w:val="en-US"/>
              </w:rPr>
            </w:pPr>
            <w:r w:rsidRPr="00A24071">
              <w:t>Знания</w:t>
            </w:r>
            <w:r w:rsidRPr="00A24071">
              <w:rPr>
                <w:lang w:val="en-US"/>
              </w:rPr>
              <w:t xml:space="preserve">, </w:t>
            </w:r>
            <w:r w:rsidRPr="00A24071">
              <w:t>взаимообмен</w:t>
            </w:r>
            <w:r w:rsidRPr="00A24071">
              <w:rPr>
                <w:lang w:val="en-US"/>
              </w:rPr>
              <w:t xml:space="preserve"> </w:t>
            </w:r>
            <w:r w:rsidRPr="00A24071">
              <w:t>и</w:t>
            </w:r>
            <w:r w:rsidRPr="00A24071">
              <w:rPr>
                <w:lang w:val="en-US"/>
              </w:rPr>
              <w:t xml:space="preserve"> </w:t>
            </w:r>
            <w:r w:rsidRPr="00A24071">
              <w:t>сотрудничество</w:t>
            </w:r>
            <w:r w:rsidRPr="00A24071">
              <w:rPr>
                <w:lang w:val="en-US"/>
              </w:rPr>
              <w:t xml:space="preserve"> (Knowledge, Interchange and Collaboration programme)</w:t>
            </w:r>
          </w:p>
          <w:p w:rsidR="0099034E" w:rsidRPr="00522B8C" w:rsidRDefault="00556BB6" w:rsidP="00B1456B">
            <w:pPr>
              <w:spacing w:after="0" w:line="240" w:lineRule="auto"/>
              <w:rPr>
                <w:color w:val="0563C1"/>
                <w:u w:val="single"/>
                <w:lang w:val="en-US"/>
              </w:rPr>
            </w:pPr>
            <w:hyperlink r:id="rId578" w:history="1">
              <w:r w:rsidR="0099034E" w:rsidRPr="00522B8C">
                <w:rPr>
                  <w:color w:val="0563C1"/>
                  <w:u w:val="single"/>
                  <w:lang w:val="en-US"/>
                </w:rPr>
                <w:t>http://www.nrf.ac.za/sites/default/files/documents/KIC-Revised-07-2016.pdf</w:t>
              </w:r>
            </w:hyperlink>
          </w:p>
          <w:p w:rsidR="0099034E" w:rsidRPr="00B1456B" w:rsidRDefault="0099034E" w:rsidP="00B1456B">
            <w:pPr>
              <w:spacing w:after="0" w:line="240" w:lineRule="auto"/>
            </w:pPr>
            <w:r w:rsidRPr="008A188F">
              <w:rPr>
                <w:sz w:val="20"/>
                <w:szCs w:val="20"/>
              </w:rPr>
              <w:t>Дата обращения: 16.12.2016</w:t>
            </w:r>
          </w:p>
        </w:tc>
        <w:tc>
          <w:tcPr>
            <w:tcW w:w="7768" w:type="dxa"/>
            <w:shd w:val="clear" w:color="auto" w:fill="auto"/>
          </w:tcPr>
          <w:p w:rsidR="0099034E" w:rsidRPr="00A24071" w:rsidRDefault="0099034E" w:rsidP="00615066">
            <w:pPr>
              <w:spacing w:before="120" w:after="120" w:line="240" w:lineRule="auto"/>
            </w:pPr>
            <w:r>
              <w:rPr>
                <w:i/>
              </w:rPr>
              <w:t>Цель</w:t>
            </w:r>
            <w:r w:rsidRPr="00A24071">
              <w:t xml:space="preserve"> </w:t>
            </w:r>
            <w:proofErr w:type="gramStart"/>
            <w:r w:rsidRPr="00A24071">
              <w:t>–  поддержк</w:t>
            </w:r>
            <w:r>
              <w:t>а</w:t>
            </w:r>
            <w:proofErr w:type="gramEnd"/>
            <w:r w:rsidRPr="00A24071">
              <w:t xml:space="preserve"> мобильности</w:t>
            </w:r>
            <w:r>
              <w:t xml:space="preserve"> научных кадров</w:t>
            </w:r>
            <w:r w:rsidRPr="00A24071">
              <w:t xml:space="preserve">, </w:t>
            </w:r>
            <w:r>
              <w:t>способствующей</w:t>
            </w:r>
            <w:r w:rsidRPr="00A24071">
              <w:t xml:space="preserve"> интернационализаци</w:t>
            </w:r>
            <w:r>
              <w:t xml:space="preserve">и исследований ЮАР и </w:t>
            </w:r>
            <w:r w:rsidRPr="00A24071">
              <w:t>укреплени</w:t>
            </w:r>
            <w:r>
              <w:t>ю</w:t>
            </w:r>
            <w:r w:rsidRPr="00A24071">
              <w:t xml:space="preserve"> связей с глобальным научным сообществом. </w:t>
            </w:r>
          </w:p>
          <w:p w:rsidR="0099034E" w:rsidRPr="00A24071" w:rsidRDefault="0099034E" w:rsidP="00615066">
            <w:pPr>
              <w:spacing w:before="120" w:after="120" w:line="240" w:lineRule="auto"/>
            </w:pPr>
            <w:r w:rsidRPr="00A24071">
              <w:t>Программа реализуется в рамках четырех модулей</w:t>
            </w:r>
            <w:r>
              <w:t>.</w:t>
            </w:r>
          </w:p>
          <w:p w:rsidR="0099034E" w:rsidRDefault="0099034E" w:rsidP="00B1456B">
            <w:pPr>
              <w:pStyle w:val="affffffb"/>
              <w:numPr>
                <w:ilvl w:val="0"/>
                <w:numId w:val="108"/>
              </w:numPr>
              <w:spacing w:before="120" w:after="120" w:line="240" w:lineRule="auto"/>
              <w:ind w:left="283" w:hanging="357"/>
              <w:contextualSpacing w:val="0"/>
            </w:pPr>
            <w:r w:rsidRPr="00B1456B">
              <w:rPr>
                <w:i/>
              </w:rPr>
              <w:t xml:space="preserve">Условия </w:t>
            </w:r>
            <w:proofErr w:type="gramStart"/>
            <w:r w:rsidRPr="00B1456B">
              <w:rPr>
                <w:i/>
              </w:rPr>
              <w:t>участия</w:t>
            </w:r>
            <w:r w:rsidRPr="00A24071">
              <w:t xml:space="preserve"> </w:t>
            </w:r>
            <w:r>
              <w:t xml:space="preserve"> </w:t>
            </w:r>
            <w:r w:rsidRPr="00A24071">
              <w:t>–</w:t>
            </w:r>
            <w:proofErr w:type="gramEnd"/>
            <w:r>
              <w:t xml:space="preserve"> </w:t>
            </w:r>
            <w:r w:rsidRPr="00A24071">
              <w:t>исследовател</w:t>
            </w:r>
            <w:r>
              <w:t>ям</w:t>
            </w:r>
            <w:r w:rsidRPr="00A24071">
              <w:t xml:space="preserve"> из ЮАР </w:t>
            </w:r>
            <w:r>
              <w:t xml:space="preserve">предоставляются гранты для </w:t>
            </w:r>
            <w:r w:rsidRPr="00A24071">
              <w:t>проведения исследова</w:t>
            </w:r>
            <w:r>
              <w:t xml:space="preserve">ний и участия в </w:t>
            </w:r>
            <w:r w:rsidRPr="00A24071">
              <w:t>конференци</w:t>
            </w:r>
            <w:r>
              <w:t xml:space="preserve">ях за рубежом. </w:t>
            </w:r>
          </w:p>
          <w:p w:rsidR="0099034E" w:rsidRPr="00A24071" w:rsidRDefault="0099034E" w:rsidP="00B1456B">
            <w:pPr>
              <w:pStyle w:val="affffffb"/>
              <w:numPr>
                <w:ilvl w:val="0"/>
                <w:numId w:val="108"/>
              </w:numPr>
              <w:spacing w:before="120" w:after="120" w:line="240" w:lineRule="auto"/>
              <w:ind w:left="283" w:hanging="357"/>
              <w:contextualSpacing w:val="0"/>
            </w:pPr>
            <w:r w:rsidRPr="00B1456B">
              <w:rPr>
                <w:i/>
              </w:rPr>
              <w:t xml:space="preserve">Условия </w:t>
            </w:r>
            <w:proofErr w:type="gramStart"/>
            <w:r w:rsidRPr="00B1456B">
              <w:rPr>
                <w:i/>
              </w:rPr>
              <w:t xml:space="preserve">участия </w:t>
            </w:r>
            <w:r w:rsidRPr="00A24071">
              <w:t xml:space="preserve"> –</w:t>
            </w:r>
            <w:proofErr w:type="gramEnd"/>
            <w:r>
              <w:t xml:space="preserve"> </w:t>
            </w:r>
            <w:r w:rsidRPr="00A24071">
              <w:t xml:space="preserve">ученым из исследовательских организаций ЮАР </w:t>
            </w:r>
            <w:r>
              <w:t xml:space="preserve">предоставляются гранты для </w:t>
            </w:r>
            <w:r w:rsidRPr="00A24071">
              <w:t xml:space="preserve">приглашения иностранных ученых </w:t>
            </w:r>
            <w:r>
              <w:t>на период</w:t>
            </w:r>
            <w:r w:rsidRPr="00A24071">
              <w:t xml:space="preserve"> до 3 недель. Приглашаемые ученые должны быть ведущими специалистами, имеющими международное признание в своей области. В рамках визита в ЮАР приглашенные специалисты должны посетить не </w:t>
            </w:r>
            <w:r>
              <w:t xml:space="preserve">менее двух научных организаций. </w:t>
            </w:r>
            <w:r w:rsidRPr="00A24071">
              <w:t xml:space="preserve">Визит должен обязательно включать чтение открытой лекции или проведение семинара. </w:t>
            </w:r>
          </w:p>
          <w:p w:rsidR="0099034E" w:rsidRPr="00A24071" w:rsidRDefault="0099034E" w:rsidP="00B1456B">
            <w:pPr>
              <w:pStyle w:val="affffffb"/>
              <w:numPr>
                <w:ilvl w:val="0"/>
                <w:numId w:val="108"/>
              </w:numPr>
              <w:spacing w:before="120" w:after="120" w:line="240" w:lineRule="auto"/>
              <w:ind w:left="283" w:hanging="357"/>
              <w:contextualSpacing w:val="0"/>
            </w:pPr>
            <w:r w:rsidRPr="00B1456B">
              <w:rPr>
                <w:i/>
              </w:rPr>
              <w:t xml:space="preserve">Условия </w:t>
            </w:r>
            <w:proofErr w:type="gramStart"/>
            <w:r w:rsidRPr="00B1456B">
              <w:rPr>
                <w:i/>
              </w:rPr>
              <w:t xml:space="preserve">участия </w:t>
            </w:r>
            <w:r w:rsidRPr="00A24071">
              <w:t xml:space="preserve"> –</w:t>
            </w:r>
            <w:proofErr w:type="gramEnd"/>
            <w:r>
              <w:t xml:space="preserve"> </w:t>
            </w:r>
            <w:r w:rsidRPr="00A24071">
              <w:t xml:space="preserve">ученым из исследовательских организаций ЮАР предоставляется </w:t>
            </w:r>
            <w:r>
              <w:t xml:space="preserve">грант для визитов в </w:t>
            </w:r>
            <w:r w:rsidRPr="00A24071">
              <w:t>исследовательски</w:t>
            </w:r>
            <w:r>
              <w:t>е</w:t>
            </w:r>
            <w:r w:rsidRPr="00A24071">
              <w:t xml:space="preserve"> организаци</w:t>
            </w:r>
            <w:r>
              <w:t>и</w:t>
            </w:r>
            <w:r w:rsidRPr="00A24071">
              <w:t xml:space="preserve"> и университет</w:t>
            </w:r>
            <w:r>
              <w:t>ы</w:t>
            </w:r>
            <w:r w:rsidRPr="00A24071">
              <w:t xml:space="preserve"> </w:t>
            </w:r>
            <w:r>
              <w:t xml:space="preserve">других </w:t>
            </w:r>
            <w:r w:rsidRPr="00A24071">
              <w:t>африканских стран;</w:t>
            </w:r>
          </w:p>
          <w:p w:rsidR="0099034E" w:rsidRPr="00A24071" w:rsidRDefault="0099034E" w:rsidP="00B1456B">
            <w:pPr>
              <w:pStyle w:val="affffffb"/>
              <w:numPr>
                <w:ilvl w:val="0"/>
                <w:numId w:val="108"/>
              </w:numPr>
              <w:spacing w:before="120" w:after="120" w:line="240" w:lineRule="auto"/>
              <w:ind w:left="283" w:hanging="357"/>
              <w:contextualSpacing w:val="0"/>
            </w:pPr>
            <w:r w:rsidRPr="00B1456B">
              <w:rPr>
                <w:i/>
              </w:rPr>
              <w:t xml:space="preserve">Условия </w:t>
            </w:r>
            <w:proofErr w:type="gramStart"/>
            <w:r w:rsidRPr="00B1456B">
              <w:rPr>
                <w:i/>
              </w:rPr>
              <w:t xml:space="preserve">участия  </w:t>
            </w:r>
            <w:r w:rsidRPr="00A24071">
              <w:t>–</w:t>
            </w:r>
            <w:proofErr w:type="gramEnd"/>
            <w:r>
              <w:t xml:space="preserve"> </w:t>
            </w:r>
            <w:r w:rsidRPr="00A24071">
              <w:t xml:space="preserve">ученым из исследовательских организаций ЮАР предоставляется финансирование </w:t>
            </w:r>
            <w:r>
              <w:t>для</w:t>
            </w:r>
            <w:r w:rsidRPr="00A24071">
              <w:t xml:space="preserve"> организаци</w:t>
            </w:r>
            <w:r>
              <w:t>и</w:t>
            </w:r>
            <w:r w:rsidRPr="00A24071">
              <w:t xml:space="preserve"> научных мероприятий. </w:t>
            </w:r>
          </w:p>
        </w:tc>
      </w:tr>
      <w:tr w:rsidR="0099034E" w:rsidRPr="001B7E17" w:rsidTr="0099034E">
        <w:tc>
          <w:tcPr>
            <w:tcW w:w="1985" w:type="dxa"/>
            <w:tcBorders>
              <w:bottom w:val="single" w:sz="4" w:space="0" w:color="auto"/>
            </w:tcBorders>
            <w:shd w:val="clear" w:color="auto" w:fill="auto"/>
          </w:tcPr>
          <w:p w:rsidR="0099034E" w:rsidRDefault="0099034E" w:rsidP="00615066">
            <w:pPr>
              <w:spacing w:before="120" w:after="120" w:line="240" w:lineRule="auto"/>
            </w:pPr>
            <w:r w:rsidRPr="00A24071">
              <w:t>Грант</w:t>
            </w:r>
            <w:r>
              <w:t>ы для поездок</w:t>
            </w:r>
            <w:r w:rsidRPr="00A24071">
              <w:t xml:space="preserve"> и обучени</w:t>
            </w:r>
            <w:r>
              <w:t>я</w:t>
            </w:r>
            <w:r w:rsidRPr="00A24071">
              <w:t xml:space="preserve"> в области научно-исследователь</w:t>
            </w:r>
            <w:r w:rsidR="00665A1E">
              <w:t>-</w:t>
            </w:r>
            <w:r w:rsidRPr="00A24071">
              <w:t xml:space="preserve">ских </w:t>
            </w:r>
            <w:r>
              <w:t>и</w:t>
            </w:r>
            <w:r w:rsidRPr="00A24071">
              <w:t>нфраструктур (Equipment-</w:t>
            </w:r>
            <w:r w:rsidRPr="00A24071">
              <w:lastRenderedPageBreak/>
              <w:t xml:space="preserve">related Travel and Training Grants) </w:t>
            </w:r>
          </w:p>
          <w:p w:rsidR="0099034E" w:rsidRDefault="00556BB6" w:rsidP="000754C9">
            <w:pPr>
              <w:spacing w:after="0" w:line="240" w:lineRule="auto"/>
            </w:pPr>
            <w:hyperlink r:id="rId579" w:history="1">
              <w:r w:rsidR="0099034E" w:rsidRPr="00A24071">
                <w:rPr>
                  <w:color w:val="0563C1"/>
                  <w:u w:val="single"/>
                </w:rPr>
                <w:t>http://www.nrf.ac.za/division/funding/equipment-related-travel-and-training-grants-2015-%E2%80%93-2nd-call</w:t>
              </w:r>
            </w:hyperlink>
            <w:r w:rsidR="0099034E" w:rsidRPr="00A24071">
              <w:t xml:space="preserve"> </w:t>
            </w:r>
          </w:p>
          <w:p w:rsidR="0099034E" w:rsidRPr="00A24071" w:rsidRDefault="0099034E" w:rsidP="000754C9">
            <w:pPr>
              <w:spacing w:after="120" w:line="240" w:lineRule="auto"/>
            </w:pPr>
            <w:r w:rsidRPr="008A188F">
              <w:rPr>
                <w:sz w:val="20"/>
                <w:szCs w:val="20"/>
              </w:rPr>
              <w:t>Дата обращения: 16.12.2016</w:t>
            </w:r>
          </w:p>
        </w:tc>
        <w:tc>
          <w:tcPr>
            <w:tcW w:w="7768" w:type="dxa"/>
            <w:tcBorders>
              <w:bottom w:val="single" w:sz="4" w:space="0" w:color="auto"/>
            </w:tcBorders>
            <w:shd w:val="clear" w:color="auto" w:fill="auto"/>
          </w:tcPr>
          <w:p w:rsidR="0099034E" w:rsidRPr="00A24071" w:rsidRDefault="0099034E" w:rsidP="00615066">
            <w:pPr>
              <w:spacing w:before="120" w:after="120" w:line="240" w:lineRule="auto"/>
            </w:pPr>
            <w:r w:rsidRPr="00A24071">
              <w:rPr>
                <w:i/>
              </w:rPr>
              <w:lastRenderedPageBreak/>
              <w:t>Цель</w:t>
            </w:r>
            <w:r w:rsidRPr="00A24071">
              <w:t xml:space="preserve"> –</w:t>
            </w:r>
            <w:r>
              <w:t xml:space="preserve"> </w:t>
            </w:r>
            <w:r w:rsidRPr="00A24071">
              <w:t>доступ представителей международного научного сообщества к передовым исследовательским инфраструктурам, расположенны</w:t>
            </w:r>
            <w:r>
              <w:t>м</w:t>
            </w:r>
            <w:r w:rsidRPr="00A24071">
              <w:t xml:space="preserve"> в разных странах мира.  </w:t>
            </w:r>
          </w:p>
          <w:p w:rsidR="0099034E" w:rsidRPr="00A24071" w:rsidRDefault="0099034E" w:rsidP="000754C9">
            <w:pPr>
              <w:pStyle w:val="affffffb"/>
              <w:numPr>
                <w:ilvl w:val="0"/>
                <w:numId w:val="107"/>
              </w:numPr>
              <w:spacing w:before="120" w:after="120" w:line="240" w:lineRule="auto"/>
              <w:ind w:left="283" w:hanging="357"/>
              <w:contextualSpacing w:val="0"/>
            </w:pPr>
            <w:r w:rsidRPr="000754C9">
              <w:rPr>
                <w:i/>
              </w:rPr>
              <w:t xml:space="preserve">Условия </w:t>
            </w:r>
            <w:proofErr w:type="gramStart"/>
            <w:r w:rsidRPr="000754C9">
              <w:rPr>
                <w:i/>
              </w:rPr>
              <w:t>участия</w:t>
            </w:r>
            <w:r w:rsidRPr="00A24071">
              <w:t xml:space="preserve"> </w:t>
            </w:r>
            <w:r>
              <w:t xml:space="preserve"> </w:t>
            </w:r>
            <w:r w:rsidRPr="00A24071">
              <w:t>–</w:t>
            </w:r>
            <w:proofErr w:type="gramEnd"/>
            <w:r>
              <w:t xml:space="preserve"> </w:t>
            </w:r>
            <w:r w:rsidRPr="00A24071">
              <w:t xml:space="preserve">гранты предоставляются как ученым из ЮАР с целью поездок за рубеж (в частности, в Россию в Объединенный институт ядерных исследований в Дубне), так и иностранным специалистам для посещения научно-исследовательских инфраструктур в ЮАР (Большой Южно-Африканский телескоп, </w:t>
            </w:r>
            <w:r w:rsidRPr="00A24071">
              <w:lastRenderedPageBreak/>
              <w:t>радиотелескоп MeerKAT, Международный центр генетической инженерии и биологии).</w:t>
            </w:r>
          </w:p>
          <w:p w:rsidR="0099034E" w:rsidRPr="00A24071" w:rsidRDefault="0099034E" w:rsidP="000754C9">
            <w:pPr>
              <w:pStyle w:val="affffffb"/>
              <w:numPr>
                <w:ilvl w:val="0"/>
                <w:numId w:val="107"/>
              </w:numPr>
              <w:spacing w:before="120" w:after="120" w:line="240" w:lineRule="auto"/>
              <w:ind w:left="283" w:hanging="357"/>
              <w:contextualSpacing w:val="0"/>
            </w:pPr>
            <w:r w:rsidRPr="000754C9">
              <w:rPr>
                <w:i/>
              </w:rPr>
              <w:t>Условия участия</w:t>
            </w:r>
            <w:r>
              <w:rPr>
                <w:i/>
              </w:rPr>
              <w:t xml:space="preserve"> </w:t>
            </w:r>
            <w:r w:rsidRPr="00A24071">
              <w:t>–</w:t>
            </w:r>
            <w:r>
              <w:t xml:space="preserve"> </w:t>
            </w:r>
            <w:r w:rsidRPr="00A24071">
              <w:t>гранты на обучение предоставляются ученым и научным организациям на проведение обучающих семинаров для персонала, магистрантов и аспирантов, а также других категорий пользователей современного научно-исследовательского оборудования, приобретенного при поддержке Фонда или Министерства. Гранты этого типа также дают возможность научной организации ЮАР пригласить ученого или специалиста с целью обучения персонала принимающей организации использованию оборудования, приобретенного в рамках грантов Фонда или Министерства. Гранты предоставляются на поддержку визитов продолжительностью от 1 до 6 месяцев и требуют софинансирования со стороны принимающей организации.</w:t>
            </w:r>
          </w:p>
          <w:p w:rsidR="0099034E" w:rsidRPr="00A24071" w:rsidRDefault="0099034E" w:rsidP="00615066">
            <w:pPr>
              <w:spacing w:before="120" w:after="120" w:line="240" w:lineRule="auto"/>
            </w:pPr>
            <w:r w:rsidRPr="00A24071">
              <w:t xml:space="preserve">Сотрудничество с Россией в рамках данной программы осуществляется на основе двустороннего соглашения о сотрудничестве с Объединенным институтом ядерных исследований в Дубне, подписанного в 1994 году. </w:t>
            </w:r>
          </w:p>
          <w:p w:rsidR="0099034E" w:rsidRPr="00A24071" w:rsidRDefault="0099034E" w:rsidP="00615066">
            <w:pPr>
              <w:spacing w:before="120" w:after="120" w:line="240" w:lineRule="auto"/>
            </w:pPr>
            <w:r w:rsidRPr="00A24071">
              <w:t xml:space="preserve">С 2007 года в Дубне проводится практика для студентов и аспирантов </w:t>
            </w:r>
            <w:r>
              <w:t>ЮАР</w:t>
            </w:r>
            <w:r w:rsidRPr="00A24071">
              <w:t>. Ежегодно около 30 студентов и сопровождающих преподавателей приезжают в Дубну для участия в этом мероприятии.</w:t>
            </w:r>
          </w:p>
        </w:tc>
      </w:tr>
      <w:tr w:rsidR="0099034E" w:rsidRPr="00522B8C" w:rsidTr="00C57E47">
        <w:tc>
          <w:tcPr>
            <w:tcW w:w="9753" w:type="dxa"/>
            <w:gridSpan w:val="2"/>
            <w:shd w:val="clear" w:color="auto" w:fill="C6D9F1" w:themeFill="text2" w:themeFillTint="33"/>
          </w:tcPr>
          <w:p w:rsidR="0099034E" w:rsidRPr="008A188F" w:rsidRDefault="0099034E" w:rsidP="008A188F">
            <w:pPr>
              <w:spacing w:before="120" w:after="120" w:line="240" w:lineRule="auto"/>
              <w:jc w:val="center"/>
              <w:rPr>
                <w:rStyle w:val="affe"/>
                <w:lang w:val="en-US"/>
              </w:rPr>
            </w:pPr>
            <w:r w:rsidRPr="000D6195">
              <w:rPr>
                <w:rStyle w:val="affe"/>
              </w:rPr>
              <w:lastRenderedPageBreak/>
              <w:t>АКАДЕМИЯ</w:t>
            </w:r>
            <w:r w:rsidRPr="00CB617D">
              <w:rPr>
                <w:rStyle w:val="affe"/>
                <w:lang w:val="en-US"/>
              </w:rPr>
              <w:t xml:space="preserve"> </w:t>
            </w:r>
            <w:r w:rsidRPr="000D6195">
              <w:rPr>
                <w:rStyle w:val="affe"/>
              </w:rPr>
              <w:t>НАУК</w:t>
            </w:r>
            <w:r w:rsidRPr="00CB617D">
              <w:rPr>
                <w:rStyle w:val="affe"/>
                <w:lang w:val="en-US"/>
              </w:rPr>
              <w:t xml:space="preserve"> </w:t>
            </w:r>
            <w:r w:rsidRPr="000D6195">
              <w:rPr>
                <w:rStyle w:val="affe"/>
              </w:rPr>
              <w:t>ЮАР</w:t>
            </w:r>
            <w:r w:rsidRPr="00CB617D">
              <w:rPr>
                <w:rStyle w:val="affe"/>
                <w:lang w:val="en-US"/>
              </w:rPr>
              <w:t xml:space="preserve"> (ACADEMY OF SCIENCE OF SOUTH AFRICA)</w:t>
            </w:r>
          </w:p>
          <w:p w:rsidR="0099034E" w:rsidRPr="00CB617D" w:rsidRDefault="00556BB6" w:rsidP="008A188F">
            <w:pPr>
              <w:spacing w:before="120" w:after="120" w:line="240" w:lineRule="auto"/>
              <w:jc w:val="center"/>
              <w:rPr>
                <w:rStyle w:val="affe"/>
                <w:lang w:val="en-US"/>
              </w:rPr>
            </w:pPr>
            <w:hyperlink r:id="rId580" w:history="1">
              <w:r w:rsidR="0099034E" w:rsidRPr="00CB617D">
                <w:rPr>
                  <w:rStyle w:val="affe"/>
                  <w:lang w:val="en-US"/>
                </w:rPr>
                <w:t>http://www.assaf.org.za/index.php</w:t>
              </w:r>
            </w:hyperlink>
          </w:p>
        </w:tc>
      </w:tr>
      <w:tr w:rsidR="0099034E" w:rsidRPr="001B7E17" w:rsidTr="0099034E">
        <w:tc>
          <w:tcPr>
            <w:tcW w:w="1985" w:type="dxa"/>
            <w:shd w:val="clear" w:color="auto" w:fill="auto"/>
          </w:tcPr>
          <w:p w:rsidR="0099034E" w:rsidRDefault="0099034E" w:rsidP="007C121A">
            <w:pPr>
              <w:spacing w:before="120" w:after="120" w:line="240" w:lineRule="auto"/>
            </w:pPr>
            <w:r w:rsidRPr="00A24071">
              <w:t>Программа</w:t>
            </w:r>
            <w:r w:rsidRPr="0060712B">
              <w:t xml:space="preserve"> </w:t>
            </w:r>
            <w:r>
              <w:t>международного взаимодействия</w:t>
            </w:r>
            <w:r w:rsidRPr="0060712B">
              <w:t xml:space="preserve"> (</w:t>
            </w:r>
            <w:r w:rsidRPr="00A24071">
              <w:rPr>
                <w:lang w:val="en-US"/>
              </w:rPr>
              <w:t>International</w:t>
            </w:r>
            <w:r w:rsidRPr="0060712B">
              <w:t xml:space="preserve"> </w:t>
            </w:r>
            <w:r w:rsidRPr="00A24071">
              <w:rPr>
                <w:lang w:val="en-US"/>
              </w:rPr>
              <w:t>Liaison</w:t>
            </w:r>
            <w:r w:rsidRPr="0060712B">
              <w:t xml:space="preserve"> </w:t>
            </w:r>
            <w:r w:rsidRPr="00A24071">
              <w:rPr>
                <w:lang w:val="en-US"/>
              </w:rPr>
              <w:t>Programme</w:t>
            </w:r>
            <w:r w:rsidRPr="0060712B">
              <w:t>)</w:t>
            </w:r>
          </w:p>
          <w:p w:rsidR="0099034E" w:rsidRDefault="00556BB6" w:rsidP="007C121A">
            <w:pPr>
              <w:spacing w:after="0" w:line="240" w:lineRule="auto"/>
            </w:pPr>
            <w:hyperlink r:id="rId581" w:history="1">
              <w:r w:rsidR="0099034E" w:rsidRPr="00A24071">
                <w:rPr>
                  <w:color w:val="0563C1"/>
                  <w:u w:val="single"/>
                </w:rPr>
                <w:t>http://www.assaf.org.za/index.php/programmes/liaison-programme/international-liaison</w:t>
              </w:r>
            </w:hyperlink>
            <w:r w:rsidR="0099034E" w:rsidRPr="00A24071">
              <w:t xml:space="preserve"> </w:t>
            </w:r>
          </w:p>
          <w:p w:rsidR="0099034E" w:rsidRPr="0060712B" w:rsidRDefault="0099034E" w:rsidP="007C121A">
            <w:pPr>
              <w:spacing w:after="120" w:line="240" w:lineRule="auto"/>
            </w:pPr>
            <w:r w:rsidRPr="008A188F">
              <w:rPr>
                <w:sz w:val="20"/>
                <w:szCs w:val="20"/>
              </w:rPr>
              <w:t>Дата обращения: 16.12.2016</w:t>
            </w:r>
          </w:p>
        </w:tc>
        <w:tc>
          <w:tcPr>
            <w:tcW w:w="7768" w:type="dxa"/>
            <w:shd w:val="clear" w:color="auto" w:fill="auto"/>
          </w:tcPr>
          <w:p w:rsidR="0099034E" w:rsidRPr="00A24071" w:rsidRDefault="0099034E" w:rsidP="007C121A">
            <w:pPr>
              <w:spacing w:before="120" w:after="0" w:line="240" w:lineRule="auto"/>
            </w:pPr>
            <w:r w:rsidRPr="00A24071">
              <w:rPr>
                <w:i/>
              </w:rPr>
              <w:t>Цель</w:t>
            </w:r>
            <w:r w:rsidRPr="00A24071">
              <w:t xml:space="preserve"> – создание, укрепление и поддержка стратегических национальных, региональных и глобальных связей в целях развития Академии наук ЮАР и национальной научной системы в целом.</w:t>
            </w:r>
          </w:p>
          <w:p w:rsidR="0099034E" w:rsidRPr="00A24071" w:rsidRDefault="0099034E" w:rsidP="007C121A">
            <w:pPr>
              <w:spacing w:before="120" w:after="0" w:line="240" w:lineRule="auto"/>
            </w:pPr>
            <w:r w:rsidRPr="00A24071">
              <w:t>Программа развития внешних связей Академии реа</w:t>
            </w:r>
            <w:r>
              <w:t>лизуется в рамках пяти модулей.</w:t>
            </w:r>
          </w:p>
          <w:p w:rsidR="0099034E" w:rsidRDefault="0099034E" w:rsidP="007C121A">
            <w:pPr>
              <w:numPr>
                <w:ilvl w:val="0"/>
                <w:numId w:val="75"/>
              </w:numPr>
              <w:spacing w:before="120" w:after="0" w:line="240" w:lineRule="auto"/>
              <w:ind w:left="289"/>
            </w:pPr>
            <w:r w:rsidRPr="002F537D">
              <w:t>Стратегические партнерства</w:t>
            </w:r>
            <w:r>
              <w:t>.</w:t>
            </w:r>
          </w:p>
          <w:p w:rsidR="0099034E" w:rsidRDefault="0099034E" w:rsidP="007C121A">
            <w:pPr>
              <w:spacing w:before="120" w:after="0" w:line="240" w:lineRule="auto"/>
              <w:ind w:left="289"/>
            </w:pPr>
            <w:r w:rsidRPr="00A24071">
              <w:rPr>
                <w:i/>
              </w:rPr>
              <w:t>Цель</w:t>
            </w:r>
            <w:r w:rsidRPr="00A24071">
              <w:t xml:space="preserve"> – развитие и поддержка партнерств с национальными и зарубежными академиями, их ассоциациями и международными научными организациями. </w:t>
            </w:r>
          </w:p>
          <w:p w:rsidR="0099034E" w:rsidRPr="00A24071" w:rsidRDefault="0099034E" w:rsidP="007C121A">
            <w:pPr>
              <w:spacing w:before="120" w:after="0" w:line="240" w:lineRule="auto"/>
              <w:ind w:left="289"/>
            </w:pPr>
            <w:r w:rsidRPr="00A24071">
              <w:t>К стратегическим партнерам относятся Межакадемическая коллегия, Региональное отделение Международного совета по науке в Африке и Региональное отделение Всемирной академии наук в Африке.</w:t>
            </w:r>
          </w:p>
          <w:p w:rsidR="0099034E" w:rsidRPr="003F561F" w:rsidRDefault="0099034E" w:rsidP="007C121A">
            <w:pPr>
              <w:numPr>
                <w:ilvl w:val="0"/>
                <w:numId w:val="75"/>
              </w:numPr>
              <w:spacing w:before="120" w:after="0" w:line="240" w:lineRule="auto"/>
              <w:ind w:left="289"/>
            </w:pPr>
            <w:r w:rsidRPr="003F561F">
              <w:t>Сотрудничество с зарубежными странами</w:t>
            </w:r>
            <w:r>
              <w:t>.</w:t>
            </w:r>
          </w:p>
          <w:p w:rsidR="0099034E" w:rsidRDefault="0099034E" w:rsidP="007C121A">
            <w:pPr>
              <w:spacing w:before="120" w:after="0" w:line="240" w:lineRule="auto"/>
              <w:ind w:left="289"/>
            </w:pPr>
            <w:r w:rsidRPr="00A24071">
              <w:rPr>
                <w:i/>
              </w:rPr>
              <w:t xml:space="preserve">Цель – </w:t>
            </w:r>
            <w:r>
              <w:t xml:space="preserve">реализация </w:t>
            </w:r>
            <w:r w:rsidRPr="00A24071">
              <w:t>сотрудничеств</w:t>
            </w:r>
            <w:r>
              <w:t>а</w:t>
            </w:r>
            <w:r w:rsidRPr="00A24071">
              <w:t xml:space="preserve"> в рамках подписанных двусторонних соглашений о взаимопонимании</w:t>
            </w:r>
            <w:r>
              <w:t>.</w:t>
            </w:r>
          </w:p>
          <w:p w:rsidR="0099034E" w:rsidRDefault="0099034E" w:rsidP="007C121A">
            <w:pPr>
              <w:spacing w:before="120" w:after="0" w:line="240" w:lineRule="auto"/>
              <w:ind w:left="289"/>
            </w:pPr>
            <w:r>
              <w:t>Соглашения подписаны со</w:t>
            </w:r>
            <w:r w:rsidRPr="00A24071">
              <w:t xml:space="preserve"> следующими национальными академиями</w:t>
            </w:r>
            <w:r>
              <w:t>:</w:t>
            </w:r>
            <w:r w:rsidRPr="00A24071">
              <w:t xml:space="preserve"> Австрийск</w:t>
            </w:r>
            <w:r>
              <w:t>ая</w:t>
            </w:r>
            <w:r w:rsidRPr="00A24071">
              <w:t xml:space="preserve"> академи</w:t>
            </w:r>
            <w:r>
              <w:t>я</w:t>
            </w:r>
            <w:r w:rsidRPr="00A24071">
              <w:t xml:space="preserve"> наук, Российск</w:t>
            </w:r>
            <w:r>
              <w:t>ая</w:t>
            </w:r>
            <w:r w:rsidRPr="00A24071">
              <w:t xml:space="preserve"> академи</w:t>
            </w:r>
            <w:r>
              <w:t>я</w:t>
            </w:r>
            <w:r w:rsidRPr="00A24071">
              <w:t xml:space="preserve"> наук, Индийск</w:t>
            </w:r>
            <w:r>
              <w:t>ая</w:t>
            </w:r>
            <w:r w:rsidRPr="00A24071">
              <w:t xml:space="preserve"> национальн</w:t>
            </w:r>
            <w:r>
              <w:t>ая</w:t>
            </w:r>
            <w:r w:rsidRPr="00A24071">
              <w:t xml:space="preserve"> академи</w:t>
            </w:r>
            <w:r>
              <w:t>я</w:t>
            </w:r>
            <w:r w:rsidRPr="00A24071">
              <w:t xml:space="preserve"> наук, Китайск</w:t>
            </w:r>
            <w:r>
              <w:t>ая академия</w:t>
            </w:r>
            <w:r w:rsidRPr="00A24071">
              <w:t xml:space="preserve"> наук, Германск</w:t>
            </w:r>
            <w:r>
              <w:t>ая</w:t>
            </w:r>
            <w:r w:rsidRPr="00A24071">
              <w:t xml:space="preserve"> национальн</w:t>
            </w:r>
            <w:r>
              <w:t>ая</w:t>
            </w:r>
            <w:r w:rsidRPr="00A24071">
              <w:t xml:space="preserve"> академи</w:t>
            </w:r>
            <w:r>
              <w:t>я</w:t>
            </w:r>
            <w:r w:rsidRPr="00A24071">
              <w:t xml:space="preserve"> наук</w:t>
            </w:r>
            <w:r>
              <w:t xml:space="preserve"> Леопольдина</w:t>
            </w:r>
            <w:r w:rsidRPr="00A24071">
              <w:t>. Академия проводит совместные конференции и семинары с зарубежными академиями</w:t>
            </w:r>
            <w:r>
              <w:t>.</w:t>
            </w:r>
          </w:p>
          <w:p w:rsidR="0099034E" w:rsidRPr="00A24071" w:rsidRDefault="0099034E" w:rsidP="007C121A">
            <w:pPr>
              <w:spacing w:before="120" w:after="0" w:line="240" w:lineRule="auto"/>
              <w:ind w:left="289"/>
            </w:pPr>
            <w:r w:rsidRPr="0038552B">
              <w:rPr>
                <w:i/>
              </w:rPr>
              <w:t>Области исследований</w:t>
            </w:r>
            <w:r w:rsidRPr="00A24071">
              <w:t xml:space="preserve"> </w:t>
            </w:r>
            <w:r w:rsidRPr="00A24071">
              <w:rPr>
                <w:i/>
              </w:rPr>
              <w:t xml:space="preserve">– </w:t>
            </w:r>
            <w:r w:rsidRPr="00A24071">
              <w:t xml:space="preserve">экология и здравоохранение, математика, инфекционные заболевания, ядерная энергетика, низкоуглеродные технологии. </w:t>
            </w:r>
          </w:p>
          <w:p w:rsidR="0099034E" w:rsidRDefault="0099034E" w:rsidP="007C121A">
            <w:pPr>
              <w:numPr>
                <w:ilvl w:val="0"/>
                <w:numId w:val="75"/>
              </w:numPr>
              <w:spacing w:before="120" w:after="0" w:line="240" w:lineRule="auto"/>
              <w:ind w:left="289"/>
            </w:pPr>
            <w:r w:rsidRPr="0038552B">
              <w:lastRenderedPageBreak/>
              <w:t>Сотрудничество на африканском континенте</w:t>
            </w:r>
            <w:r>
              <w:t>.</w:t>
            </w:r>
          </w:p>
          <w:p w:rsidR="0099034E" w:rsidRPr="00A24071" w:rsidRDefault="0099034E" w:rsidP="007C121A">
            <w:pPr>
              <w:spacing w:before="120" w:after="0" w:line="240" w:lineRule="auto"/>
              <w:ind w:left="289"/>
            </w:pPr>
            <w:r w:rsidRPr="00A24071">
              <w:rPr>
                <w:i/>
              </w:rPr>
              <w:t>Цель –</w:t>
            </w:r>
            <w:r>
              <w:rPr>
                <w:i/>
              </w:rPr>
              <w:t xml:space="preserve"> </w:t>
            </w:r>
            <w:r w:rsidRPr="00A24071">
              <w:t>развити</w:t>
            </w:r>
            <w:r>
              <w:t>е научных</w:t>
            </w:r>
            <w:r w:rsidRPr="00A24071">
              <w:t xml:space="preserve"> связей с национальными академиями наук в Африке. </w:t>
            </w:r>
          </w:p>
          <w:p w:rsidR="0099034E" w:rsidRPr="0038552B" w:rsidRDefault="0099034E" w:rsidP="007C121A">
            <w:pPr>
              <w:numPr>
                <w:ilvl w:val="0"/>
                <w:numId w:val="75"/>
              </w:numPr>
              <w:spacing w:before="120" w:after="0" w:line="240" w:lineRule="auto"/>
              <w:ind w:left="289"/>
            </w:pPr>
            <w:r>
              <w:t xml:space="preserve">Поддержка участия женщин в </w:t>
            </w:r>
            <w:r w:rsidRPr="0038552B">
              <w:t>нау</w:t>
            </w:r>
            <w:r>
              <w:t>чно-</w:t>
            </w:r>
            <w:r w:rsidRPr="0038552B">
              <w:t>технологи</w:t>
            </w:r>
            <w:r>
              <w:t>ческой сфере.</w:t>
            </w:r>
            <w:r w:rsidRPr="0038552B">
              <w:t xml:space="preserve"> </w:t>
            </w:r>
          </w:p>
          <w:p w:rsidR="0099034E" w:rsidRPr="00A24071" w:rsidRDefault="0099034E" w:rsidP="007C121A">
            <w:pPr>
              <w:spacing w:before="120" w:after="0" w:line="240" w:lineRule="auto"/>
              <w:ind w:left="289"/>
            </w:pPr>
            <w:r w:rsidRPr="00A24071">
              <w:rPr>
                <w:i/>
              </w:rPr>
              <w:t>Цель –</w:t>
            </w:r>
            <w:r>
              <w:rPr>
                <w:i/>
              </w:rPr>
              <w:t xml:space="preserve"> </w:t>
            </w:r>
            <w:r w:rsidRPr="00A24071">
              <w:t>осуществл</w:t>
            </w:r>
            <w:r>
              <w:t>ение</w:t>
            </w:r>
            <w:r w:rsidRPr="00A24071">
              <w:t xml:space="preserve"> деятельност</w:t>
            </w:r>
            <w:r>
              <w:t>и</w:t>
            </w:r>
            <w:r w:rsidRPr="00A24071">
              <w:t xml:space="preserve"> Организаци</w:t>
            </w:r>
            <w:r>
              <w:t>и</w:t>
            </w:r>
            <w:r w:rsidRPr="00A24071">
              <w:t xml:space="preserve"> женщин в науке в интересах развивающихся стран в рамках Академии наук </w:t>
            </w:r>
            <w:r>
              <w:t>ЮАР.</w:t>
            </w:r>
            <w:r w:rsidRPr="00A24071">
              <w:t xml:space="preserve"> </w:t>
            </w:r>
          </w:p>
          <w:p w:rsidR="0099034E" w:rsidRDefault="0099034E" w:rsidP="007C121A">
            <w:pPr>
              <w:numPr>
                <w:ilvl w:val="0"/>
                <w:numId w:val="75"/>
              </w:numPr>
              <w:spacing w:before="120" w:after="0" w:line="240" w:lineRule="auto"/>
              <w:ind w:left="289"/>
            </w:pPr>
            <w:r w:rsidRPr="0038552B">
              <w:t>Молодые ученые</w:t>
            </w:r>
            <w:r>
              <w:t>.</w:t>
            </w:r>
          </w:p>
          <w:p w:rsidR="0099034E" w:rsidRDefault="0099034E" w:rsidP="007C121A">
            <w:pPr>
              <w:spacing w:before="120" w:after="0" w:line="240" w:lineRule="auto"/>
              <w:ind w:left="289"/>
            </w:pPr>
            <w:r w:rsidRPr="00A24071">
              <w:rPr>
                <w:i/>
              </w:rPr>
              <w:t>Цель –</w:t>
            </w:r>
            <w:r>
              <w:rPr>
                <w:i/>
              </w:rPr>
              <w:t xml:space="preserve"> </w:t>
            </w:r>
            <w:r w:rsidRPr="00A24071">
              <w:t>поддерж</w:t>
            </w:r>
            <w:r>
              <w:t xml:space="preserve">ка кооперации </w:t>
            </w:r>
            <w:r w:rsidRPr="00A24071">
              <w:t xml:space="preserve">молодых ученых с коллегами из ЮАР, стран африканского континента и других стран мира. </w:t>
            </w:r>
          </w:p>
          <w:p w:rsidR="0099034E" w:rsidRPr="00A24071" w:rsidRDefault="0099034E" w:rsidP="007C121A">
            <w:pPr>
              <w:spacing w:before="120" w:after="120" w:line="240" w:lineRule="auto"/>
              <w:ind w:left="289"/>
            </w:pPr>
            <w:r>
              <w:t>В</w:t>
            </w:r>
            <w:r w:rsidRPr="00A24071">
              <w:t xml:space="preserve"> рамках Академии </w:t>
            </w:r>
            <w:r>
              <w:t>действует</w:t>
            </w:r>
            <w:r w:rsidRPr="00A24071">
              <w:t xml:space="preserve"> Южноафриканская молодежная академия наук, которая </w:t>
            </w:r>
            <w:r>
              <w:t>содействует</w:t>
            </w:r>
            <w:r w:rsidRPr="00A24071">
              <w:t xml:space="preserve"> налажива</w:t>
            </w:r>
            <w:r>
              <w:t>нию</w:t>
            </w:r>
            <w:r w:rsidRPr="00A24071">
              <w:t xml:space="preserve"> </w:t>
            </w:r>
            <w:r>
              <w:t>связей</w:t>
            </w:r>
            <w:r w:rsidRPr="00A24071">
              <w:t xml:space="preserve"> с аналогичными организациями в Африке, а также с Глобальной молодежной академией.</w:t>
            </w:r>
          </w:p>
        </w:tc>
      </w:tr>
      <w:tr w:rsidR="0099034E" w:rsidRPr="001B7E17" w:rsidTr="0099034E">
        <w:tc>
          <w:tcPr>
            <w:tcW w:w="1985" w:type="dxa"/>
            <w:shd w:val="clear" w:color="auto" w:fill="auto"/>
          </w:tcPr>
          <w:p w:rsidR="0099034E" w:rsidRDefault="0099034E" w:rsidP="007C121A">
            <w:pPr>
              <w:spacing w:before="120" w:after="120" w:line="240" w:lineRule="auto"/>
            </w:pPr>
            <w:r>
              <w:lastRenderedPageBreak/>
              <w:t xml:space="preserve">Приглашение </w:t>
            </w:r>
            <w:r w:rsidRPr="00A24071">
              <w:t>выдающихся зарубежных ученых в ЮАР (Distinguished Visiting Scholars)</w:t>
            </w:r>
          </w:p>
          <w:p w:rsidR="0099034E" w:rsidRDefault="00556BB6" w:rsidP="007C121A">
            <w:pPr>
              <w:spacing w:after="0" w:line="240" w:lineRule="auto"/>
              <w:rPr>
                <w:color w:val="0563C1"/>
                <w:u w:val="single"/>
              </w:rPr>
            </w:pPr>
            <w:hyperlink r:id="rId582" w:history="1">
              <w:r w:rsidR="0099034E" w:rsidRPr="00A24071">
                <w:rPr>
                  <w:color w:val="0563C1"/>
                  <w:u w:val="single"/>
                </w:rPr>
                <w:t>http://www.assaf.org.za/index.php/60-distinguished-visiting-scholars</w:t>
              </w:r>
            </w:hyperlink>
          </w:p>
          <w:p w:rsidR="0099034E" w:rsidRPr="00A24071" w:rsidRDefault="0099034E" w:rsidP="007C121A">
            <w:pPr>
              <w:spacing w:after="120" w:line="240" w:lineRule="auto"/>
            </w:pPr>
            <w:r w:rsidRPr="008A188F">
              <w:rPr>
                <w:sz w:val="20"/>
                <w:szCs w:val="20"/>
              </w:rPr>
              <w:t>Дата обращения: 16.12.2016</w:t>
            </w:r>
          </w:p>
        </w:tc>
        <w:tc>
          <w:tcPr>
            <w:tcW w:w="7768" w:type="dxa"/>
            <w:shd w:val="clear" w:color="auto" w:fill="auto"/>
          </w:tcPr>
          <w:p w:rsidR="0099034E" w:rsidRDefault="0099034E" w:rsidP="007C121A">
            <w:pPr>
              <w:spacing w:before="120" w:after="120" w:line="240" w:lineRule="auto"/>
            </w:pPr>
            <w:r>
              <w:rPr>
                <w:i/>
              </w:rPr>
              <w:t>Цель</w:t>
            </w:r>
            <w:r w:rsidRPr="00A24071">
              <w:t xml:space="preserve"> – продвижение научной кооперации и содействие совместным исследованиям</w:t>
            </w:r>
            <w:r>
              <w:t xml:space="preserve"> через </w:t>
            </w:r>
            <w:r w:rsidRPr="00A24071">
              <w:t>взаимодействие с выдающимися учеными мира</w:t>
            </w:r>
            <w:r>
              <w:t>.</w:t>
            </w:r>
          </w:p>
          <w:p w:rsidR="0099034E" w:rsidRDefault="0099034E" w:rsidP="007C121A">
            <w:pPr>
              <w:spacing w:before="120" w:after="120" w:line="240" w:lineRule="auto"/>
            </w:pPr>
            <w:r>
              <w:rPr>
                <w:i/>
              </w:rPr>
              <w:t>Участники</w:t>
            </w:r>
            <w:r w:rsidRPr="00A24071">
              <w:t xml:space="preserve"> – ученые, пользующиеся международным признанием, занимающиеся междисциплинарными исследованиями. </w:t>
            </w:r>
          </w:p>
          <w:p w:rsidR="0099034E" w:rsidRPr="00A24071" w:rsidRDefault="0099034E" w:rsidP="007C121A">
            <w:pPr>
              <w:spacing w:before="120" w:after="120" w:line="240" w:lineRule="auto"/>
            </w:pPr>
            <w:r>
              <w:rPr>
                <w:i/>
              </w:rPr>
              <w:t>Условия участия</w:t>
            </w:r>
            <w:r w:rsidRPr="00A24071">
              <w:t xml:space="preserve"> – Академия ежегодно приглашает одного или более выдающихся ученых из-за рубежа для чтения лекций в различных </w:t>
            </w:r>
            <w:r>
              <w:t>вузах</w:t>
            </w:r>
            <w:r w:rsidRPr="00A24071">
              <w:t xml:space="preserve"> ЮАР.</w:t>
            </w:r>
          </w:p>
        </w:tc>
      </w:tr>
      <w:tr w:rsidR="0099034E" w:rsidRPr="001B7E17" w:rsidTr="0099034E">
        <w:tc>
          <w:tcPr>
            <w:tcW w:w="1985" w:type="dxa"/>
            <w:shd w:val="clear" w:color="auto" w:fill="auto"/>
          </w:tcPr>
          <w:p w:rsidR="0099034E" w:rsidRPr="0099034E" w:rsidRDefault="0099034E" w:rsidP="007C121A">
            <w:pPr>
              <w:spacing w:before="120" w:after="120" w:line="240" w:lineRule="auto"/>
              <w:rPr>
                <w:lang w:val="en-US"/>
              </w:rPr>
            </w:pPr>
            <w:r w:rsidRPr="00A24071">
              <w:t>Южно</w:t>
            </w:r>
            <w:r w:rsidRPr="00657268">
              <w:rPr>
                <w:lang w:val="en-US"/>
              </w:rPr>
              <w:t>-</w:t>
            </w:r>
            <w:r w:rsidRPr="00A24071">
              <w:t>Африканский</w:t>
            </w:r>
            <w:r w:rsidRPr="00657268">
              <w:rPr>
                <w:lang w:val="en-US"/>
              </w:rPr>
              <w:t xml:space="preserve"> </w:t>
            </w:r>
            <w:r w:rsidRPr="00A24071">
              <w:t>центр</w:t>
            </w:r>
            <w:r w:rsidRPr="00657268">
              <w:rPr>
                <w:lang w:val="en-US"/>
              </w:rPr>
              <w:t xml:space="preserve"> </w:t>
            </w:r>
            <w:r w:rsidRPr="00A24071">
              <w:t>системного</w:t>
            </w:r>
            <w:r w:rsidRPr="00657268">
              <w:rPr>
                <w:lang w:val="en-US"/>
              </w:rPr>
              <w:t xml:space="preserve"> </w:t>
            </w:r>
            <w:r w:rsidRPr="00A24071">
              <w:t>анализа</w:t>
            </w:r>
            <w:r w:rsidRPr="00657268">
              <w:rPr>
                <w:lang w:val="en-US"/>
              </w:rPr>
              <w:t xml:space="preserve"> (Southern A</w:t>
            </w:r>
            <w:r>
              <w:rPr>
                <w:lang w:val="en-US"/>
              </w:rPr>
              <w:t>frican Systems Analysis Centre</w:t>
            </w:r>
            <w:r w:rsidRPr="00657268">
              <w:rPr>
                <w:lang w:val="en-US"/>
              </w:rPr>
              <w:t>, SASAC)</w:t>
            </w:r>
          </w:p>
          <w:p w:rsidR="0099034E" w:rsidRPr="00522B8C" w:rsidRDefault="00556BB6" w:rsidP="007C121A">
            <w:pPr>
              <w:spacing w:after="0" w:line="240" w:lineRule="auto"/>
              <w:rPr>
                <w:lang w:val="en-US"/>
              </w:rPr>
            </w:pPr>
            <w:hyperlink r:id="rId583" w:history="1">
              <w:r w:rsidR="0099034E" w:rsidRPr="00522B8C">
                <w:rPr>
                  <w:color w:val="0563C1"/>
                  <w:u w:val="single"/>
                  <w:lang w:val="en-US"/>
                </w:rPr>
                <w:t>http://www.sasac.ac.za/</w:t>
              </w:r>
            </w:hyperlink>
            <w:r w:rsidR="0099034E" w:rsidRPr="00522B8C">
              <w:rPr>
                <w:lang w:val="en-US"/>
              </w:rPr>
              <w:t xml:space="preserve"> </w:t>
            </w:r>
          </w:p>
          <w:p w:rsidR="0099034E" w:rsidRPr="007C121A" w:rsidRDefault="0099034E" w:rsidP="007C121A">
            <w:pPr>
              <w:spacing w:after="120" w:line="240" w:lineRule="auto"/>
              <w:rPr>
                <w:highlight w:val="yellow"/>
              </w:rPr>
            </w:pPr>
            <w:r w:rsidRPr="008A188F">
              <w:rPr>
                <w:sz w:val="20"/>
                <w:szCs w:val="20"/>
              </w:rPr>
              <w:t>Дата обращения: 16.12.2016</w:t>
            </w:r>
          </w:p>
        </w:tc>
        <w:tc>
          <w:tcPr>
            <w:tcW w:w="7768" w:type="dxa"/>
            <w:shd w:val="clear" w:color="auto" w:fill="auto"/>
          </w:tcPr>
          <w:p w:rsidR="0099034E" w:rsidRDefault="0099034E" w:rsidP="007C121A">
            <w:pPr>
              <w:spacing w:before="120" w:after="0" w:line="240" w:lineRule="auto"/>
            </w:pPr>
            <w:r>
              <w:rPr>
                <w:i/>
              </w:rPr>
              <w:t>Цель</w:t>
            </w:r>
            <w:r w:rsidRPr="00A24071">
              <w:t xml:space="preserve"> – </w:t>
            </w:r>
            <w:r>
              <w:t xml:space="preserve">развитие </w:t>
            </w:r>
            <w:r w:rsidRPr="00A24071">
              <w:t xml:space="preserve">исследовательского потенциала ЮАР в ключевых областях деятельности </w:t>
            </w:r>
            <w:r>
              <w:t>Центра</w:t>
            </w:r>
            <w:r w:rsidRPr="00A24071">
              <w:t>.</w:t>
            </w:r>
          </w:p>
          <w:p w:rsidR="0099034E" w:rsidRDefault="0099034E" w:rsidP="007C121A">
            <w:pPr>
              <w:spacing w:before="120" w:after="0" w:line="240" w:lineRule="auto"/>
            </w:pPr>
            <w:r w:rsidRPr="00A24071">
              <w:t>Национальн</w:t>
            </w:r>
            <w:r>
              <w:t>ый</w:t>
            </w:r>
            <w:r w:rsidRPr="00A24071">
              <w:t xml:space="preserve"> исследовательск</w:t>
            </w:r>
            <w:r>
              <w:t>ий</w:t>
            </w:r>
            <w:r w:rsidRPr="00A24071">
              <w:t xml:space="preserve"> фонд</w:t>
            </w:r>
            <w:r>
              <w:t xml:space="preserve"> ЮАР </w:t>
            </w:r>
            <w:r w:rsidRPr="00A24071">
              <w:t xml:space="preserve">является </w:t>
            </w:r>
            <w:r>
              <w:t xml:space="preserve">партнером </w:t>
            </w:r>
            <w:r w:rsidRPr="00A24071">
              <w:t>Международного института прикладного системного анализа. Южно-Африканск</w:t>
            </w:r>
            <w:r>
              <w:t>ий</w:t>
            </w:r>
            <w:r w:rsidRPr="00A24071">
              <w:t xml:space="preserve"> центр системного анализа </w:t>
            </w:r>
            <w:r>
              <w:t>создан</w:t>
            </w:r>
            <w:r w:rsidRPr="00A24071">
              <w:t xml:space="preserve"> </w:t>
            </w:r>
            <w:r>
              <w:t>по</w:t>
            </w:r>
            <w:r w:rsidRPr="00A24071">
              <w:t xml:space="preserve"> совместно</w:t>
            </w:r>
            <w:r>
              <w:t>й</w:t>
            </w:r>
            <w:r w:rsidRPr="00A24071">
              <w:t xml:space="preserve"> инициатив</w:t>
            </w:r>
            <w:r>
              <w:t>е</w:t>
            </w:r>
            <w:r w:rsidRPr="00A24071">
              <w:t xml:space="preserve"> Министерства науки и технологий и Национального научного фонда</w:t>
            </w:r>
            <w:r>
              <w:t xml:space="preserve">. </w:t>
            </w:r>
          </w:p>
          <w:p w:rsidR="0099034E" w:rsidRPr="00A24071" w:rsidRDefault="0099034E" w:rsidP="007C121A">
            <w:pPr>
              <w:spacing w:before="120" w:after="0" w:line="240" w:lineRule="auto"/>
            </w:pPr>
            <w:r>
              <w:rPr>
                <w:i/>
              </w:rPr>
              <w:t>Области исследований</w:t>
            </w:r>
            <w:r w:rsidRPr="00A24071">
              <w:t xml:space="preserve"> – окружающ</w:t>
            </w:r>
            <w:r>
              <w:t>ая</w:t>
            </w:r>
            <w:r w:rsidRPr="00A24071">
              <w:t xml:space="preserve"> сред</w:t>
            </w:r>
            <w:r>
              <w:t>а</w:t>
            </w:r>
            <w:r w:rsidRPr="00A24071">
              <w:t>, экономик</w:t>
            </w:r>
            <w:r>
              <w:t>а</w:t>
            </w:r>
            <w:r w:rsidRPr="00A24071">
              <w:t>, технологи</w:t>
            </w:r>
            <w:r>
              <w:t xml:space="preserve">и, </w:t>
            </w:r>
            <w:r w:rsidRPr="00A24071">
              <w:t>социальн</w:t>
            </w:r>
            <w:r>
              <w:t>ые науки</w:t>
            </w:r>
            <w:r w:rsidRPr="00A24071">
              <w:t xml:space="preserve">. </w:t>
            </w:r>
          </w:p>
          <w:p w:rsidR="0099034E" w:rsidRPr="00A24071" w:rsidRDefault="0099034E" w:rsidP="007C121A">
            <w:pPr>
              <w:spacing w:before="120" w:after="0" w:line="240" w:lineRule="auto"/>
            </w:pPr>
            <w:r>
              <w:t xml:space="preserve">Совместно с партнерами Центр реализует ряд программ с участием зарубежных исследователей: </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 xml:space="preserve">стипендии в области системного анализа продолжительностью 3 года; </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стипендии для развития компетенций продолжительностью 2 месяца;</w:t>
            </w:r>
          </w:p>
          <w:p w:rsidR="0099034E" w:rsidRPr="00A24071" w:rsidRDefault="0099034E" w:rsidP="007C121A">
            <w:pPr>
              <w:pStyle w:val="affffffb"/>
              <w:numPr>
                <w:ilvl w:val="0"/>
                <w:numId w:val="89"/>
              </w:numPr>
              <w:tabs>
                <w:tab w:val="left" w:pos="317"/>
              </w:tabs>
              <w:spacing w:after="120" w:line="240" w:lineRule="auto"/>
              <w:ind w:left="317" w:hanging="357"/>
              <w:contextualSpacing w:val="0"/>
            </w:pPr>
            <w:r w:rsidRPr="007C121A">
              <w:t>развитие компетенций для научных руководителей и исследователей со степенью PhD.</w:t>
            </w:r>
            <w:r w:rsidRPr="00A24071">
              <w:rPr>
                <w:lang w:val="en-US"/>
              </w:rPr>
              <w:t xml:space="preserve"> </w:t>
            </w:r>
          </w:p>
        </w:tc>
      </w:tr>
      <w:tr w:rsidR="0099034E" w:rsidRPr="001B7E17" w:rsidTr="0099034E">
        <w:tc>
          <w:tcPr>
            <w:tcW w:w="1985" w:type="dxa"/>
            <w:shd w:val="clear" w:color="auto" w:fill="auto"/>
          </w:tcPr>
          <w:p w:rsidR="0099034E" w:rsidRDefault="0099034E" w:rsidP="007C121A">
            <w:pPr>
              <w:spacing w:before="120" w:after="0" w:line="240" w:lineRule="auto"/>
            </w:pPr>
            <w:r w:rsidRPr="00A24071">
              <w:t>Конкурс многосторонних научно-исследователь</w:t>
            </w:r>
            <w:r w:rsidR="00665A1E">
              <w:t>-</w:t>
            </w:r>
            <w:r w:rsidRPr="00A24071">
              <w:t xml:space="preserve">ских и </w:t>
            </w:r>
            <w:r w:rsidRPr="00A24071">
              <w:lastRenderedPageBreak/>
              <w:t>инновационных проектов по линии Рамочной программы БРИКС в сфере науки, технологий и инноваций</w:t>
            </w:r>
          </w:p>
          <w:p w:rsidR="0099034E" w:rsidRDefault="00556BB6" w:rsidP="007C121A">
            <w:pPr>
              <w:spacing w:before="120" w:after="0" w:line="240" w:lineRule="auto"/>
              <w:rPr>
                <w:color w:val="0563C1"/>
                <w:u w:val="single"/>
              </w:rPr>
            </w:pPr>
            <w:hyperlink r:id="rId584" w:history="1">
              <w:r w:rsidR="0099034E" w:rsidRPr="00A24071">
                <w:rPr>
                  <w:color w:val="0563C1"/>
                  <w:u w:val="single"/>
                </w:rPr>
                <w:t>http://brics.rfbr.ru/rffi/eng/brics</w:t>
              </w:r>
            </w:hyperlink>
          </w:p>
          <w:p w:rsidR="0099034E" w:rsidRPr="00A24071" w:rsidRDefault="0099034E" w:rsidP="007C121A">
            <w:pPr>
              <w:spacing w:after="120" w:line="240" w:lineRule="auto"/>
            </w:pPr>
            <w:r w:rsidRPr="008A188F">
              <w:rPr>
                <w:sz w:val="20"/>
                <w:szCs w:val="20"/>
              </w:rPr>
              <w:t>Дата обращения: 16.12.2016</w:t>
            </w:r>
            <w:r w:rsidRPr="00A24071">
              <w:t xml:space="preserve"> </w:t>
            </w:r>
          </w:p>
          <w:p w:rsidR="0099034E" w:rsidRPr="00A24071" w:rsidRDefault="0099034E" w:rsidP="006F6CEB">
            <w:pPr>
              <w:spacing w:after="0" w:line="240" w:lineRule="auto"/>
            </w:pPr>
          </w:p>
          <w:p w:rsidR="0099034E" w:rsidRPr="00A24071" w:rsidRDefault="0099034E" w:rsidP="006F6CEB">
            <w:pPr>
              <w:spacing w:after="0" w:line="240" w:lineRule="auto"/>
            </w:pPr>
          </w:p>
          <w:p w:rsidR="0099034E" w:rsidRPr="00A24071" w:rsidRDefault="0099034E" w:rsidP="006F6CEB">
            <w:pPr>
              <w:spacing w:after="0" w:line="240" w:lineRule="auto"/>
            </w:pPr>
          </w:p>
        </w:tc>
        <w:tc>
          <w:tcPr>
            <w:tcW w:w="7768" w:type="dxa"/>
            <w:shd w:val="clear" w:color="auto" w:fill="auto"/>
          </w:tcPr>
          <w:p w:rsidR="0099034E" w:rsidRDefault="0099034E" w:rsidP="007C121A">
            <w:pPr>
              <w:tabs>
                <w:tab w:val="left" w:pos="1072"/>
              </w:tabs>
              <w:spacing w:before="120" w:after="0" w:line="240" w:lineRule="auto"/>
            </w:pPr>
            <w:r w:rsidRPr="00675D51">
              <w:rPr>
                <w:i/>
              </w:rPr>
              <w:lastRenderedPageBreak/>
              <w:t>Цель</w:t>
            </w:r>
            <w:r>
              <w:t xml:space="preserve"> </w:t>
            </w:r>
            <w:r w:rsidRPr="00A24071">
              <w:t xml:space="preserve">– </w:t>
            </w:r>
            <w:r>
              <w:t xml:space="preserve">проведение </w:t>
            </w:r>
            <w:r w:rsidRPr="00A24071">
              <w:t xml:space="preserve">многосторонних </w:t>
            </w:r>
            <w:r>
              <w:t xml:space="preserve">конкурсов </w:t>
            </w:r>
            <w:r w:rsidRPr="00A24071">
              <w:t xml:space="preserve">научно-исследовательских и инновационных проектов </w:t>
            </w:r>
            <w:r>
              <w:t xml:space="preserve">стран-участниц </w:t>
            </w:r>
            <w:r w:rsidRPr="00A24071">
              <w:t>БРИКС</w:t>
            </w:r>
            <w:r>
              <w:t>.</w:t>
            </w:r>
          </w:p>
          <w:p w:rsidR="0099034E" w:rsidRPr="00A24071" w:rsidRDefault="0099034E" w:rsidP="007C121A">
            <w:pPr>
              <w:tabs>
                <w:tab w:val="left" w:pos="1072"/>
              </w:tabs>
              <w:spacing w:before="120" w:after="0" w:line="240" w:lineRule="auto"/>
            </w:pPr>
            <w:r w:rsidRPr="00675D51">
              <w:rPr>
                <w:i/>
              </w:rPr>
              <w:t>Области исследований</w:t>
            </w:r>
            <w:r w:rsidRPr="00A24071">
              <w:t xml:space="preserve">: </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предупреждение и ликвидация природных катастроф;</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водные ресурсы и борьба с загрязнением;</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lastRenderedPageBreak/>
              <w:t xml:space="preserve">геопространственные технологии и их применение; </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новая и возобновляемая энергетика, энергоэффективность;</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астрономия;</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биотехнология и биомедицина, включая охрану здоровья человека и нейронауки;</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информационные технологии и высокопроизводительные вычисления;</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изучение мирового океана и полярные исследования и технологии;</w:t>
            </w:r>
          </w:p>
          <w:p w:rsidR="0099034E" w:rsidRPr="007C121A" w:rsidRDefault="0099034E" w:rsidP="00C153A4">
            <w:pPr>
              <w:pStyle w:val="affffffb"/>
              <w:numPr>
                <w:ilvl w:val="0"/>
                <w:numId w:val="89"/>
              </w:numPr>
              <w:tabs>
                <w:tab w:val="left" w:pos="317"/>
              </w:tabs>
              <w:spacing w:after="0" w:line="240" w:lineRule="auto"/>
              <w:ind w:left="317" w:hanging="357"/>
              <w:contextualSpacing w:val="0"/>
            </w:pPr>
            <w:r w:rsidRPr="007C121A">
              <w:t>материаловедение, в том числе нанотехнологии.</w:t>
            </w:r>
          </w:p>
          <w:p w:rsidR="0099034E" w:rsidRPr="00A24071" w:rsidRDefault="0099034E" w:rsidP="00C153A4">
            <w:pPr>
              <w:pStyle w:val="affffffb"/>
              <w:numPr>
                <w:ilvl w:val="0"/>
                <w:numId w:val="89"/>
              </w:numPr>
              <w:tabs>
                <w:tab w:val="left" w:pos="317"/>
              </w:tabs>
              <w:spacing w:after="0" w:line="240" w:lineRule="auto"/>
              <w:ind w:left="317" w:hanging="357"/>
              <w:contextualSpacing w:val="0"/>
            </w:pPr>
            <w:r w:rsidRPr="007C121A">
              <w:t>фотоника</w:t>
            </w:r>
            <w:r w:rsidRPr="00D05147">
              <w:rPr>
                <w:rFonts w:ascii="Times New Roman" w:hAnsi="Times New Roman"/>
              </w:rPr>
              <w:t>.</w:t>
            </w:r>
          </w:p>
          <w:p w:rsidR="0099034E" w:rsidRDefault="0099034E" w:rsidP="007C121A">
            <w:pPr>
              <w:tabs>
                <w:tab w:val="left" w:pos="1072"/>
              </w:tabs>
              <w:spacing w:before="120" w:after="120" w:line="240" w:lineRule="auto"/>
            </w:pPr>
            <w:r w:rsidRPr="00A24071">
              <w:t xml:space="preserve">Финансирующие организации ЮАР – Департамент науки и технологий и Национальный исследовательский фонд.  </w:t>
            </w:r>
          </w:p>
          <w:p w:rsidR="0099034E" w:rsidRPr="00A24071" w:rsidRDefault="0099034E" w:rsidP="007C121A">
            <w:pPr>
              <w:tabs>
                <w:tab w:val="left" w:pos="1072"/>
              </w:tabs>
              <w:spacing w:before="120" w:after="120" w:line="240" w:lineRule="auto"/>
            </w:pPr>
            <w:r w:rsidRPr="00A24071">
              <w:t>Росси</w:t>
            </w:r>
            <w:r>
              <w:t>йские</w:t>
            </w:r>
            <w:r w:rsidRPr="00A24071">
              <w:t xml:space="preserve"> финансирующи</w:t>
            </w:r>
            <w:r>
              <w:t>е</w:t>
            </w:r>
            <w:r w:rsidRPr="00A24071">
              <w:t xml:space="preserve"> организаци</w:t>
            </w:r>
            <w:r>
              <w:t>и:</w:t>
            </w:r>
            <w:r w:rsidRPr="00A24071">
              <w:t xml:space="preserve"> </w:t>
            </w:r>
            <w:r>
              <w:t xml:space="preserve">Минобрнауки России, РФФИ, </w:t>
            </w:r>
            <w:r w:rsidRPr="00A24071">
              <w:t xml:space="preserve">Фонд </w:t>
            </w:r>
            <w:r>
              <w:t>содействия инновациям</w:t>
            </w:r>
            <w:r w:rsidRPr="00A24071">
              <w:t xml:space="preserve">. </w:t>
            </w:r>
          </w:p>
          <w:p w:rsidR="0099034E" w:rsidRPr="00A24071" w:rsidRDefault="0099034E" w:rsidP="007C121A">
            <w:pPr>
              <w:tabs>
                <w:tab w:val="left" w:pos="1072"/>
              </w:tabs>
              <w:spacing w:before="120" w:after="120" w:line="240" w:lineRule="auto"/>
            </w:pPr>
            <w:r>
              <w:rPr>
                <w:i/>
              </w:rPr>
              <w:t>Условия участия</w:t>
            </w:r>
            <w:r w:rsidRPr="00A24071">
              <w:t xml:space="preserve"> – финансирование предоста</w:t>
            </w:r>
            <w:r>
              <w:t xml:space="preserve">вляется на реализацию проектов </w:t>
            </w:r>
            <w:r w:rsidRPr="00A24071">
              <w:t>научными коллективами как минимум из трех стран БРИКС</w:t>
            </w:r>
            <w:r>
              <w:t xml:space="preserve">. </w:t>
            </w:r>
            <w:r w:rsidRPr="00A24071">
              <w:t xml:space="preserve">Конкретные условия </w:t>
            </w:r>
            <w:r>
              <w:t>определяются</w:t>
            </w:r>
            <w:r w:rsidRPr="00A24071">
              <w:t xml:space="preserve"> правила</w:t>
            </w:r>
            <w:r>
              <w:t>ми</w:t>
            </w:r>
            <w:r w:rsidRPr="00A24071">
              <w:t xml:space="preserve"> каждой из финансирующих организаций</w:t>
            </w:r>
            <w:r>
              <w:t>,</w:t>
            </w:r>
            <w:r w:rsidRPr="00A24071">
              <w:t xml:space="preserve"> участвующих</w:t>
            </w:r>
            <w:r>
              <w:t xml:space="preserve"> в проведении конкурса</w:t>
            </w:r>
            <w:r w:rsidRPr="00A24071">
              <w:t>.</w:t>
            </w:r>
          </w:p>
          <w:p w:rsidR="0099034E" w:rsidRPr="00A24071" w:rsidRDefault="0099034E" w:rsidP="007C121A">
            <w:pPr>
              <w:tabs>
                <w:tab w:val="left" w:pos="1072"/>
              </w:tabs>
              <w:spacing w:before="120" w:after="120" w:line="240" w:lineRule="auto"/>
            </w:pPr>
            <w:r>
              <w:rPr>
                <w:i/>
              </w:rPr>
              <w:t>Продолжительность</w:t>
            </w:r>
            <w:r w:rsidRPr="00A24071">
              <w:rPr>
                <w:i/>
              </w:rPr>
              <w:t xml:space="preserve"> </w:t>
            </w:r>
            <w:r w:rsidRPr="004869FC">
              <w:t>проекта</w:t>
            </w:r>
            <w:r>
              <w:t xml:space="preserve"> </w:t>
            </w:r>
            <w:r w:rsidRPr="00A24071">
              <w:t>–</w:t>
            </w:r>
            <w:r>
              <w:t xml:space="preserve"> не более </w:t>
            </w:r>
            <w:r w:rsidRPr="00A24071">
              <w:t>3</w:t>
            </w:r>
            <w:r>
              <w:t>-х лет</w:t>
            </w:r>
            <w:r w:rsidRPr="00A24071">
              <w:t>.</w:t>
            </w:r>
            <w:r>
              <w:t xml:space="preserve"> </w:t>
            </w:r>
          </w:p>
        </w:tc>
      </w:tr>
    </w:tbl>
    <w:p w:rsidR="002E4E7C" w:rsidRPr="008A188F" w:rsidRDefault="008A188F" w:rsidP="002E4E7C">
      <w:pPr>
        <w:spacing w:before="120" w:after="120" w:line="240" w:lineRule="auto"/>
        <w:jc w:val="center"/>
        <w:rPr>
          <w:b/>
          <w:szCs w:val="24"/>
        </w:rPr>
      </w:pPr>
      <w:r w:rsidRPr="008A188F">
        <w:rPr>
          <w:b/>
          <w:smallCaps/>
          <w:color w:val="365F91"/>
          <w:szCs w:val="24"/>
        </w:rPr>
        <w:lastRenderedPageBreak/>
        <w:t xml:space="preserve">Международные </w:t>
      </w:r>
      <w:r w:rsidR="002E4E7C" w:rsidRPr="008A188F">
        <w:rPr>
          <w:b/>
          <w:smallCaps/>
          <w:color w:val="365F91"/>
          <w:szCs w:val="24"/>
        </w:rPr>
        <w:t>программы научно-технического сотрудничества ЮАР с зарубежными странами (кроме России)</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6521"/>
      </w:tblGrid>
      <w:tr w:rsidR="00C57E47" w:rsidRPr="0014534F" w:rsidTr="00C57E47">
        <w:trPr>
          <w:tblHeader/>
        </w:trPr>
        <w:tc>
          <w:tcPr>
            <w:tcW w:w="3232" w:type="dxa"/>
            <w:shd w:val="clear" w:color="auto" w:fill="auto"/>
          </w:tcPr>
          <w:p w:rsidR="00C57E47" w:rsidRPr="00A24071" w:rsidRDefault="00C57E47" w:rsidP="00C57E47">
            <w:pPr>
              <w:spacing w:before="120" w:after="120" w:line="240" w:lineRule="auto"/>
              <w:jc w:val="center"/>
              <w:rPr>
                <w:szCs w:val="24"/>
              </w:rPr>
            </w:pPr>
            <w:r w:rsidRPr="00A24071">
              <w:rPr>
                <w:szCs w:val="24"/>
              </w:rPr>
              <w:t xml:space="preserve">Программа </w:t>
            </w:r>
          </w:p>
        </w:tc>
        <w:tc>
          <w:tcPr>
            <w:tcW w:w="6521" w:type="dxa"/>
            <w:shd w:val="clear" w:color="auto" w:fill="auto"/>
          </w:tcPr>
          <w:p w:rsidR="00C57E47" w:rsidRPr="00A24071" w:rsidRDefault="00C57E47" w:rsidP="00C57E47">
            <w:pPr>
              <w:spacing w:before="120" w:after="120" w:line="240" w:lineRule="auto"/>
              <w:jc w:val="center"/>
              <w:rPr>
                <w:szCs w:val="24"/>
              </w:rPr>
            </w:pPr>
            <w:r>
              <w:rPr>
                <w:szCs w:val="24"/>
              </w:rPr>
              <w:t xml:space="preserve">Описание / </w:t>
            </w:r>
            <w:r w:rsidRPr="00A24071">
              <w:rPr>
                <w:szCs w:val="24"/>
              </w:rPr>
              <w:t>условия участия</w:t>
            </w:r>
          </w:p>
        </w:tc>
      </w:tr>
      <w:tr w:rsidR="00C57E47" w:rsidRPr="00522B8C" w:rsidTr="00C57E47">
        <w:tc>
          <w:tcPr>
            <w:tcW w:w="9753" w:type="dxa"/>
            <w:gridSpan w:val="2"/>
            <w:shd w:val="clear" w:color="auto" w:fill="C6D9F1" w:themeFill="text2" w:themeFillTint="33"/>
          </w:tcPr>
          <w:p w:rsidR="00C57E47" w:rsidRPr="00C57E47" w:rsidRDefault="00C57E47" w:rsidP="000D6195">
            <w:pPr>
              <w:spacing w:before="120" w:after="120" w:line="240" w:lineRule="auto"/>
              <w:jc w:val="center"/>
              <w:rPr>
                <w:lang w:val="en-US"/>
              </w:rPr>
            </w:pPr>
            <w:r w:rsidRPr="000D6195">
              <w:rPr>
                <w:rStyle w:val="affe"/>
              </w:rPr>
              <w:t>ДЕПАРТАМЕНТ</w:t>
            </w:r>
            <w:r w:rsidRPr="00CB617D">
              <w:rPr>
                <w:rStyle w:val="affe"/>
                <w:lang w:val="en-US"/>
              </w:rPr>
              <w:t xml:space="preserve"> </w:t>
            </w:r>
            <w:r w:rsidRPr="000D6195">
              <w:rPr>
                <w:rStyle w:val="affe"/>
              </w:rPr>
              <w:t>НАУКИ</w:t>
            </w:r>
            <w:r w:rsidRPr="00CB617D">
              <w:rPr>
                <w:rStyle w:val="affe"/>
                <w:lang w:val="en-US"/>
              </w:rPr>
              <w:t xml:space="preserve"> </w:t>
            </w:r>
            <w:r w:rsidRPr="000D6195">
              <w:rPr>
                <w:rStyle w:val="affe"/>
              </w:rPr>
              <w:t>И</w:t>
            </w:r>
            <w:r w:rsidRPr="00CB617D">
              <w:rPr>
                <w:rStyle w:val="affe"/>
                <w:lang w:val="en-US"/>
              </w:rPr>
              <w:t xml:space="preserve"> </w:t>
            </w:r>
            <w:r w:rsidRPr="000D6195">
              <w:rPr>
                <w:rStyle w:val="affe"/>
              </w:rPr>
              <w:t>ТЕХНОЛОГИЙ</w:t>
            </w:r>
            <w:r w:rsidRPr="00CB617D">
              <w:rPr>
                <w:rStyle w:val="affe"/>
                <w:lang w:val="en-US"/>
              </w:rPr>
              <w:t xml:space="preserve"> </w:t>
            </w:r>
            <w:r w:rsidRPr="000D6195">
              <w:rPr>
                <w:rStyle w:val="affe"/>
              </w:rPr>
              <w:t>ЮАР</w:t>
            </w:r>
            <w:r w:rsidR="00EB7096">
              <w:rPr>
                <w:rStyle w:val="affe"/>
              </w:rPr>
              <w:t xml:space="preserve">                                                                          </w:t>
            </w:r>
            <w:proofErr w:type="gramStart"/>
            <w:r w:rsidR="00EB7096">
              <w:rPr>
                <w:rStyle w:val="affe"/>
              </w:rPr>
              <w:t xml:space="preserve">   </w:t>
            </w:r>
            <w:r w:rsidRPr="00CB617D">
              <w:rPr>
                <w:rStyle w:val="affe"/>
                <w:lang w:val="en-US"/>
              </w:rPr>
              <w:t>(</w:t>
            </w:r>
            <w:proofErr w:type="gramEnd"/>
            <w:r w:rsidRPr="00CB617D">
              <w:rPr>
                <w:rStyle w:val="affe"/>
                <w:lang w:val="en-US"/>
              </w:rPr>
              <w:t>DEPARTMENT OF SCIENCE AND TECHNOLOGY)</w:t>
            </w:r>
            <w:r w:rsidRPr="008A188F">
              <w:rPr>
                <w:lang w:val="en-US"/>
              </w:rPr>
              <w:t xml:space="preserve"> </w:t>
            </w:r>
          </w:p>
          <w:p w:rsidR="00C57E47" w:rsidRPr="00522B8C" w:rsidRDefault="00556BB6" w:rsidP="000D6195">
            <w:pPr>
              <w:spacing w:before="120" w:after="120" w:line="240" w:lineRule="auto"/>
              <w:jc w:val="center"/>
              <w:rPr>
                <w:rStyle w:val="affe"/>
                <w:lang w:val="en-US"/>
              </w:rPr>
            </w:pPr>
            <w:hyperlink r:id="rId585" w:history="1">
              <w:r w:rsidR="00C57E47" w:rsidRPr="00CB617D">
                <w:rPr>
                  <w:rStyle w:val="affe"/>
                  <w:lang w:val="en-US"/>
                </w:rPr>
                <w:t>http</w:t>
              </w:r>
              <w:r w:rsidR="00C57E47" w:rsidRPr="00522B8C">
                <w:rPr>
                  <w:rStyle w:val="affe"/>
                  <w:lang w:val="en-US"/>
                </w:rPr>
                <w:t>://</w:t>
              </w:r>
              <w:r w:rsidR="00C57E47" w:rsidRPr="00CB617D">
                <w:rPr>
                  <w:rStyle w:val="affe"/>
                  <w:lang w:val="en-US"/>
                </w:rPr>
                <w:t>www</w:t>
              </w:r>
              <w:r w:rsidR="00C57E47" w:rsidRPr="00522B8C">
                <w:rPr>
                  <w:rStyle w:val="affe"/>
                  <w:lang w:val="en-US"/>
                </w:rPr>
                <w:t>.</w:t>
              </w:r>
              <w:r w:rsidR="00C57E47" w:rsidRPr="00CB617D">
                <w:rPr>
                  <w:rStyle w:val="affe"/>
                  <w:lang w:val="en-US"/>
                </w:rPr>
                <w:t>dst</w:t>
              </w:r>
              <w:r w:rsidR="00C57E47" w:rsidRPr="00522B8C">
                <w:rPr>
                  <w:rStyle w:val="affe"/>
                  <w:lang w:val="en-US"/>
                </w:rPr>
                <w:t>.</w:t>
              </w:r>
              <w:r w:rsidR="00C57E47" w:rsidRPr="00CB617D">
                <w:rPr>
                  <w:rStyle w:val="affe"/>
                  <w:lang w:val="en-US"/>
                </w:rPr>
                <w:t>gov</w:t>
              </w:r>
              <w:r w:rsidR="00C57E47" w:rsidRPr="00522B8C">
                <w:rPr>
                  <w:rStyle w:val="affe"/>
                  <w:lang w:val="en-US"/>
                </w:rPr>
                <w:t>.</w:t>
              </w:r>
              <w:r w:rsidR="00C57E47" w:rsidRPr="00CB617D">
                <w:rPr>
                  <w:rStyle w:val="affe"/>
                  <w:lang w:val="en-US"/>
                </w:rPr>
                <w:t>za</w:t>
              </w:r>
              <w:r w:rsidR="00C57E47" w:rsidRPr="00522B8C">
                <w:rPr>
                  <w:rStyle w:val="affe"/>
                  <w:lang w:val="en-US"/>
                </w:rPr>
                <w:t>/</w:t>
              </w:r>
            </w:hyperlink>
          </w:p>
        </w:tc>
      </w:tr>
      <w:tr w:rsidR="00C57E47" w:rsidRPr="0014534F" w:rsidTr="00C57E47">
        <w:tc>
          <w:tcPr>
            <w:tcW w:w="3232" w:type="dxa"/>
            <w:shd w:val="clear" w:color="auto" w:fill="auto"/>
          </w:tcPr>
          <w:p w:rsidR="00C57E47" w:rsidRDefault="00C57E47" w:rsidP="007C121A">
            <w:pPr>
              <w:spacing w:before="120" w:after="120" w:line="240" w:lineRule="auto"/>
              <w:rPr>
                <w:szCs w:val="24"/>
              </w:rPr>
            </w:pPr>
            <w:r>
              <w:rPr>
                <w:szCs w:val="24"/>
              </w:rPr>
              <w:t xml:space="preserve">Совместная программа </w:t>
            </w:r>
            <w:r w:rsidRPr="00A24071">
              <w:rPr>
                <w:szCs w:val="24"/>
              </w:rPr>
              <w:t>Фонд</w:t>
            </w:r>
            <w:r>
              <w:rPr>
                <w:szCs w:val="24"/>
              </w:rPr>
              <w:t>а</w:t>
            </w:r>
            <w:r w:rsidRPr="00A24071">
              <w:rPr>
                <w:szCs w:val="24"/>
              </w:rPr>
              <w:t xml:space="preserve"> Ньютона Великобритании и ЮАР (UK-South Africa Newton Fund)</w:t>
            </w:r>
          </w:p>
          <w:p w:rsidR="00C57E47" w:rsidRDefault="00556BB6" w:rsidP="007C121A">
            <w:pPr>
              <w:spacing w:after="0" w:line="240" w:lineRule="auto"/>
              <w:rPr>
                <w:szCs w:val="24"/>
              </w:rPr>
            </w:pPr>
            <w:hyperlink r:id="rId586" w:history="1">
              <w:r w:rsidR="00C57E47" w:rsidRPr="00A24071">
                <w:rPr>
                  <w:color w:val="0563C1"/>
                  <w:szCs w:val="24"/>
                  <w:u w:val="single"/>
                </w:rPr>
                <w:t>http://www.newtonfund.ac.uk/about/about-partnering-countries/south-africa/</w:t>
              </w:r>
            </w:hyperlink>
            <w:r w:rsidR="00C57E47" w:rsidRPr="00A24071">
              <w:rPr>
                <w:szCs w:val="24"/>
              </w:rPr>
              <w:t xml:space="preserve"> </w:t>
            </w:r>
          </w:p>
          <w:p w:rsidR="00C57E47" w:rsidRDefault="00C57E47" w:rsidP="007C121A">
            <w:pPr>
              <w:spacing w:after="120" w:line="240" w:lineRule="auto"/>
              <w:rPr>
                <w:sz w:val="20"/>
                <w:szCs w:val="20"/>
              </w:rPr>
            </w:pPr>
            <w:r w:rsidRPr="008A188F">
              <w:rPr>
                <w:sz w:val="20"/>
                <w:szCs w:val="20"/>
              </w:rPr>
              <w:t>Дата обращения: 16.12.2016</w:t>
            </w:r>
          </w:p>
          <w:p w:rsidR="00776DB0" w:rsidRPr="00776DB0" w:rsidRDefault="00776DB0" w:rsidP="007C121A">
            <w:pPr>
              <w:spacing w:after="120" w:line="240" w:lineRule="auto"/>
              <w:rPr>
                <w:sz w:val="2"/>
                <w:szCs w:val="2"/>
              </w:rPr>
            </w:pPr>
          </w:p>
        </w:tc>
        <w:tc>
          <w:tcPr>
            <w:tcW w:w="6521" w:type="dxa"/>
            <w:shd w:val="clear" w:color="auto" w:fill="auto"/>
          </w:tcPr>
          <w:p w:rsidR="00C57E47" w:rsidRDefault="00C57E47" w:rsidP="007C121A">
            <w:pPr>
              <w:spacing w:before="120" w:after="120" w:line="240" w:lineRule="auto"/>
              <w:rPr>
                <w:szCs w:val="24"/>
              </w:rPr>
            </w:pPr>
            <w:r w:rsidRPr="00675D51">
              <w:rPr>
                <w:i/>
              </w:rPr>
              <w:t>Цель</w:t>
            </w:r>
            <w:r>
              <w:t xml:space="preserve"> </w:t>
            </w:r>
            <w:r w:rsidRPr="00A24071">
              <w:t xml:space="preserve">– </w:t>
            </w:r>
            <w:r>
              <w:rPr>
                <w:szCs w:val="24"/>
              </w:rPr>
              <w:t>укрепление</w:t>
            </w:r>
            <w:r w:rsidRPr="00A24071">
              <w:rPr>
                <w:szCs w:val="24"/>
              </w:rPr>
              <w:t xml:space="preserve"> партнерств</w:t>
            </w:r>
            <w:r>
              <w:rPr>
                <w:szCs w:val="24"/>
              </w:rPr>
              <w:t>а</w:t>
            </w:r>
            <w:r w:rsidRPr="00A24071">
              <w:rPr>
                <w:szCs w:val="24"/>
              </w:rPr>
              <w:t xml:space="preserve"> между </w:t>
            </w:r>
            <w:r>
              <w:rPr>
                <w:szCs w:val="24"/>
              </w:rPr>
              <w:t xml:space="preserve">ЮАР и Великобританией в области образования, научных исследований, инноваций, </w:t>
            </w:r>
            <w:r w:rsidRPr="00A24071">
              <w:rPr>
                <w:szCs w:val="24"/>
              </w:rPr>
              <w:t xml:space="preserve">регионального развития </w:t>
            </w:r>
            <w:r>
              <w:rPr>
                <w:szCs w:val="24"/>
              </w:rPr>
              <w:t>и кадрового потенциала.</w:t>
            </w:r>
          </w:p>
          <w:p w:rsidR="00C57E47" w:rsidRPr="00A24071" w:rsidRDefault="00C57E47" w:rsidP="007C121A">
            <w:pPr>
              <w:spacing w:before="120" w:after="120" w:line="240" w:lineRule="auto"/>
              <w:rPr>
                <w:szCs w:val="24"/>
              </w:rPr>
            </w:pPr>
            <w:r>
              <w:rPr>
                <w:i/>
                <w:szCs w:val="24"/>
              </w:rPr>
              <w:t xml:space="preserve">Области исследований </w:t>
            </w:r>
            <w:r w:rsidRPr="00A24071">
              <w:t xml:space="preserve">– </w:t>
            </w:r>
            <w:r w:rsidRPr="00A24071">
              <w:rPr>
                <w:szCs w:val="24"/>
              </w:rPr>
              <w:t>здравоохранение, экология и изменение климата, морские исследования, большие данные</w:t>
            </w:r>
            <w:r>
              <w:rPr>
                <w:szCs w:val="24"/>
              </w:rPr>
              <w:t>,</w:t>
            </w:r>
            <w:r w:rsidRPr="00A24071">
              <w:rPr>
                <w:szCs w:val="24"/>
              </w:rPr>
              <w:t xml:space="preserve"> урбанизация, продовольственная безопасность, астрономия</w:t>
            </w:r>
            <w:r>
              <w:rPr>
                <w:szCs w:val="24"/>
              </w:rPr>
              <w:t>.</w:t>
            </w:r>
            <w:r w:rsidRPr="00A24071">
              <w:rPr>
                <w:szCs w:val="24"/>
              </w:rPr>
              <w:t xml:space="preserve"> </w:t>
            </w:r>
          </w:p>
        </w:tc>
      </w:tr>
      <w:tr w:rsidR="00C57E47" w:rsidRPr="000D6195" w:rsidTr="00C57E47">
        <w:tc>
          <w:tcPr>
            <w:tcW w:w="9753" w:type="dxa"/>
            <w:gridSpan w:val="2"/>
            <w:shd w:val="clear" w:color="auto" w:fill="C6D9F1" w:themeFill="text2" w:themeFillTint="33"/>
          </w:tcPr>
          <w:p w:rsidR="00C57E47" w:rsidRDefault="00C57E47" w:rsidP="000D6195">
            <w:pPr>
              <w:spacing w:before="120" w:after="120" w:line="240" w:lineRule="auto"/>
              <w:jc w:val="center"/>
            </w:pPr>
            <w:r w:rsidRPr="000D6195">
              <w:rPr>
                <w:rStyle w:val="affe"/>
              </w:rPr>
              <w:t>НАЦИОНАЛЬНЫЙ ИССЛЕДОВАТЕЛЬСКИЙ ФОНД (NATIONAL RESEARCH FOUNDATION)</w:t>
            </w:r>
            <w:r>
              <w:t xml:space="preserve"> </w:t>
            </w:r>
          </w:p>
          <w:p w:rsidR="00C57E47" w:rsidRPr="000D6195" w:rsidRDefault="00556BB6" w:rsidP="000D6195">
            <w:pPr>
              <w:spacing w:before="120" w:after="120" w:line="240" w:lineRule="auto"/>
              <w:jc w:val="center"/>
              <w:rPr>
                <w:rStyle w:val="affe"/>
              </w:rPr>
            </w:pPr>
            <w:hyperlink r:id="rId587" w:history="1">
              <w:r w:rsidR="00C57E47" w:rsidRPr="000D6195">
                <w:rPr>
                  <w:rStyle w:val="affe"/>
                </w:rPr>
                <w:t>http://www.nrf.ac.za/</w:t>
              </w:r>
            </w:hyperlink>
          </w:p>
        </w:tc>
      </w:tr>
      <w:tr w:rsidR="00C57E47" w:rsidRPr="0014534F" w:rsidTr="00C57E47">
        <w:tc>
          <w:tcPr>
            <w:tcW w:w="3232" w:type="dxa"/>
            <w:shd w:val="clear" w:color="auto" w:fill="auto"/>
          </w:tcPr>
          <w:p w:rsidR="00C57E47" w:rsidRDefault="00C57E47" w:rsidP="007C121A">
            <w:pPr>
              <w:spacing w:before="120" w:after="120" w:line="240" w:lineRule="auto"/>
              <w:rPr>
                <w:szCs w:val="24"/>
              </w:rPr>
            </w:pPr>
            <w:r w:rsidRPr="00A24071">
              <w:rPr>
                <w:szCs w:val="24"/>
              </w:rPr>
              <w:t xml:space="preserve">Программа сотрудничества на африканском континенте </w:t>
            </w:r>
            <w:r>
              <w:rPr>
                <w:szCs w:val="24"/>
              </w:rPr>
              <w:t>(</w:t>
            </w:r>
            <w:r w:rsidRPr="00624D98">
              <w:rPr>
                <w:szCs w:val="24"/>
              </w:rPr>
              <w:t>Africa Cooperation</w:t>
            </w:r>
            <w:r>
              <w:rPr>
                <w:szCs w:val="24"/>
              </w:rPr>
              <w:t>)</w:t>
            </w:r>
          </w:p>
          <w:p w:rsidR="00C57E47" w:rsidRDefault="00556BB6" w:rsidP="007C121A">
            <w:pPr>
              <w:spacing w:after="0" w:line="240" w:lineRule="auto"/>
              <w:rPr>
                <w:szCs w:val="24"/>
              </w:rPr>
            </w:pPr>
            <w:hyperlink r:id="rId588" w:history="1">
              <w:r w:rsidR="00C57E47" w:rsidRPr="00A24071">
                <w:rPr>
                  <w:color w:val="0563C1"/>
                  <w:szCs w:val="24"/>
                  <w:u w:val="single"/>
                </w:rPr>
                <w:t>http://www.nrf.ac.za/sites/default/files/documents/AC%20Information%20Brochure.pdf</w:t>
              </w:r>
            </w:hyperlink>
            <w:r w:rsidR="00C57E47" w:rsidRPr="00A24071">
              <w:rPr>
                <w:szCs w:val="24"/>
              </w:rPr>
              <w:t xml:space="preserve"> </w:t>
            </w:r>
          </w:p>
          <w:p w:rsidR="00C57E47" w:rsidRPr="00A24071" w:rsidRDefault="00C57E47" w:rsidP="007C121A">
            <w:pPr>
              <w:spacing w:after="120" w:line="240" w:lineRule="auto"/>
              <w:rPr>
                <w:szCs w:val="24"/>
              </w:rPr>
            </w:pPr>
            <w:r w:rsidRPr="008A188F">
              <w:rPr>
                <w:sz w:val="20"/>
                <w:szCs w:val="20"/>
              </w:rPr>
              <w:t>Дата обращения: 16.12.2016</w:t>
            </w:r>
          </w:p>
        </w:tc>
        <w:tc>
          <w:tcPr>
            <w:tcW w:w="6521" w:type="dxa"/>
            <w:shd w:val="clear" w:color="auto" w:fill="auto"/>
          </w:tcPr>
          <w:p w:rsidR="00C57E47" w:rsidRPr="00A24071" w:rsidRDefault="00C57E47" w:rsidP="007C121A">
            <w:pPr>
              <w:spacing w:before="120" w:after="120" w:line="240" w:lineRule="auto"/>
              <w:rPr>
                <w:szCs w:val="24"/>
              </w:rPr>
            </w:pPr>
            <w:r w:rsidRPr="00A24071">
              <w:rPr>
                <w:i/>
                <w:szCs w:val="24"/>
              </w:rPr>
              <w:t>Цель</w:t>
            </w:r>
            <w:r w:rsidRPr="00A24071">
              <w:rPr>
                <w:szCs w:val="24"/>
              </w:rPr>
              <w:t xml:space="preserve"> – поддержка регионального научного сотрудничества на африканском континенте с целью содействия социально-экономическому развитию Африки. Особое внимание уделяется развитию человеческого потенциала. </w:t>
            </w:r>
          </w:p>
          <w:p w:rsidR="00C57E47" w:rsidRDefault="00C57E47" w:rsidP="007C121A">
            <w:pPr>
              <w:spacing w:before="120" w:after="120" w:line="240" w:lineRule="auto"/>
              <w:rPr>
                <w:szCs w:val="24"/>
              </w:rPr>
            </w:pPr>
            <w:r w:rsidRPr="00A24071">
              <w:rPr>
                <w:szCs w:val="24"/>
              </w:rPr>
              <w:t xml:space="preserve">Гранты, предоставляемые в рамках данной программы, позволяют африканским ученым взаимодействовать с научным сообществом континента и мира. </w:t>
            </w:r>
          </w:p>
          <w:p w:rsidR="00776DB0" w:rsidRPr="00776DB0" w:rsidRDefault="00776DB0" w:rsidP="007C121A">
            <w:pPr>
              <w:spacing w:before="120" w:after="120" w:line="240" w:lineRule="auto"/>
              <w:rPr>
                <w:sz w:val="2"/>
                <w:szCs w:val="2"/>
              </w:rPr>
            </w:pPr>
          </w:p>
        </w:tc>
      </w:tr>
      <w:tr w:rsidR="00C57E47" w:rsidRPr="0014534F" w:rsidTr="00C57E47">
        <w:tc>
          <w:tcPr>
            <w:tcW w:w="3232" w:type="dxa"/>
            <w:shd w:val="clear" w:color="auto" w:fill="auto"/>
          </w:tcPr>
          <w:p w:rsidR="00C57E47" w:rsidRDefault="00C57E47" w:rsidP="007C121A">
            <w:pPr>
              <w:spacing w:before="120" w:after="120" w:line="240" w:lineRule="auto"/>
              <w:rPr>
                <w:szCs w:val="24"/>
              </w:rPr>
            </w:pPr>
            <w:r w:rsidRPr="00A24071">
              <w:rPr>
                <w:szCs w:val="24"/>
              </w:rPr>
              <w:lastRenderedPageBreak/>
              <w:t xml:space="preserve">Совместная программа </w:t>
            </w:r>
            <w:r>
              <w:rPr>
                <w:szCs w:val="24"/>
              </w:rPr>
              <w:t xml:space="preserve">докторантов </w:t>
            </w:r>
            <w:r w:rsidRPr="00A24071">
              <w:rPr>
                <w:szCs w:val="24"/>
              </w:rPr>
              <w:t xml:space="preserve">Национального исследовательского фонда ЮАР и Всемирной академии наук </w:t>
            </w:r>
            <w:r>
              <w:rPr>
                <w:szCs w:val="24"/>
              </w:rPr>
              <w:t>(</w:t>
            </w:r>
            <w:r w:rsidRPr="00B35197">
              <w:rPr>
                <w:szCs w:val="24"/>
              </w:rPr>
              <w:t>TWAS-NRF Doctoral Programme</w:t>
            </w:r>
            <w:r>
              <w:rPr>
                <w:szCs w:val="24"/>
              </w:rPr>
              <w:t>)</w:t>
            </w:r>
          </w:p>
          <w:p w:rsidR="00C57E47" w:rsidRDefault="00556BB6" w:rsidP="007C121A">
            <w:pPr>
              <w:spacing w:after="0" w:line="240" w:lineRule="auto"/>
              <w:rPr>
                <w:szCs w:val="24"/>
              </w:rPr>
            </w:pPr>
            <w:hyperlink r:id="rId589" w:history="1">
              <w:r w:rsidR="00C57E47" w:rsidRPr="00A24071">
                <w:rPr>
                  <w:color w:val="0563C1"/>
                  <w:szCs w:val="24"/>
                  <w:u w:val="single"/>
                </w:rPr>
                <w:t>http://twas.org/opportunity/twas-nrf-doctoral-programme</w:t>
              </w:r>
            </w:hyperlink>
            <w:r w:rsidR="00C57E47" w:rsidRPr="00A24071">
              <w:rPr>
                <w:szCs w:val="24"/>
              </w:rPr>
              <w:t xml:space="preserve"> </w:t>
            </w:r>
          </w:p>
          <w:p w:rsidR="00C57E47" w:rsidRPr="00A24071" w:rsidRDefault="00C57E47" w:rsidP="007C121A">
            <w:pPr>
              <w:spacing w:after="120" w:line="240" w:lineRule="auto"/>
              <w:rPr>
                <w:szCs w:val="24"/>
              </w:rPr>
            </w:pPr>
            <w:r w:rsidRPr="008A188F">
              <w:rPr>
                <w:sz w:val="20"/>
                <w:szCs w:val="20"/>
              </w:rPr>
              <w:t>Дата обращения: 16.12.2016</w:t>
            </w:r>
          </w:p>
        </w:tc>
        <w:tc>
          <w:tcPr>
            <w:tcW w:w="6521" w:type="dxa"/>
            <w:shd w:val="clear" w:color="auto" w:fill="auto"/>
          </w:tcPr>
          <w:p w:rsidR="00C57E47" w:rsidRDefault="00C57E47" w:rsidP="007C121A">
            <w:pPr>
              <w:spacing w:before="120" w:after="120" w:line="240" w:lineRule="auto"/>
              <w:rPr>
                <w:szCs w:val="24"/>
              </w:rPr>
            </w:pPr>
            <w:r w:rsidRPr="00A24071">
              <w:rPr>
                <w:i/>
                <w:szCs w:val="24"/>
              </w:rPr>
              <w:t>Цель</w:t>
            </w:r>
            <w:r w:rsidRPr="00A24071">
              <w:rPr>
                <w:szCs w:val="24"/>
              </w:rPr>
              <w:t xml:space="preserve"> –</w:t>
            </w:r>
            <w:r w:rsidR="00776DB0">
              <w:rPr>
                <w:szCs w:val="24"/>
              </w:rPr>
              <w:t xml:space="preserve"> </w:t>
            </w:r>
            <w:r>
              <w:rPr>
                <w:szCs w:val="24"/>
              </w:rPr>
              <w:t>развитие исследовательского потенциала стран африканского континента</w:t>
            </w:r>
            <w:r w:rsidRPr="00A24071">
              <w:rPr>
                <w:szCs w:val="24"/>
              </w:rPr>
              <w:t xml:space="preserve"> в области естественных наук</w:t>
            </w:r>
            <w:r>
              <w:rPr>
                <w:szCs w:val="24"/>
              </w:rPr>
              <w:t>.</w:t>
            </w:r>
          </w:p>
          <w:p w:rsidR="00C57E47" w:rsidRDefault="00C57E47" w:rsidP="007C121A">
            <w:pPr>
              <w:spacing w:before="120" w:after="120" w:line="240" w:lineRule="auto"/>
              <w:rPr>
                <w:szCs w:val="24"/>
              </w:rPr>
            </w:pPr>
            <w:r w:rsidRPr="00A24071">
              <w:rPr>
                <w:i/>
                <w:szCs w:val="24"/>
              </w:rPr>
              <w:t xml:space="preserve">Участники </w:t>
            </w:r>
            <w:r w:rsidRPr="00A24071">
              <w:rPr>
                <w:szCs w:val="24"/>
              </w:rPr>
              <w:t>–</w:t>
            </w:r>
            <w:r>
              <w:rPr>
                <w:szCs w:val="24"/>
              </w:rPr>
              <w:t xml:space="preserve"> </w:t>
            </w:r>
            <w:r w:rsidRPr="00A24071">
              <w:rPr>
                <w:szCs w:val="24"/>
              </w:rPr>
              <w:t xml:space="preserve">граждане развивающихся стран в возрасте не старше 35 лет, имеющие степень магистра </w:t>
            </w:r>
            <w:r>
              <w:rPr>
                <w:szCs w:val="24"/>
              </w:rPr>
              <w:t xml:space="preserve">или </w:t>
            </w:r>
            <w:r w:rsidRPr="00A24071">
              <w:rPr>
                <w:szCs w:val="24"/>
                <w:lang w:val="en-US"/>
              </w:rPr>
              <w:t>PhD</w:t>
            </w:r>
            <w:r w:rsidRPr="00A24071">
              <w:rPr>
                <w:szCs w:val="24"/>
              </w:rPr>
              <w:t xml:space="preserve"> в области естественных наук. </w:t>
            </w:r>
          </w:p>
          <w:p w:rsidR="00C57E47" w:rsidRPr="00A24071" w:rsidRDefault="00C57E47" w:rsidP="007C121A">
            <w:pPr>
              <w:spacing w:before="120" w:after="120" w:line="240" w:lineRule="auto"/>
              <w:rPr>
                <w:szCs w:val="24"/>
              </w:rPr>
            </w:pPr>
            <w:r w:rsidRPr="00A24071">
              <w:rPr>
                <w:i/>
                <w:szCs w:val="24"/>
              </w:rPr>
              <w:t>У</w:t>
            </w:r>
            <w:r>
              <w:rPr>
                <w:i/>
                <w:szCs w:val="24"/>
              </w:rPr>
              <w:t>словия у</w:t>
            </w:r>
            <w:r w:rsidRPr="00A24071">
              <w:rPr>
                <w:i/>
                <w:szCs w:val="24"/>
              </w:rPr>
              <w:t>част</w:t>
            </w:r>
            <w:r>
              <w:rPr>
                <w:i/>
                <w:szCs w:val="24"/>
              </w:rPr>
              <w:t>ия</w:t>
            </w:r>
            <w:r w:rsidRPr="00A24071">
              <w:rPr>
                <w:i/>
                <w:szCs w:val="24"/>
              </w:rPr>
              <w:t xml:space="preserve"> </w:t>
            </w:r>
            <w:r w:rsidRPr="00A24071">
              <w:rPr>
                <w:szCs w:val="24"/>
              </w:rPr>
              <w:t>–</w:t>
            </w:r>
            <w:r>
              <w:rPr>
                <w:szCs w:val="24"/>
              </w:rPr>
              <w:t xml:space="preserve"> </w:t>
            </w:r>
            <w:r w:rsidRPr="00A24071">
              <w:rPr>
                <w:szCs w:val="24"/>
              </w:rPr>
              <w:t>к заявке соискатель должен приложить письменное подтверждение из исследовательского института ЮАР о готовности выступить в качестве приглашающей организации, а также описание научного проекта</w:t>
            </w:r>
            <w:r>
              <w:rPr>
                <w:szCs w:val="24"/>
              </w:rPr>
              <w:t>.</w:t>
            </w:r>
          </w:p>
          <w:p w:rsidR="00C57E47" w:rsidRPr="00A24071" w:rsidRDefault="00C57E47" w:rsidP="007C121A">
            <w:pPr>
              <w:spacing w:before="120" w:after="120" w:line="240" w:lineRule="auto"/>
              <w:rPr>
                <w:szCs w:val="24"/>
              </w:rPr>
            </w:pPr>
            <w:r w:rsidRPr="00A24071">
              <w:rPr>
                <w:i/>
                <w:szCs w:val="24"/>
              </w:rPr>
              <w:t>П</w:t>
            </w:r>
            <w:r>
              <w:rPr>
                <w:i/>
                <w:szCs w:val="24"/>
              </w:rPr>
              <w:t xml:space="preserve">родолжительность </w:t>
            </w:r>
            <w:r w:rsidRPr="00A24071">
              <w:rPr>
                <w:szCs w:val="24"/>
              </w:rPr>
              <w:t xml:space="preserve">– </w:t>
            </w:r>
            <w:r>
              <w:rPr>
                <w:szCs w:val="24"/>
              </w:rPr>
              <w:t xml:space="preserve">от 6 месяцев </w:t>
            </w:r>
            <w:r w:rsidRPr="00A24071">
              <w:rPr>
                <w:szCs w:val="24"/>
              </w:rPr>
              <w:t xml:space="preserve">до 3 лет. </w:t>
            </w:r>
          </w:p>
          <w:p w:rsidR="00C57E47" w:rsidRPr="00A24071" w:rsidRDefault="00C57E47" w:rsidP="007C121A">
            <w:pPr>
              <w:spacing w:before="120" w:after="120" w:line="240" w:lineRule="auto"/>
              <w:rPr>
                <w:szCs w:val="24"/>
              </w:rPr>
            </w:pPr>
            <w:r w:rsidRPr="00A24071">
              <w:rPr>
                <w:i/>
                <w:szCs w:val="24"/>
              </w:rPr>
              <w:t>Финансировани</w:t>
            </w:r>
            <w:r>
              <w:rPr>
                <w:i/>
                <w:szCs w:val="24"/>
              </w:rPr>
              <w:t>е</w:t>
            </w:r>
            <w:r w:rsidRPr="00A24071">
              <w:rPr>
                <w:i/>
                <w:szCs w:val="24"/>
              </w:rPr>
              <w:t xml:space="preserve"> </w:t>
            </w:r>
            <w:r w:rsidRPr="00A24071">
              <w:rPr>
                <w:szCs w:val="24"/>
              </w:rPr>
              <w:t>– ежемесячная стипендия,</w:t>
            </w:r>
            <w:r>
              <w:rPr>
                <w:szCs w:val="24"/>
              </w:rPr>
              <w:t xml:space="preserve"> оплата транспортных расходов.</w:t>
            </w:r>
          </w:p>
        </w:tc>
      </w:tr>
      <w:tr w:rsidR="00C57E47" w:rsidRPr="008A188F" w:rsidTr="00C57E47">
        <w:tc>
          <w:tcPr>
            <w:tcW w:w="9753" w:type="dxa"/>
            <w:gridSpan w:val="2"/>
            <w:shd w:val="clear" w:color="auto" w:fill="C6D9F1" w:themeFill="text2" w:themeFillTint="33"/>
          </w:tcPr>
          <w:p w:rsidR="00C57E47" w:rsidRPr="008A188F" w:rsidRDefault="00C57E47" w:rsidP="000D6195">
            <w:pPr>
              <w:spacing w:before="120" w:after="120" w:line="240" w:lineRule="auto"/>
              <w:jc w:val="center"/>
              <w:rPr>
                <w:rStyle w:val="affe"/>
                <w:lang w:val="en-US"/>
              </w:rPr>
            </w:pPr>
            <w:r w:rsidRPr="000D6195">
              <w:rPr>
                <w:rStyle w:val="affe"/>
              </w:rPr>
              <w:t>НАУЧНО</w:t>
            </w:r>
            <w:r w:rsidRPr="00CB617D">
              <w:rPr>
                <w:rStyle w:val="affe"/>
                <w:lang w:val="en-US"/>
              </w:rPr>
              <w:t>-</w:t>
            </w:r>
            <w:r w:rsidRPr="000D6195">
              <w:rPr>
                <w:rStyle w:val="affe"/>
              </w:rPr>
              <w:t>ТЕХНОЛОГИЧЕСКИЙ</w:t>
            </w:r>
            <w:r w:rsidRPr="00CB617D">
              <w:rPr>
                <w:rStyle w:val="affe"/>
                <w:lang w:val="en-US"/>
              </w:rPr>
              <w:t xml:space="preserve"> </w:t>
            </w:r>
            <w:r w:rsidRPr="000D6195">
              <w:rPr>
                <w:rStyle w:val="affe"/>
              </w:rPr>
              <w:t>ЦЕНТР</w:t>
            </w:r>
            <w:r w:rsidRPr="00CB617D">
              <w:rPr>
                <w:rStyle w:val="affe"/>
                <w:lang w:val="en-US"/>
              </w:rPr>
              <w:t xml:space="preserve"> </w:t>
            </w:r>
            <w:r w:rsidRPr="000D6195">
              <w:rPr>
                <w:rStyle w:val="affe"/>
              </w:rPr>
              <w:t>ДВИЖЕНИЯ</w:t>
            </w:r>
            <w:r w:rsidRPr="00CB617D">
              <w:rPr>
                <w:rStyle w:val="affe"/>
                <w:lang w:val="en-US"/>
              </w:rPr>
              <w:t xml:space="preserve"> </w:t>
            </w:r>
            <w:r w:rsidRPr="000D6195">
              <w:rPr>
                <w:rStyle w:val="affe"/>
              </w:rPr>
              <w:t>НЕПРИСОЕДИНЕНИЯ</w:t>
            </w:r>
            <w:r w:rsidRPr="00CB617D">
              <w:rPr>
                <w:rStyle w:val="affe"/>
                <w:lang w:val="en-US"/>
              </w:rPr>
              <w:t xml:space="preserve"> (CENTRE FOR SCIENCE AND TECHNOLOGY OF THE NON-ALIGNED AND OTHER DEVELOPING COUNTRIES)</w:t>
            </w:r>
          </w:p>
          <w:p w:rsidR="00C57E47" w:rsidRPr="00CB617D" w:rsidRDefault="00C57E47" w:rsidP="000D6195">
            <w:pPr>
              <w:spacing w:before="120" w:after="120" w:line="240" w:lineRule="auto"/>
              <w:jc w:val="center"/>
              <w:rPr>
                <w:rStyle w:val="affe"/>
                <w:lang w:val="en-US"/>
              </w:rPr>
            </w:pPr>
            <w:r w:rsidRPr="008A188F">
              <w:rPr>
                <w:rStyle w:val="affe"/>
                <w:lang w:val="en-US"/>
              </w:rPr>
              <w:t xml:space="preserve"> </w:t>
            </w:r>
            <w:hyperlink r:id="rId590" w:history="1">
              <w:r w:rsidRPr="008A188F">
                <w:rPr>
                  <w:rStyle w:val="affe"/>
                  <w:lang w:val="en-US"/>
                </w:rPr>
                <w:t>http://www.namstct.org/</w:t>
              </w:r>
            </w:hyperlink>
          </w:p>
        </w:tc>
      </w:tr>
      <w:tr w:rsidR="00C57E47" w:rsidRPr="0014534F" w:rsidTr="00C57E47">
        <w:tc>
          <w:tcPr>
            <w:tcW w:w="3232" w:type="dxa"/>
            <w:shd w:val="clear" w:color="auto" w:fill="auto"/>
          </w:tcPr>
          <w:p w:rsidR="00C57E47" w:rsidRDefault="00C57E47" w:rsidP="007C121A">
            <w:pPr>
              <w:spacing w:before="120" w:after="120" w:line="240" w:lineRule="auto"/>
              <w:rPr>
                <w:szCs w:val="24"/>
              </w:rPr>
            </w:pPr>
            <w:r w:rsidRPr="00A24071">
              <w:rPr>
                <w:szCs w:val="24"/>
              </w:rPr>
              <w:t>Стипендиальная программа обучени</w:t>
            </w:r>
            <w:r>
              <w:rPr>
                <w:szCs w:val="24"/>
              </w:rPr>
              <w:t>я</w:t>
            </w:r>
            <w:r w:rsidRPr="00A24071">
              <w:rPr>
                <w:szCs w:val="24"/>
              </w:rPr>
              <w:t xml:space="preserve"> в области переработки и обогащения минерального сырья Научно-технологического центра Движения неприсоединения и Министерства науки и технологий ЮАР (Training Fellowship on Minerals Processing &amp; Beneficiation)</w:t>
            </w:r>
          </w:p>
          <w:p w:rsidR="00C57E47" w:rsidRDefault="00556BB6" w:rsidP="007C121A">
            <w:pPr>
              <w:spacing w:after="0" w:line="240" w:lineRule="auto"/>
              <w:rPr>
                <w:szCs w:val="24"/>
              </w:rPr>
            </w:pPr>
            <w:hyperlink r:id="rId591" w:history="1">
              <w:r w:rsidR="00C57E47" w:rsidRPr="00A24071">
                <w:rPr>
                  <w:color w:val="0563C1"/>
                  <w:szCs w:val="24"/>
                  <w:u w:val="single"/>
                  <w:lang w:val="en-US"/>
                </w:rPr>
                <w:t>http</w:t>
              </w:r>
              <w:r w:rsidR="00C57E47" w:rsidRPr="00A24071">
                <w:rPr>
                  <w:color w:val="0563C1"/>
                  <w:szCs w:val="24"/>
                  <w:u w:val="single"/>
                </w:rPr>
                <w:t>://</w:t>
              </w:r>
              <w:r w:rsidR="00C57E47" w:rsidRPr="00A24071">
                <w:rPr>
                  <w:color w:val="0563C1"/>
                  <w:szCs w:val="24"/>
                  <w:u w:val="single"/>
                  <w:lang w:val="en-US"/>
                </w:rPr>
                <w:t>www</w:t>
              </w:r>
              <w:r w:rsidR="00C57E47" w:rsidRPr="00A24071">
                <w:rPr>
                  <w:color w:val="0563C1"/>
                  <w:szCs w:val="24"/>
                  <w:u w:val="single"/>
                </w:rPr>
                <w:t>.</w:t>
              </w:r>
              <w:r w:rsidR="00C57E47" w:rsidRPr="00A24071">
                <w:rPr>
                  <w:color w:val="0563C1"/>
                  <w:szCs w:val="24"/>
                  <w:u w:val="single"/>
                  <w:lang w:val="en-US"/>
                </w:rPr>
                <w:t>namstct</w:t>
              </w:r>
              <w:r w:rsidR="00C57E47" w:rsidRPr="00A24071">
                <w:rPr>
                  <w:color w:val="0563C1"/>
                  <w:szCs w:val="24"/>
                  <w:u w:val="single"/>
                </w:rPr>
                <w:t>.</w:t>
              </w:r>
              <w:r w:rsidR="00C57E47" w:rsidRPr="00A24071">
                <w:rPr>
                  <w:color w:val="0563C1"/>
                  <w:szCs w:val="24"/>
                  <w:u w:val="single"/>
                  <w:lang w:val="en-US"/>
                </w:rPr>
                <w:t>org</w:t>
              </w:r>
              <w:r w:rsidR="00C57E47" w:rsidRPr="00A24071">
                <w:rPr>
                  <w:color w:val="0563C1"/>
                  <w:szCs w:val="24"/>
                  <w:u w:val="single"/>
                </w:rPr>
                <w:t>/</w:t>
              </w:r>
              <w:r w:rsidR="00C57E47" w:rsidRPr="00A24071">
                <w:rPr>
                  <w:color w:val="0563C1"/>
                  <w:szCs w:val="24"/>
                  <w:u w:val="single"/>
                  <w:lang w:val="en-US"/>
                </w:rPr>
                <w:t>fellowship</w:t>
              </w:r>
              <w:r w:rsidR="00C57E47" w:rsidRPr="00A24071">
                <w:rPr>
                  <w:color w:val="0563C1"/>
                  <w:szCs w:val="24"/>
                  <w:u w:val="single"/>
                </w:rPr>
                <w:t>/</w:t>
              </w:r>
              <w:r w:rsidR="00C57E47" w:rsidRPr="00A24071">
                <w:rPr>
                  <w:color w:val="0563C1"/>
                  <w:szCs w:val="24"/>
                  <w:u w:val="single"/>
                  <w:lang w:val="en-US"/>
                </w:rPr>
                <w:t>Centre</w:t>
              </w:r>
              <w:r w:rsidR="00C57E47" w:rsidRPr="00A24071">
                <w:rPr>
                  <w:color w:val="0563C1"/>
                  <w:szCs w:val="24"/>
                  <w:u w:val="single"/>
                </w:rPr>
                <w:t>%</w:t>
              </w:r>
              <w:r w:rsidR="00C57E47" w:rsidRPr="00A24071">
                <w:rPr>
                  <w:color w:val="0563C1"/>
                  <w:szCs w:val="24"/>
                  <w:u w:val="single"/>
                  <w:lang w:val="en-US"/>
                </w:rPr>
                <w:t>E</w:t>
              </w:r>
              <w:r w:rsidR="00C57E47" w:rsidRPr="00A24071">
                <w:rPr>
                  <w:color w:val="0563C1"/>
                  <w:szCs w:val="24"/>
                  <w:u w:val="single"/>
                </w:rPr>
                <w:t>2%80%93</w:t>
              </w:r>
              <w:r w:rsidR="00C57E47" w:rsidRPr="00A24071">
                <w:rPr>
                  <w:color w:val="0563C1"/>
                  <w:szCs w:val="24"/>
                  <w:u w:val="single"/>
                  <w:lang w:val="en-US"/>
                </w:rPr>
                <w:t>DST</w:t>
              </w:r>
              <w:r w:rsidR="00C57E47" w:rsidRPr="00A24071">
                <w:rPr>
                  <w:color w:val="0563C1"/>
                  <w:szCs w:val="24"/>
                  <w:u w:val="single"/>
                </w:rPr>
                <w:t>_</w:t>
              </w:r>
              <w:r w:rsidR="00C57E47" w:rsidRPr="00A24071">
                <w:rPr>
                  <w:color w:val="0563C1"/>
                  <w:szCs w:val="24"/>
                  <w:u w:val="single"/>
                  <w:lang w:val="en-US"/>
                </w:rPr>
                <w:t>South</w:t>
              </w:r>
              <w:r w:rsidR="00C57E47" w:rsidRPr="00A24071">
                <w:rPr>
                  <w:color w:val="0563C1"/>
                  <w:szCs w:val="24"/>
                  <w:u w:val="single"/>
                </w:rPr>
                <w:t>_</w:t>
              </w:r>
              <w:r w:rsidR="00C57E47" w:rsidRPr="00A24071">
                <w:rPr>
                  <w:color w:val="0563C1"/>
                  <w:szCs w:val="24"/>
                  <w:u w:val="single"/>
                  <w:lang w:val="en-US"/>
                </w:rPr>
                <w:t>Africa</w:t>
              </w:r>
              <w:r w:rsidR="00C57E47" w:rsidRPr="00A24071">
                <w:rPr>
                  <w:color w:val="0563C1"/>
                  <w:szCs w:val="24"/>
                  <w:u w:val="single"/>
                </w:rPr>
                <w:t>)_</w:t>
              </w:r>
              <w:r w:rsidR="00C57E47" w:rsidRPr="00A24071">
                <w:rPr>
                  <w:color w:val="0563C1"/>
                  <w:szCs w:val="24"/>
                  <w:u w:val="single"/>
                  <w:lang w:val="en-US"/>
                </w:rPr>
                <w:t>Fellowship</w:t>
              </w:r>
              <w:r w:rsidR="00C57E47" w:rsidRPr="00A24071">
                <w:rPr>
                  <w:color w:val="0563C1"/>
                  <w:szCs w:val="24"/>
                  <w:u w:val="single"/>
                </w:rPr>
                <w:t>.</w:t>
              </w:r>
              <w:r w:rsidR="00C57E47" w:rsidRPr="00A24071">
                <w:rPr>
                  <w:color w:val="0563C1"/>
                  <w:szCs w:val="24"/>
                  <w:u w:val="single"/>
                  <w:lang w:val="en-US"/>
                </w:rPr>
                <w:t>htm</w:t>
              </w:r>
            </w:hyperlink>
            <w:r w:rsidR="00C57E47" w:rsidRPr="00A24071">
              <w:rPr>
                <w:szCs w:val="24"/>
              </w:rPr>
              <w:t xml:space="preserve"> </w:t>
            </w:r>
          </w:p>
          <w:p w:rsidR="00C57E47" w:rsidRPr="00A24071" w:rsidRDefault="00C57E47" w:rsidP="007C121A">
            <w:pPr>
              <w:spacing w:after="120" w:line="240" w:lineRule="auto"/>
              <w:rPr>
                <w:szCs w:val="24"/>
              </w:rPr>
            </w:pPr>
            <w:r w:rsidRPr="008A188F">
              <w:rPr>
                <w:sz w:val="20"/>
                <w:szCs w:val="20"/>
              </w:rPr>
              <w:t>Дата обращения: 16.12.2016</w:t>
            </w:r>
          </w:p>
        </w:tc>
        <w:tc>
          <w:tcPr>
            <w:tcW w:w="6521" w:type="dxa"/>
            <w:shd w:val="clear" w:color="auto" w:fill="auto"/>
          </w:tcPr>
          <w:p w:rsidR="00C57E47" w:rsidRPr="00A24071" w:rsidRDefault="00C57E47" w:rsidP="007C121A">
            <w:pPr>
              <w:spacing w:before="120" w:after="120" w:line="240" w:lineRule="auto"/>
              <w:rPr>
                <w:szCs w:val="24"/>
              </w:rPr>
            </w:pPr>
            <w:r w:rsidRPr="00A24071">
              <w:rPr>
                <w:i/>
                <w:szCs w:val="24"/>
              </w:rPr>
              <w:t>Цель</w:t>
            </w:r>
            <w:r w:rsidRPr="00A24071">
              <w:rPr>
                <w:szCs w:val="24"/>
              </w:rPr>
              <w:t xml:space="preserve"> –</w:t>
            </w:r>
            <w:r>
              <w:rPr>
                <w:szCs w:val="24"/>
              </w:rPr>
              <w:t xml:space="preserve"> </w:t>
            </w:r>
            <w:r w:rsidRPr="00A24071">
              <w:rPr>
                <w:szCs w:val="24"/>
              </w:rPr>
              <w:t xml:space="preserve">обучение молодых ученых из развивающихся стран в области переработки и обогащения минерального сырья. </w:t>
            </w:r>
          </w:p>
          <w:p w:rsidR="00C57E47" w:rsidRDefault="00C57E47" w:rsidP="007C121A">
            <w:pPr>
              <w:spacing w:before="120" w:after="120" w:line="240" w:lineRule="auto"/>
              <w:rPr>
                <w:szCs w:val="24"/>
              </w:rPr>
            </w:pPr>
            <w:r>
              <w:rPr>
                <w:i/>
                <w:szCs w:val="24"/>
              </w:rPr>
              <w:t>Условия участия</w:t>
            </w:r>
            <w:r w:rsidRPr="00A24071">
              <w:rPr>
                <w:szCs w:val="24"/>
              </w:rPr>
              <w:t xml:space="preserve"> –</w:t>
            </w:r>
            <w:r>
              <w:rPr>
                <w:szCs w:val="24"/>
              </w:rPr>
              <w:t xml:space="preserve"> </w:t>
            </w:r>
            <w:r w:rsidRPr="00A24071">
              <w:rPr>
                <w:szCs w:val="24"/>
              </w:rPr>
              <w:t>стипендиаты обуч</w:t>
            </w:r>
            <w:r>
              <w:rPr>
                <w:szCs w:val="24"/>
              </w:rPr>
              <w:t>аются</w:t>
            </w:r>
            <w:r w:rsidRPr="00A24071">
              <w:rPr>
                <w:szCs w:val="24"/>
              </w:rPr>
              <w:t xml:space="preserve"> </w:t>
            </w:r>
            <w:r>
              <w:rPr>
                <w:szCs w:val="24"/>
              </w:rPr>
              <w:t>в</w:t>
            </w:r>
            <w:r w:rsidRPr="00A24071">
              <w:rPr>
                <w:szCs w:val="24"/>
              </w:rPr>
              <w:t xml:space="preserve"> автономной научно-исследовательской организации, специализирующейся на добыче и переработк</w:t>
            </w:r>
            <w:r>
              <w:rPr>
                <w:szCs w:val="24"/>
              </w:rPr>
              <w:t>е</w:t>
            </w:r>
            <w:r w:rsidRPr="00A24071">
              <w:rPr>
                <w:szCs w:val="24"/>
              </w:rPr>
              <w:t xml:space="preserve"> полезных ископаемых</w:t>
            </w:r>
            <w:r>
              <w:rPr>
                <w:szCs w:val="24"/>
              </w:rPr>
              <w:t>.</w:t>
            </w:r>
          </w:p>
          <w:p w:rsidR="00C57E47" w:rsidRPr="00A24071" w:rsidRDefault="00C57E47" w:rsidP="007C121A">
            <w:pPr>
              <w:spacing w:before="120" w:after="120" w:line="240" w:lineRule="auto"/>
              <w:rPr>
                <w:szCs w:val="24"/>
              </w:rPr>
            </w:pPr>
            <w:r>
              <w:rPr>
                <w:i/>
                <w:szCs w:val="24"/>
              </w:rPr>
              <w:t>Продолжительность</w:t>
            </w:r>
            <w:r w:rsidRPr="00A24071">
              <w:rPr>
                <w:szCs w:val="24"/>
              </w:rPr>
              <w:t xml:space="preserve"> – 3 месяц</w:t>
            </w:r>
            <w:r>
              <w:rPr>
                <w:szCs w:val="24"/>
              </w:rPr>
              <w:t>а</w:t>
            </w:r>
            <w:r w:rsidRPr="00A24071">
              <w:rPr>
                <w:szCs w:val="24"/>
              </w:rPr>
              <w:t xml:space="preserve">. </w:t>
            </w:r>
          </w:p>
          <w:p w:rsidR="00C57E47" w:rsidRPr="00A24071" w:rsidRDefault="00C57E47" w:rsidP="007C121A">
            <w:pPr>
              <w:spacing w:before="120" w:after="120" w:line="240" w:lineRule="auto"/>
              <w:rPr>
                <w:szCs w:val="24"/>
              </w:rPr>
            </w:pPr>
            <w:r w:rsidRPr="00A24071">
              <w:rPr>
                <w:i/>
                <w:szCs w:val="24"/>
              </w:rPr>
              <w:t>Финансировани</w:t>
            </w:r>
            <w:r>
              <w:rPr>
                <w:i/>
                <w:szCs w:val="24"/>
              </w:rPr>
              <w:t>е</w:t>
            </w:r>
            <w:r w:rsidRPr="00A24071">
              <w:rPr>
                <w:szCs w:val="24"/>
              </w:rPr>
              <w:t xml:space="preserve"> – ежемесячная стипендия, оплата проживания. </w:t>
            </w:r>
          </w:p>
          <w:p w:rsidR="00C57E47" w:rsidRPr="00A24071" w:rsidRDefault="00C57E47" w:rsidP="007C121A">
            <w:pPr>
              <w:spacing w:before="120" w:after="120" w:line="240" w:lineRule="auto"/>
              <w:rPr>
                <w:szCs w:val="24"/>
              </w:rPr>
            </w:pPr>
          </w:p>
        </w:tc>
      </w:tr>
    </w:tbl>
    <w:p w:rsidR="002E4E7C" w:rsidRPr="008A188F" w:rsidRDefault="002E4E7C" w:rsidP="002E4E7C">
      <w:pPr>
        <w:spacing w:before="120" w:after="120" w:line="240" w:lineRule="auto"/>
        <w:jc w:val="center"/>
        <w:rPr>
          <w:b/>
          <w:smallCaps/>
          <w:szCs w:val="24"/>
        </w:rPr>
      </w:pPr>
      <w:r w:rsidRPr="008A188F">
        <w:rPr>
          <w:b/>
          <w:smallCaps/>
          <w:color w:val="365F91"/>
        </w:rPr>
        <w:t xml:space="preserve">Ведущие </w:t>
      </w:r>
      <w:r w:rsidRPr="008A188F">
        <w:rPr>
          <w:b/>
          <w:smallCaps/>
          <w:color w:val="365F91"/>
          <w:szCs w:val="24"/>
        </w:rPr>
        <w:t>научные организации и университеты ЮАР</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6"/>
      </w:tblGrid>
      <w:tr w:rsidR="00016756" w:rsidRPr="00B05497" w:rsidTr="00C57E47">
        <w:trPr>
          <w:tblHeader/>
        </w:trPr>
        <w:tc>
          <w:tcPr>
            <w:tcW w:w="3686" w:type="dxa"/>
            <w:shd w:val="clear" w:color="auto" w:fill="auto"/>
          </w:tcPr>
          <w:p w:rsidR="00016756" w:rsidRPr="00A24071" w:rsidRDefault="00016756" w:rsidP="00203189">
            <w:pPr>
              <w:spacing w:before="120" w:after="120" w:line="240" w:lineRule="auto"/>
              <w:jc w:val="center"/>
            </w:pPr>
            <w:r w:rsidRPr="00A24071">
              <w:t>Научная организация/университет</w:t>
            </w:r>
          </w:p>
        </w:tc>
        <w:tc>
          <w:tcPr>
            <w:tcW w:w="6096" w:type="dxa"/>
            <w:shd w:val="clear" w:color="auto" w:fill="auto"/>
          </w:tcPr>
          <w:p w:rsidR="00016756" w:rsidRPr="00A24071" w:rsidRDefault="00016756" w:rsidP="00203189">
            <w:pPr>
              <w:spacing w:before="120" w:after="120" w:line="240" w:lineRule="auto"/>
              <w:jc w:val="center"/>
            </w:pPr>
            <w:r w:rsidRPr="00A24071">
              <w:t>Основные направления научных исследований</w:t>
            </w:r>
          </w:p>
        </w:tc>
      </w:tr>
      <w:tr w:rsidR="00016756" w:rsidRPr="00B05497" w:rsidTr="00C57E47">
        <w:tc>
          <w:tcPr>
            <w:tcW w:w="3686" w:type="dxa"/>
            <w:shd w:val="clear" w:color="auto" w:fill="auto"/>
          </w:tcPr>
          <w:p w:rsidR="00016756" w:rsidRPr="00016756" w:rsidRDefault="00016756" w:rsidP="00203189">
            <w:pPr>
              <w:spacing w:before="120" w:after="120" w:line="240" w:lineRule="auto"/>
              <w:rPr>
                <w:lang w:val="en-US"/>
              </w:rPr>
            </w:pPr>
            <w:r w:rsidRPr="00A24071">
              <w:rPr>
                <w:color w:val="000000"/>
              </w:rPr>
              <w:t>Университет</w:t>
            </w:r>
            <w:r w:rsidRPr="00A24071">
              <w:rPr>
                <w:color w:val="000000"/>
                <w:lang w:val="en-US"/>
              </w:rPr>
              <w:t xml:space="preserve"> </w:t>
            </w:r>
            <w:r w:rsidRPr="00A24071">
              <w:rPr>
                <w:color w:val="000000"/>
              </w:rPr>
              <w:t>Кейптауна</w:t>
            </w:r>
            <w:r w:rsidRPr="00A24071">
              <w:rPr>
                <w:lang w:val="en-US"/>
              </w:rPr>
              <w:t xml:space="preserve"> (University of Cape Town)</w:t>
            </w:r>
          </w:p>
          <w:p w:rsidR="00016756" w:rsidRPr="00522B8C" w:rsidRDefault="00556BB6" w:rsidP="00203189">
            <w:pPr>
              <w:spacing w:after="120" w:line="240" w:lineRule="auto"/>
              <w:rPr>
                <w:color w:val="0000FF"/>
                <w:u w:val="single"/>
                <w:lang w:val="en-US"/>
              </w:rPr>
            </w:pPr>
            <w:hyperlink r:id="rId592" w:history="1">
              <w:r w:rsidR="00016756" w:rsidRPr="00A24071">
                <w:rPr>
                  <w:color w:val="0000FF"/>
                  <w:u w:val="single"/>
                  <w:lang w:val="en-US"/>
                </w:rPr>
                <w:t>https</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uct</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r w:rsidR="00016756" w:rsidRPr="00522B8C">
                <w:rPr>
                  <w:color w:val="0000FF"/>
                  <w:u w:val="single"/>
                  <w:lang w:val="en-US"/>
                </w:rPr>
                <w:t>/</w:t>
              </w:r>
            </w:hyperlink>
          </w:p>
          <w:p w:rsidR="00016756" w:rsidRPr="00522B8C" w:rsidRDefault="00556BB6" w:rsidP="00203189">
            <w:pPr>
              <w:spacing w:after="0" w:line="240" w:lineRule="auto"/>
              <w:rPr>
                <w:lang w:val="en-US"/>
              </w:rPr>
            </w:pPr>
            <w:hyperlink r:id="rId593" w:history="1">
              <w:r w:rsidR="00016756" w:rsidRPr="00A24071">
                <w:rPr>
                  <w:color w:val="0000FF"/>
                  <w:u w:val="single"/>
                  <w:lang w:val="en-US"/>
                </w:rPr>
                <w:t>https</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uct</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r w:rsidR="00016756" w:rsidRPr="00522B8C">
                <w:rPr>
                  <w:color w:val="0000FF"/>
                  <w:u w:val="single"/>
                  <w:lang w:val="en-US"/>
                </w:rPr>
                <w:t>/</w:t>
              </w:r>
              <w:r w:rsidR="00016756" w:rsidRPr="00A24071">
                <w:rPr>
                  <w:color w:val="0000FF"/>
                  <w:u w:val="single"/>
                  <w:lang w:val="en-US"/>
                </w:rPr>
                <w:t>about</w:t>
              </w:r>
              <w:r w:rsidR="00016756" w:rsidRPr="00522B8C">
                <w:rPr>
                  <w:color w:val="0000FF"/>
                  <w:u w:val="single"/>
                  <w:lang w:val="en-US"/>
                </w:rPr>
                <w:t>/</w:t>
              </w:r>
              <w:r w:rsidR="00016756" w:rsidRPr="00A24071">
                <w:rPr>
                  <w:color w:val="0000FF"/>
                  <w:u w:val="single"/>
                  <w:lang w:val="en-US"/>
                </w:rPr>
                <w:t>iapo</w:t>
              </w:r>
            </w:hyperlink>
            <w:r w:rsidR="00016756" w:rsidRPr="00522B8C">
              <w:rPr>
                <w:lang w:val="en-US"/>
              </w:rPr>
              <w:t xml:space="preserve"> </w:t>
            </w:r>
          </w:p>
          <w:p w:rsidR="00016756" w:rsidRPr="00203189" w:rsidRDefault="00016756" w:rsidP="00203189">
            <w:pPr>
              <w:spacing w:after="120" w:line="240" w:lineRule="auto"/>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Управление водными ресурсами, инфекционные заболевания и молекулярная медицина, нейронауки, химические технологии, гражданское строительство, электротехника, машиностроение, медицинские науки, биомедицина, фундаментальные науки</w:t>
            </w:r>
          </w:p>
        </w:tc>
      </w:tr>
      <w:tr w:rsidR="00016756" w:rsidRPr="00B05497" w:rsidTr="00C57E47">
        <w:tc>
          <w:tcPr>
            <w:tcW w:w="3686" w:type="dxa"/>
            <w:shd w:val="clear" w:color="auto" w:fill="auto"/>
          </w:tcPr>
          <w:p w:rsidR="00016756" w:rsidRPr="00016756" w:rsidRDefault="00016756" w:rsidP="00203189">
            <w:pPr>
              <w:spacing w:before="120" w:after="120" w:line="240" w:lineRule="auto"/>
              <w:rPr>
                <w:lang w:val="en-US"/>
              </w:rPr>
            </w:pPr>
            <w:r w:rsidRPr="00A24071">
              <w:rPr>
                <w:color w:val="000000"/>
              </w:rPr>
              <w:t>Университет</w:t>
            </w:r>
            <w:r w:rsidRPr="00A24071">
              <w:rPr>
                <w:color w:val="000000"/>
                <w:lang w:val="en-US"/>
              </w:rPr>
              <w:t xml:space="preserve"> </w:t>
            </w:r>
            <w:r w:rsidRPr="00A24071">
              <w:rPr>
                <w:color w:val="000000"/>
              </w:rPr>
              <w:t>Витватерсранда</w:t>
            </w:r>
            <w:r w:rsidRPr="00A24071">
              <w:rPr>
                <w:lang w:val="en-US"/>
              </w:rPr>
              <w:t xml:space="preserve"> (University of the Witwatersrand)</w:t>
            </w:r>
          </w:p>
          <w:p w:rsidR="00016756" w:rsidRPr="00522B8C" w:rsidRDefault="00556BB6" w:rsidP="00203189">
            <w:pPr>
              <w:spacing w:after="0" w:line="240" w:lineRule="auto"/>
              <w:rPr>
                <w:color w:val="0000FF"/>
                <w:u w:val="single"/>
                <w:lang w:val="en-US"/>
              </w:rPr>
            </w:pPr>
            <w:hyperlink r:id="rId594" w:history="1">
              <w:r w:rsidR="00016756" w:rsidRPr="00A24071">
                <w:rPr>
                  <w:color w:val="0000FF"/>
                  <w:u w:val="single"/>
                  <w:lang w:val="en-US"/>
                </w:rPr>
                <w:t>https</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wits</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r w:rsidR="00016756" w:rsidRPr="00522B8C">
                <w:rPr>
                  <w:color w:val="0000FF"/>
                  <w:u w:val="single"/>
                  <w:lang w:val="en-US"/>
                </w:rPr>
                <w:t>/</w:t>
              </w:r>
            </w:hyperlink>
          </w:p>
          <w:p w:rsidR="00016756" w:rsidRPr="00522B8C" w:rsidRDefault="00556BB6" w:rsidP="00203189">
            <w:pPr>
              <w:spacing w:before="120" w:after="0" w:line="240" w:lineRule="auto"/>
              <w:rPr>
                <w:color w:val="0000FF"/>
                <w:u w:val="single"/>
                <w:lang w:val="en-US"/>
              </w:rPr>
            </w:pPr>
            <w:hyperlink r:id="rId595" w:history="1">
              <w:r w:rsidR="00016756" w:rsidRPr="00522B8C">
                <w:rPr>
                  <w:color w:val="0000FF"/>
                  <w:u w:val="single"/>
                  <w:lang w:val="en-US"/>
                </w:rPr>
                <w:t>https://www.wits.ac.za/internationalstudents/</w:t>
              </w:r>
            </w:hyperlink>
          </w:p>
          <w:p w:rsidR="00016756" w:rsidRPr="00203189" w:rsidRDefault="00016756" w:rsidP="00203189">
            <w:pPr>
              <w:spacing w:after="120" w:line="240" w:lineRule="auto"/>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lastRenderedPageBreak/>
              <w:t>Астрономия, космология, инфекционные и неинфекционные заболевания, адресная доставка лекарственных веществ, глобальные изменения и устойчивость, математика, материаловедение</w:t>
            </w:r>
          </w:p>
        </w:tc>
      </w:tr>
      <w:tr w:rsidR="00016756" w:rsidRPr="00B05497" w:rsidTr="00C57E47">
        <w:trPr>
          <w:trHeight w:val="429"/>
        </w:trPr>
        <w:tc>
          <w:tcPr>
            <w:tcW w:w="3686" w:type="dxa"/>
            <w:shd w:val="clear" w:color="auto" w:fill="auto"/>
          </w:tcPr>
          <w:p w:rsidR="00016756" w:rsidRDefault="00016756" w:rsidP="00203189">
            <w:pPr>
              <w:shd w:val="clear" w:color="auto" w:fill="FFFFFF"/>
              <w:spacing w:before="120" w:after="120" w:line="240" w:lineRule="auto"/>
              <w:textAlignment w:val="baseline"/>
              <w:rPr>
                <w:rFonts w:eastAsia="Times New Roman"/>
                <w:lang w:eastAsia="ru-RU"/>
              </w:rPr>
            </w:pPr>
            <w:r w:rsidRPr="00A24071">
              <w:rPr>
                <w:color w:val="000000"/>
              </w:rPr>
              <w:lastRenderedPageBreak/>
              <w:t>Стелленбосский университет</w:t>
            </w:r>
            <w:r w:rsidRPr="00522B8C">
              <w:rPr>
                <w:rFonts w:eastAsia="Times New Roman"/>
                <w:lang w:eastAsia="ru-RU"/>
              </w:rPr>
              <w:t xml:space="preserve"> </w:t>
            </w:r>
            <w:r w:rsidRPr="00A24071">
              <w:rPr>
                <w:rFonts w:eastAsia="Times New Roman"/>
                <w:lang w:eastAsia="ru-RU"/>
              </w:rPr>
              <w:t>(</w:t>
            </w:r>
            <w:r w:rsidRPr="00A24071">
              <w:rPr>
                <w:rFonts w:eastAsia="Times New Roman"/>
                <w:lang w:val="en-US" w:eastAsia="ru-RU"/>
              </w:rPr>
              <w:t>Stellenbosch</w:t>
            </w:r>
            <w:r w:rsidRPr="00522B8C">
              <w:rPr>
                <w:rFonts w:eastAsia="Times New Roman"/>
                <w:lang w:eastAsia="ru-RU"/>
              </w:rPr>
              <w:t xml:space="preserve"> </w:t>
            </w:r>
            <w:r w:rsidRPr="00A24071">
              <w:rPr>
                <w:rFonts w:eastAsia="Times New Roman"/>
                <w:lang w:val="en-US" w:eastAsia="ru-RU"/>
              </w:rPr>
              <w:t>University</w:t>
            </w:r>
            <w:r w:rsidRPr="00A24071">
              <w:rPr>
                <w:rFonts w:eastAsia="Times New Roman"/>
                <w:lang w:eastAsia="ru-RU"/>
              </w:rPr>
              <w:t>)</w:t>
            </w:r>
          </w:p>
          <w:p w:rsidR="00016756" w:rsidRDefault="00556BB6" w:rsidP="00203189">
            <w:pPr>
              <w:spacing w:after="0" w:line="240" w:lineRule="auto"/>
              <w:rPr>
                <w:color w:val="0000FF"/>
                <w:u w:val="single"/>
              </w:rPr>
            </w:pPr>
            <w:hyperlink r:id="rId596" w:history="1">
              <w:r w:rsidR="00016756" w:rsidRPr="00A24071">
                <w:rPr>
                  <w:color w:val="0000FF"/>
                  <w:u w:val="single"/>
                </w:rPr>
                <w:t>http://www.sun.ac.za/Home.aspx</w:t>
              </w:r>
            </w:hyperlink>
          </w:p>
          <w:p w:rsidR="00016756" w:rsidRDefault="00556BB6" w:rsidP="00203189">
            <w:pPr>
              <w:spacing w:before="120" w:after="0" w:line="240" w:lineRule="auto"/>
            </w:pPr>
            <w:hyperlink r:id="rId597" w:history="1">
              <w:r w:rsidR="00016756" w:rsidRPr="00A24071">
                <w:rPr>
                  <w:color w:val="0000FF"/>
                  <w:u w:val="single"/>
                </w:rPr>
                <w:t>https://www0.sun.ac.za/international/</w:t>
              </w:r>
            </w:hyperlink>
            <w:r w:rsidR="00016756" w:rsidRPr="00A24071">
              <w:t xml:space="preserve"> </w:t>
            </w:r>
          </w:p>
          <w:p w:rsidR="00016756" w:rsidRPr="00A24071" w:rsidRDefault="00016756" w:rsidP="00203189">
            <w:pPr>
              <w:shd w:val="clear" w:color="auto" w:fill="FFFFFF"/>
              <w:spacing w:after="120" w:line="240" w:lineRule="auto"/>
              <w:textAlignment w:val="baseline"/>
              <w:rPr>
                <w:rFonts w:eastAsia="Times New Roman"/>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Сельское хозяйство, гражданское строительство, электротехника, электроника, промышленные технологии, машиностроение, мехатроника, обрабатывающие технологии, медицинские науки, здравоохранение, оборонные наука и технологии (аэронавтика, математика, физика, морские науки), промышленная и экспериментальная математика, инвазивная биология, компьютерные науки, лазерные исследования, теоретическая физика, эпидемиология, водные ресурсы, широкополосные сети</w:t>
            </w:r>
          </w:p>
        </w:tc>
      </w:tr>
      <w:tr w:rsidR="00016756" w:rsidRPr="00B05497" w:rsidTr="00C57E47">
        <w:tc>
          <w:tcPr>
            <w:tcW w:w="3686" w:type="dxa"/>
            <w:shd w:val="clear" w:color="auto" w:fill="auto"/>
          </w:tcPr>
          <w:p w:rsidR="00016756" w:rsidRPr="00016756" w:rsidRDefault="00016756" w:rsidP="00203189">
            <w:pPr>
              <w:spacing w:before="120" w:after="120" w:line="240" w:lineRule="auto"/>
              <w:rPr>
                <w:rFonts w:eastAsia="Times New Roman"/>
                <w:lang w:val="en-US" w:eastAsia="ru-RU"/>
              </w:rPr>
            </w:pPr>
            <w:r w:rsidRPr="00A24071">
              <w:rPr>
                <w:color w:val="000000"/>
              </w:rPr>
              <w:t>Университет</w:t>
            </w:r>
            <w:r w:rsidRPr="00A24071">
              <w:rPr>
                <w:color w:val="000000"/>
                <w:lang w:val="en-US"/>
              </w:rPr>
              <w:t xml:space="preserve"> </w:t>
            </w:r>
            <w:r w:rsidRPr="00A24071">
              <w:rPr>
                <w:color w:val="000000"/>
              </w:rPr>
              <w:t>Претории</w:t>
            </w:r>
            <w:r w:rsidRPr="00A24071">
              <w:rPr>
                <w:rFonts w:eastAsia="Times New Roman"/>
                <w:lang w:val="en-US" w:eastAsia="ru-RU"/>
              </w:rPr>
              <w:t xml:space="preserve"> (University of Pretoria)</w:t>
            </w:r>
          </w:p>
          <w:p w:rsidR="00016756" w:rsidRPr="00522B8C" w:rsidRDefault="00556BB6" w:rsidP="00203189">
            <w:pPr>
              <w:spacing w:after="0" w:line="240" w:lineRule="auto"/>
              <w:rPr>
                <w:color w:val="0000FF"/>
                <w:u w:val="single"/>
                <w:lang w:val="en-US"/>
              </w:rPr>
            </w:pPr>
            <w:hyperlink r:id="rId598" w:history="1">
              <w:r w:rsidR="00016756" w:rsidRPr="00A24071">
                <w:rPr>
                  <w:color w:val="0000FF"/>
                  <w:u w:val="single"/>
                  <w:lang w:val="en-US"/>
                </w:rPr>
                <w:t>http</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up</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r w:rsidR="00016756" w:rsidRPr="00522B8C">
                <w:rPr>
                  <w:color w:val="0000FF"/>
                  <w:u w:val="single"/>
                  <w:lang w:val="en-US"/>
                </w:rPr>
                <w:t>/</w:t>
              </w:r>
            </w:hyperlink>
          </w:p>
          <w:p w:rsidR="00016756" w:rsidRPr="00522B8C" w:rsidRDefault="00556BB6" w:rsidP="00203189">
            <w:pPr>
              <w:spacing w:before="120" w:after="0" w:line="240" w:lineRule="auto"/>
              <w:rPr>
                <w:lang w:val="en-US"/>
              </w:rPr>
            </w:pPr>
            <w:hyperlink r:id="rId599" w:history="1">
              <w:r w:rsidR="00016756" w:rsidRPr="00A24071">
                <w:rPr>
                  <w:color w:val="0000FF"/>
                  <w:u w:val="single"/>
                  <w:lang w:val="en-US"/>
                </w:rPr>
                <w:t>http</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up</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r w:rsidR="00016756" w:rsidRPr="00522B8C">
                <w:rPr>
                  <w:color w:val="0000FF"/>
                  <w:u w:val="single"/>
                  <w:lang w:val="en-US"/>
                </w:rPr>
                <w:t>/</w:t>
              </w:r>
              <w:r w:rsidR="00016756" w:rsidRPr="00A24071">
                <w:rPr>
                  <w:color w:val="0000FF"/>
                  <w:u w:val="single"/>
                  <w:lang w:val="en-US"/>
                </w:rPr>
                <w:t>international</w:t>
              </w:r>
              <w:r w:rsidR="00016756" w:rsidRPr="00522B8C">
                <w:rPr>
                  <w:color w:val="0000FF"/>
                  <w:u w:val="single"/>
                  <w:lang w:val="en-US"/>
                </w:rPr>
                <w:t>-</w:t>
              </w:r>
              <w:r w:rsidR="00016756" w:rsidRPr="00A24071">
                <w:rPr>
                  <w:color w:val="0000FF"/>
                  <w:u w:val="single"/>
                  <w:lang w:val="en-US"/>
                </w:rPr>
                <w:t>students</w:t>
              </w:r>
            </w:hyperlink>
            <w:r w:rsidR="00016756" w:rsidRPr="00522B8C">
              <w:rPr>
                <w:lang w:val="en-US"/>
              </w:rPr>
              <w:t xml:space="preserve"> </w:t>
            </w:r>
          </w:p>
          <w:p w:rsidR="00016756" w:rsidRPr="00203189" w:rsidRDefault="00016756" w:rsidP="00203189">
            <w:pPr>
              <w:spacing w:after="120" w:line="240" w:lineRule="auto"/>
              <w:rPr>
                <w:rFonts w:eastAsia="Times New Roman"/>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 xml:space="preserve">Болезни животных и зоонозные болезни, геномика, пищевые научные разработки, энергетика, инженерные науки, строительство, ИТ, контроль малярии, клеточная и молекулярная медицина, биоинформатика и вычислительная биология, экология, здравоохранение, стабильные изотопы, репродуктивная нейроэндокринология, ветеринария, ИКТ, водные ресурсы </w:t>
            </w:r>
          </w:p>
        </w:tc>
      </w:tr>
      <w:tr w:rsidR="00016756" w:rsidRPr="00B05497" w:rsidTr="00C57E47">
        <w:tc>
          <w:tcPr>
            <w:tcW w:w="3686" w:type="dxa"/>
            <w:shd w:val="clear" w:color="auto" w:fill="auto"/>
          </w:tcPr>
          <w:p w:rsidR="00016756" w:rsidRPr="00016756" w:rsidRDefault="00016756" w:rsidP="00203189">
            <w:pPr>
              <w:spacing w:before="120" w:after="120" w:line="240" w:lineRule="auto"/>
              <w:rPr>
                <w:lang w:val="en-US"/>
              </w:rPr>
            </w:pPr>
            <w:r w:rsidRPr="00A24071">
              <w:rPr>
                <w:color w:val="000000"/>
              </w:rPr>
              <w:t>Университет</w:t>
            </w:r>
            <w:r w:rsidRPr="00A24071">
              <w:rPr>
                <w:color w:val="000000"/>
                <w:lang w:val="en-US"/>
              </w:rPr>
              <w:t xml:space="preserve"> </w:t>
            </w:r>
            <w:r w:rsidRPr="00A24071">
              <w:rPr>
                <w:color w:val="000000"/>
              </w:rPr>
              <w:t>Йоханнесбурга</w:t>
            </w:r>
            <w:r w:rsidRPr="00203189">
              <w:rPr>
                <w:color w:val="000000"/>
                <w:lang w:val="en-US"/>
              </w:rPr>
              <w:t xml:space="preserve"> </w:t>
            </w:r>
            <w:r w:rsidRPr="00A24071">
              <w:rPr>
                <w:lang w:val="en-US"/>
              </w:rPr>
              <w:t>(University of Johannesburg)</w:t>
            </w:r>
          </w:p>
          <w:p w:rsidR="00016756" w:rsidRPr="00522B8C" w:rsidRDefault="00556BB6" w:rsidP="00203189">
            <w:pPr>
              <w:spacing w:after="0" w:line="240" w:lineRule="auto"/>
              <w:rPr>
                <w:color w:val="0000FF"/>
                <w:u w:val="single"/>
                <w:lang w:val="en-US"/>
              </w:rPr>
            </w:pPr>
            <w:hyperlink r:id="rId600" w:history="1">
              <w:r w:rsidR="00016756" w:rsidRPr="00522B8C">
                <w:rPr>
                  <w:color w:val="0000FF"/>
                  <w:u w:val="single"/>
                  <w:lang w:val="en-US"/>
                </w:rPr>
                <w:t>https://www.uj.ac.za/</w:t>
              </w:r>
            </w:hyperlink>
          </w:p>
          <w:p w:rsidR="00016756" w:rsidRPr="00522B8C" w:rsidRDefault="00556BB6" w:rsidP="00203189">
            <w:pPr>
              <w:spacing w:before="120" w:after="0" w:line="240" w:lineRule="auto"/>
              <w:rPr>
                <w:lang w:val="en-US"/>
              </w:rPr>
            </w:pPr>
            <w:hyperlink r:id="rId601" w:history="1">
              <w:r w:rsidR="00016756" w:rsidRPr="00522B8C">
                <w:rPr>
                  <w:color w:val="0000FF"/>
                  <w:u w:val="single"/>
                  <w:lang w:val="en-US"/>
                </w:rPr>
                <w:t>https://www.uj.ac.za/internationalstudents/</w:t>
              </w:r>
            </w:hyperlink>
            <w:r w:rsidR="00016756" w:rsidRPr="00522B8C">
              <w:rPr>
                <w:lang w:val="en-US"/>
              </w:rPr>
              <w:t xml:space="preserve"> </w:t>
            </w:r>
          </w:p>
          <w:p w:rsidR="00016756" w:rsidRPr="00203189" w:rsidRDefault="00016756" w:rsidP="00203189">
            <w:pPr>
              <w:spacing w:after="120" w:line="240" w:lineRule="auto"/>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Электротехника, гражданское строительство, машиностроение, промышленные технологии, металлургия, химические технологии, промышленная электроника, телекоммуникации, ИТ, литье металлов, энергетика и экология, биомедицинские технологии, реанимация, радиология, лазерные исследования, здравоохранение, водные ресурсы, наноматериалы, продовольственная безопасность, минеральные ресурсы, эндогенное растениеводство, математика</w:t>
            </w:r>
          </w:p>
        </w:tc>
      </w:tr>
      <w:tr w:rsidR="00016756" w:rsidRPr="00B05497" w:rsidTr="00C57E47">
        <w:tc>
          <w:tcPr>
            <w:tcW w:w="3686" w:type="dxa"/>
            <w:shd w:val="clear" w:color="auto" w:fill="auto"/>
          </w:tcPr>
          <w:p w:rsidR="00016756" w:rsidRDefault="00016756" w:rsidP="00203189">
            <w:pPr>
              <w:spacing w:before="120" w:after="120" w:line="240" w:lineRule="auto"/>
              <w:rPr>
                <w:rFonts w:eastAsia="Times New Roman"/>
                <w:bCs/>
                <w:lang w:eastAsia="ru-RU"/>
              </w:rPr>
            </w:pPr>
            <w:r w:rsidRPr="00A24071">
              <w:rPr>
                <w:rFonts w:eastAsia="Times New Roman"/>
                <w:color w:val="000000"/>
                <w:lang w:eastAsia="ru-RU"/>
              </w:rPr>
              <w:t>Университет Провинции Квазулу-Натал</w:t>
            </w:r>
            <w:r w:rsidRPr="00A24071">
              <w:rPr>
                <w:rFonts w:eastAsia="Times New Roman"/>
                <w:bCs/>
                <w:lang w:eastAsia="ru-RU"/>
              </w:rPr>
              <w:t xml:space="preserve"> (</w:t>
            </w:r>
            <w:r w:rsidRPr="00A24071">
              <w:rPr>
                <w:rFonts w:eastAsia="Times New Roman"/>
                <w:bCs/>
                <w:lang w:val="en-US" w:eastAsia="ru-RU"/>
              </w:rPr>
              <w:t>University</w:t>
            </w:r>
            <w:r w:rsidRPr="00A24071">
              <w:rPr>
                <w:rFonts w:eastAsia="Times New Roman"/>
                <w:bCs/>
                <w:lang w:eastAsia="ru-RU"/>
              </w:rPr>
              <w:t xml:space="preserve"> </w:t>
            </w:r>
            <w:r w:rsidRPr="00A24071">
              <w:rPr>
                <w:rFonts w:eastAsia="Times New Roman"/>
                <w:bCs/>
                <w:lang w:val="en-US" w:eastAsia="ru-RU"/>
              </w:rPr>
              <w:t>of</w:t>
            </w:r>
            <w:r w:rsidRPr="00A24071">
              <w:rPr>
                <w:rFonts w:eastAsia="Times New Roman"/>
                <w:bCs/>
                <w:lang w:eastAsia="ru-RU"/>
              </w:rPr>
              <w:t xml:space="preserve"> </w:t>
            </w:r>
            <w:r w:rsidRPr="00A24071">
              <w:rPr>
                <w:rFonts w:eastAsia="Times New Roman"/>
                <w:bCs/>
                <w:lang w:val="en-US" w:eastAsia="ru-RU"/>
              </w:rPr>
              <w:t>Kwazulu</w:t>
            </w:r>
            <w:r w:rsidRPr="00A24071">
              <w:rPr>
                <w:rFonts w:eastAsia="Times New Roman"/>
                <w:bCs/>
                <w:lang w:eastAsia="ru-RU"/>
              </w:rPr>
              <w:t>-</w:t>
            </w:r>
            <w:r w:rsidRPr="00A24071">
              <w:rPr>
                <w:rFonts w:eastAsia="Times New Roman"/>
                <w:bCs/>
                <w:lang w:val="en-US" w:eastAsia="ru-RU"/>
              </w:rPr>
              <w:t>Natal</w:t>
            </w:r>
            <w:r w:rsidRPr="00A24071">
              <w:rPr>
                <w:rFonts w:eastAsia="Times New Roman"/>
                <w:bCs/>
                <w:lang w:eastAsia="ru-RU"/>
              </w:rPr>
              <w:t>)</w:t>
            </w:r>
          </w:p>
          <w:p w:rsidR="00016756" w:rsidRDefault="00556BB6" w:rsidP="00203189">
            <w:pPr>
              <w:spacing w:after="0" w:line="240" w:lineRule="auto"/>
              <w:rPr>
                <w:color w:val="0000FF"/>
                <w:u w:val="single"/>
              </w:rPr>
            </w:pPr>
            <w:hyperlink r:id="rId602" w:history="1">
              <w:r w:rsidR="00016756" w:rsidRPr="00A24071">
                <w:rPr>
                  <w:color w:val="0000FF"/>
                  <w:u w:val="single"/>
                </w:rPr>
                <w:t>http://www.ukzn.ac.za/</w:t>
              </w:r>
            </w:hyperlink>
          </w:p>
          <w:p w:rsidR="00016756" w:rsidRDefault="00556BB6" w:rsidP="00203189">
            <w:pPr>
              <w:spacing w:before="120" w:after="0" w:line="240" w:lineRule="auto"/>
            </w:pPr>
            <w:hyperlink r:id="rId603" w:history="1">
              <w:r w:rsidR="00016756" w:rsidRPr="00A24071">
                <w:rPr>
                  <w:color w:val="0000FF"/>
                  <w:u w:val="single"/>
                </w:rPr>
                <w:t>http://ukzninternational.ukzn.ac.za/Homepage.aspx</w:t>
              </w:r>
            </w:hyperlink>
            <w:r w:rsidR="00016756" w:rsidRPr="00A24071">
              <w:t xml:space="preserve"> </w:t>
            </w:r>
          </w:p>
          <w:p w:rsidR="00016756" w:rsidRPr="00A24071" w:rsidRDefault="00016756" w:rsidP="00203189">
            <w:pPr>
              <w:spacing w:after="120" w:line="240" w:lineRule="auto"/>
              <w:rPr>
                <w:rFonts w:eastAsia="Times New Roman"/>
                <w:bCs/>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Инженерные науки, химия и физика, биологические науки, биотехнологии, математика, компьютерные науки, сельское хозяйство и продовольственная безопасность, энергетика и технологии устойчивого развития, медицинские науки, СПИД/ВИЧ, туберкулез, здравоохранение, эндогенные системы знаний, морские исследования, водные ресурсы, экология и биоразнообразие</w:t>
            </w:r>
          </w:p>
        </w:tc>
      </w:tr>
      <w:tr w:rsidR="00016756" w:rsidRPr="00B05497" w:rsidTr="00C57E47">
        <w:tc>
          <w:tcPr>
            <w:tcW w:w="3686" w:type="dxa"/>
            <w:shd w:val="clear" w:color="auto" w:fill="auto"/>
          </w:tcPr>
          <w:p w:rsidR="00016756" w:rsidRDefault="00016756" w:rsidP="00203189">
            <w:pPr>
              <w:shd w:val="clear" w:color="auto" w:fill="FFFFFF"/>
              <w:spacing w:before="120" w:after="120" w:line="240" w:lineRule="auto"/>
              <w:textAlignment w:val="baseline"/>
            </w:pPr>
            <w:r w:rsidRPr="00A24071">
              <w:rPr>
                <w:color w:val="000000"/>
              </w:rPr>
              <w:t>Университет Родса</w:t>
            </w:r>
            <w:r w:rsidRPr="00522B8C">
              <w:t xml:space="preserve"> </w:t>
            </w:r>
            <w:r w:rsidRPr="00A24071">
              <w:t>(</w:t>
            </w:r>
            <w:r w:rsidRPr="00A24071">
              <w:rPr>
                <w:lang w:val="en-US"/>
              </w:rPr>
              <w:t>Rhodes</w:t>
            </w:r>
            <w:r w:rsidRPr="00522B8C">
              <w:t xml:space="preserve"> </w:t>
            </w:r>
            <w:r w:rsidRPr="00A24071">
              <w:rPr>
                <w:lang w:val="en-US"/>
              </w:rPr>
              <w:t>University</w:t>
            </w:r>
            <w:r w:rsidRPr="00A24071">
              <w:t>)</w:t>
            </w:r>
          </w:p>
          <w:p w:rsidR="00016756" w:rsidRDefault="00556BB6" w:rsidP="00203189">
            <w:pPr>
              <w:spacing w:after="0" w:line="240" w:lineRule="auto"/>
              <w:rPr>
                <w:color w:val="0000FF"/>
                <w:u w:val="single"/>
              </w:rPr>
            </w:pPr>
            <w:hyperlink r:id="rId604" w:history="1">
              <w:r w:rsidR="00016756" w:rsidRPr="00A24071">
                <w:rPr>
                  <w:color w:val="0000FF"/>
                  <w:u w:val="single"/>
                </w:rPr>
                <w:t>https://www.ru.ac.za/</w:t>
              </w:r>
            </w:hyperlink>
          </w:p>
          <w:p w:rsidR="00016756" w:rsidRDefault="00556BB6" w:rsidP="00203189">
            <w:pPr>
              <w:spacing w:before="120" w:after="0" w:line="240" w:lineRule="auto"/>
            </w:pPr>
            <w:hyperlink r:id="rId605" w:history="1">
              <w:r w:rsidR="00016756" w:rsidRPr="00A24071">
                <w:rPr>
                  <w:color w:val="0000FF"/>
                  <w:u w:val="single"/>
                </w:rPr>
                <w:t>http://www.ru.ac.za/international</w:t>
              </w:r>
            </w:hyperlink>
            <w:r w:rsidR="00016756" w:rsidRPr="00A24071">
              <w:t xml:space="preserve"> </w:t>
            </w:r>
          </w:p>
          <w:p w:rsidR="00016756" w:rsidRPr="00A24071" w:rsidRDefault="00016756" w:rsidP="00203189">
            <w:pPr>
              <w:shd w:val="clear" w:color="auto" w:fill="FFFFFF"/>
              <w:spacing w:after="120" w:line="240" w:lineRule="auto"/>
              <w:textAlignment w:val="baseline"/>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 xml:space="preserve">Биотехнологии, биофармацевтика, биомедицинские исследования, микробиология, ботаника, </w:t>
            </w:r>
            <w:proofErr w:type="gramStart"/>
            <w:r w:rsidRPr="00A24071">
              <w:t>радио</w:t>
            </w:r>
            <w:r w:rsidR="00776DB0">
              <w:t>-</w:t>
            </w:r>
            <w:r w:rsidRPr="00A24071">
              <w:t>астрономия</w:t>
            </w:r>
            <w:proofErr w:type="gramEnd"/>
            <w:r w:rsidRPr="00A24071">
              <w:t>, нанотехнологии, экология, электронная микроскопия, водные ресурсы, математика, биоинформа</w:t>
            </w:r>
            <w:r w:rsidR="00776DB0">
              <w:t>-</w:t>
            </w:r>
            <w:r w:rsidRPr="00A24071">
              <w:t>тика, океанология, компьютерные науки, геология, информационные системы, математика, зоология</w:t>
            </w:r>
          </w:p>
        </w:tc>
      </w:tr>
      <w:tr w:rsidR="00016756" w:rsidRPr="00B05497" w:rsidTr="00C57E47">
        <w:tc>
          <w:tcPr>
            <w:tcW w:w="3686" w:type="dxa"/>
            <w:shd w:val="clear" w:color="auto" w:fill="auto"/>
          </w:tcPr>
          <w:p w:rsidR="00016756" w:rsidRDefault="00016756" w:rsidP="00203189">
            <w:pPr>
              <w:spacing w:before="120" w:after="120" w:line="240" w:lineRule="auto"/>
            </w:pPr>
            <w:r w:rsidRPr="00A24071">
              <w:rPr>
                <w:color w:val="000000"/>
              </w:rPr>
              <w:lastRenderedPageBreak/>
              <w:t>Университет Западной Капской провинции</w:t>
            </w:r>
            <w:r w:rsidRPr="00522B8C">
              <w:t xml:space="preserve"> </w:t>
            </w:r>
            <w:r w:rsidRPr="00A24071">
              <w:t>(</w:t>
            </w:r>
            <w:r w:rsidRPr="00A24071">
              <w:rPr>
                <w:lang w:val="en-US"/>
              </w:rPr>
              <w:t>University</w:t>
            </w:r>
            <w:r w:rsidRPr="00522B8C">
              <w:t xml:space="preserve"> </w:t>
            </w:r>
            <w:r w:rsidRPr="00A24071">
              <w:rPr>
                <w:lang w:val="en-US"/>
              </w:rPr>
              <w:t>of</w:t>
            </w:r>
            <w:r w:rsidRPr="00522B8C">
              <w:t xml:space="preserve"> </w:t>
            </w:r>
            <w:r w:rsidRPr="00A24071">
              <w:rPr>
                <w:lang w:val="en-US"/>
              </w:rPr>
              <w:t>the</w:t>
            </w:r>
            <w:r w:rsidRPr="00522B8C">
              <w:t xml:space="preserve"> </w:t>
            </w:r>
            <w:r w:rsidRPr="00A24071">
              <w:rPr>
                <w:lang w:val="en-US"/>
              </w:rPr>
              <w:t>Western</w:t>
            </w:r>
            <w:r w:rsidRPr="00522B8C">
              <w:t xml:space="preserve"> </w:t>
            </w:r>
            <w:r w:rsidRPr="00A24071">
              <w:rPr>
                <w:lang w:val="en-US"/>
              </w:rPr>
              <w:t>Cape</w:t>
            </w:r>
            <w:r w:rsidRPr="00A24071">
              <w:t>)</w:t>
            </w:r>
          </w:p>
          <w:p w:rsidR="00016756" w:rsidRDefault="00556BB6" w:rsidP="00203189">
            <w:pPr>
              <w:spacing w:after="0" w:line="240" w:lineRule="auto"/>
              <w:rPr>
                <w:color w:val="0000FF"/>
                <w:u w:val="single"/>
              </w:rPr>
            </w:pPr>
            <w:hyperlink r:id="rId606" w:history="1">
              <w:r w:rsidR="00016756" w:rsidRPr="00A24071">
                <w:rPr>
                  <w:color w:val="0000FF"/>
                  <w:u w:val="single"/>
                  <w:lang w:val="en-US"/>
                </w:rPr>
                <w:t>https</w:t>
              </w:r>
              <w:r w:rsidR="00016756" w:rsidRPr="00A24071">
                <w:rPr>
                  <w:color w:val="0000FF"/>
                  <w:u w:val="single"/>
                </w:rPr>
                <w:t>://</w:t>
              </w:r>
              <w:r w:rsidR="00016756" w:rsidRPr="00A24071">
                <w:rPr>
                  <w:color w:val="0000FF"/>
                  <w:u w:val="single"/>
                  <w:lang w:val="en-US"/>
                </w:rPr>
                <w:t>www</w:t>
              </w:r>
              <w:r w:rsidR="00016756" w:rsidRPr="00A24071">
                <w:rPr>
                  <w:color w:val="0000FF"/>
                  <w:u w:val="single"/>
                </w:rPr>
                <w:t>.</w:t>
              </w:r>
              <w:r w:rsidR="00016756" w:rsidRPr="00A24071">
                <w:rPr>
                  <w:color w:val="0000FF"/>
                  <w:u w:val="single"/>
                  <w:lang w:val="en-US"/>
                </w:rPr>
                <w:t>uwc</w:t>
              </w:r>
              <w:r w:rsidR="00016756" w:rsidRPr="00A24071">
                <w:rPr>
                  <w:color w:val="0000FF"/>
                  <w:u w:val="single"/>
                </w:rPr>
                <w:t>.</w:t>
              </w:r>
              <w:r w:rsidR="00016756" w:rsidRPr="00A24071">
                <w:rPr>
                  <w:color w:val="0000FF"/>
                  <w:u w:val="single"/>
                  <w:lang w:val="en-US"/>
                </w:rPr>
                <w:t>ac</w:t>
              </w:r>
              <w:r w:rsidR="00016756" w:rsidRPr="00A24071">
                <w:rPr>
                  <w:color w:val="0000FF"/>
                  <w:u w:val="single"/>
                </w:rPr>
                <w:t>.</w:t>
              </w:r>
              <w:r w:rsidR="00016756" w:rsidRPr="00A24071">
                <w:rPr>
                  <w:color w:val="0000FF"/>
                  <w:u w:val="single"/>
                  <w:lang w:val="en-US"/>
                </w:rPr>
                <w:t>za</w:t>
              </w:r>
              <w:r w:rsidR="00016756" w:rsidRPr="00A24071">
                <w:rPr>
                  <w:color w:val="0000FF"/>
                  <w:u w:val="single"/>
                </w:rPr>
                <w:t>/</w:t>
              </w:r>
              <w:r w:rsidR="00016756" w:rsidRPr="00A24071">
                <w:rPr>
                  <w:color w:val="0000FF"/>
                  <w:u w:val="single"/>
                  <w:lang w:val="en-US"/>
                </w:rPr>
                <w:t>Pages</w:t>
              </w:r>
              <w:r w:rsidR="00016756" w:rsidRPr="00A24071">
                <w:rPr>
                  <w:color w:val="0000FF"/>
                  <w:u w:val="single"/>
                </w:rPr>
                <w:t>/</w:t>
              </w:r>
              <w:r w:rsidR="00016756" w:rsidRPr="00A24071">
                <w:rPr>
                  <w:color w:val="0000FF"/>
                  <w:u w:val="single"/>
                  <w:lang w:val="en-US"/>
                </w:rPr>
                <w:t>default</w:t>
              </w:r>
              <w:r w:rsidR="00016756" w:rsidRPr="00A24071">
                <w:rPr>
                  <w:color w:val="0000FF"/>
                  <w:u w:val="single"/>
                </w:rPr>
                <w:t>.</w:t>
              </w:r>
              <w:r w:rsidR="00016756" w:rsidRPr="00A24071">
                <w:rPr>
                  <w:color w:val="0000FF"/>
                  <w:u w:val="single"/>
                  <w:lang w:val="en-US"/>
                </w:rPr>
                <w:t>aspx</w:t>
              </w:r>
            </w:hyperlink>
          </w:p>
          <w:p w:rsidR="00016756" w:rsidRDefault="00556BB6" w:rsidP="00203189">
            <w:pPr>
              <w:spacing w:before="120" w:after="0" w:line="240" w:lineRule="auto"/>
            </w:pPr>
            <w:hyperlink r:id="rId607" w:history="1">
              <w:r w:rsidR="00016756" w:rsidRPr="00A24071">
                <w:rPr>
                  <w:color w:val="0000FF"/>
                  <w:u w:val="single"/>
                  <w:lang w:val="en-US"/>
                </w:rPr>
                <w:t>https</w:t>
              </w:r>
              <w:r w:rsidR="00016756" w:rsidRPr="00A24071">
                <w:rPr>
                  <w:color w:val="0000FF"/>
                  <w:u w:val="single"/>
                </w:rPr>
                <w:t>://</w:t>
              </w:r>
              <w:r w:rsidR="00016756" w:rsidRPr="00A24071">
                <w:rPr>
                  <w:color w:val="0000FF"/>
                  <w:u w:val="single"/>
                  <w:lang w:val="en-US"/>
                </w:rPr>
                <w:t>www</w:t>
              </w:r>
              <w:r w:rsidR="00016756" w:rsidRPr="00A24071">
                <w:rPr>
                  <w:color w:val="0000FF"/>
                  <w:u w:val="single"/>
                </w:rPr>
                <w:t>.</w:t>
              </w:r>
              <w:r w:rsidR="00016756" w:rsidRPr="00A24071">
                <w:rPr>
                  <w:color w:val="0000FF"/>
                  <w:u w:val="single"/>
                  <w:lang w:val="en-US"/>
                </w:rPr>
                <w:t>uwc</w:t>
              </w:r>
              <w:r w:rsidR="00016756" w:rsidRPr="00A24071">
                <w:rPr>
                  <w:color w:val="0000FF"/>
                  <w:u w:val="single"/>
                </w:rPr>
                <w:t>.</w:t>
              </w:r>
              <w:r w:rsidR="00016756" w:rsidRPr="00A24071">
                <w:rPr>
                  <w:color w:val="0000FF"/>
                  <w:u w:val="single"/>
                  <w:lang w:val="en-US"/>
                </w:rPr>
                <w:t>ac</w:t>
              </w:r>
              <w:r w:rsidR="00016756" w:rsidRPr="00A24071">
                <w:rPr>
                  <w:color w:val="0000FF"/>
                  <w:u w:val="single"/>
                </w:rPr>
                <w:t>.</w:t>
              </w:r>
              <w:r w:rsidR="00016756" w:rsidRPr="00A24071">
                <w:rPr>
                  <w:color w:val="0000FF"/>
                  <w:u w:val="single"/>
                  <w:lang w:val="en-US"/>
                </w:rPr>
                <w:t>za</w:t>
              </w:r>
              <w:r w:rsidR="00016756" w:rsidRPr="00A24071">
                <w:rPr>
                  <w:color w:val="0000FF"/>
                  <w:u w:val="single"/>
                </w:rPr>
                <w:t>/</w:t>
              </w:r>
              <w:r w:rsidR="00016756" w:rsidRPr="00A24071">
                <w:rPr>
                  <w:color w:val="0000FF"/>
                  <w:u w:val="single"/>
                  <w:lang w:val="en-US"/>
                </w:rPr>
                <w:t>Registrar</w:t>
              </w:r>
              <w:r w:rsidR="00016756" w:rsidRPr="00A24071">
                <w:rPr>
                  <w:color w:val="0000FF"/>
                  <w:u w:val="single"/>
                </w:rPr>
                <w:t>/</w:t>
              </w:r>
              <w:r w:rsidR="00016756" w:rsidRPr="00A24071">
                <w:rPr>
                  <w:color w:val="0000FF"/>
                  <w:u w:val="single"/>
                  <w:lang w:val="en-US"/>
                </w:rPr>
                <w:t>ISSO</w:t>
              </w:r>
              <w:r w:rsidR="00016756" w:rsidRPr="00A24071">
                <w:rPr>
                  <w:color w:val="0000FF"/>
                  <w:u w:val="single"/>
                </w:rPr>
                <w:t>/</w:t>
              </w:r>
              <w:r w:rsidR="00016756" w:rsidRPr="00A24071">
                <w:rPr>
                  <w:color w:val="0000FF"/>
                  <w:u w:val="single"/>
                  <w:lang w:val="en-US"/>
                </w:rPr>
                <w:t>Pages</w:t>
              </w:r>
              <w:r w:rsidR="00016756" w:rsidRPr="00A24071">
                <w:rPr>
                  <w:color w:val="0000FF"/>
                  <w:u w:val="single"/>
                </w:rPr>
                <w:t>/</w:t>
              </w:r>
              <w:r w:rsidR="00016756" w:rsidRPr="00A24071">
                <w:rPr>
                  <w:color w:val="0000FF"/>
                  <w:u w:val="single"/>
                  <w:lang w:val="en-US"/>
                </w:rPr>
                <w:t>default</w:t>
              </w:r>
              <w:r w:rsidR="00016756" w:rsidRPr="00A24071">
                <w:rPr>
                  <w:color w:val="0000FF"/>
                  <w:u w:val="single"/>
                </w:rPr>
                <w:t>.</w:t>
              </w:r>
              <w:r w:rsidR="00016756" w:rsidRPr="00A24071">
                <w:rPr>
                  <w:color w:val="0000FF"/>
                  <w:u w:val="single"/>
                  <w:lang w:val="en-US"/>
                </w:rPr>
                <w:t>aspx</w:t>
              </w:r>
            </w:hyperlink>
            <w:r w:rsidR="00016756" w:rsidRPr="00A24071">
              <w:t xml:space="preserve"> </w:t>
            </w:r>
          </w:p>
          <w:p w:rsidR="00016756" w:rsidRPr="00A24071" w:rsidRDefault="00016756" w:rsidP="00203189">
            <w:pPr>
              <w:spacing w:after="120" w:line="240" w:lineRule="auto"/>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Астрофизика, гидрогеология, микробные биотехнологии, метагеномика, протеомика, стоматологические исследования, биоинформатика, водные исследования, новейшие материалы, фармацевтика, здравоохранение, СПИД/ВИЧ, биоразнообразие, химия, геология, биомедицина, компьютерные науки</w:t>
            </w:r>
          </w:p>
        </w:tc>
      </w:tr>
      <w:tr w:rsidR="00016756" w:rsidRPr="00B05497" w:rsidTr="00C57E47">
        <w:tc>
          <w:tcPr>
            <w:tcW w:w="3686" w:type="dxa"/>
            <w:shd w:val="clear" w:color="auto" w:fill="auto"/>
          </w:tcPr>
          <w:p w:rsidR="00016756" w:rsidRPr="00016756" w:rsidRDefault="00016756" w:rsidP="00203189">
            <w:pPr>
              <w:spacing w:before="120" w:after="120" w:line="240" w:lineRule="auto"/>
              <w:rPr>
                <w:lang w:val="en-US"/>
              </w:rPr>
            </w:pPr>
            <w:r w:rsidRPr="00A24071">
              <w:rPr>
                <w:color w:val="000000"/>
              </w:rPr>
              <w:t>Университет</w:t>
            </w:r>
            <w:r w:rsidRPr="00A24071">
              <w:rPr>
                <w:color w:val="000000"/>
                <w:lang w:val="en-US"/>
              </w:rPr>
              <w:t xml:space="preserve"> </w:t>
            </w:r>
            <w:r w:rsidRPr="00A24071">
              <w:rPr>
                <w:color w:val="000000"/>
              </w:rPr>
              <w:t>Фри</w:t>
            </w:r>
            <w:r w:rsidRPr="00A24071">
              <w:rPr>
                <w:color w:val="000000"/>
                <w:lang w:val="en-US"/>
              </w:rPr>
              <w:t>-</w:t>
            </w:r>
            <w:r w:rsidRPr="00A24071">
              <w:rPr>
                <w:color w:val="000000"/>
              </w:rPr>
              <w:t>стейт</w:t>
            </w:r>
            <w:r w:rsidRPr="00A24071">
              <w:rPr>
                <w:lang w:val="en-US"/>
              </w:rPr>
              <w:t xml:space="preserve"> (University of the Free State)</w:t>
            </w:r>
          </w:p>
          <w:p w:rsidR="00016756" w:rsidRPr="00522B8C" w:rsidRDefault="00556BB6" w:rsidP="00203189">
            <w:pPr>
              <w:spacing w:before="120" w:after="0" w:line="240" w:lineRule="auto"/>
              <w:rPr>
                <w:color w:val="0000FF"/>
                <w:u w:val="single"/>
                <w:lang w:val="en-US"/>
              </w:rPr>
            </w:pPr>
            <w:hyperlink r:id="rId608" w:history="1">
              <w:r w:rsidR="00016756" w:rsidRPr="00A24071">
                <w:rPr>
                  <w:color w:val="0000FF"/>
                  <w:u w:val="single"/>
                  <w:lang w:val="en-US"/>
                </w:rPr>
                <w:t>http</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ufs</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hyperlink>
          </w:p>
          <w:p w:rsidR="00016756" w:rsidRPr="00522B8C" w:rsidRDefault="00556BB6" w:rsidP="00203189">
            <w:pPr>
              <w:spacing w:before="120" w:after="0" w:line="240" w:lineRule="auto"/>
              <w:rPr>
                <w:lang w:val="en-US"/>
              </w:rPr>
            </w:pPr>
            <w:hyperlink r:id="rId609" w:history="1">
              <w:r w:rsidR="00016756" w:rsidRPr="00A24071">
                <w:rPr>
                  <w:color w:val="0000FF"/>
                  <w:u w:val="single"/>
                  <w:lang w:val="en-US"/>
                </w:rPr>
                <w:t>http</w:t>
              </w:r>
              <w:r w:rsidR="00016756" w:rsidRPr="00522B8C">
                <w:rPr>
                  <w:color w:val="0000FF"/>
                  <w:u w:val="single"/>
                  <w:lang w:val="en-US"/>
                </w:rPr>
                <w:t>://</w:t>
              </w:r>
              <w:r w:rsidR="00016756" w:rsidRPr="00A24071">
                <w:rPr>
                  <w:color w:val="0000FF"/>
                  <w:u w:val="single"/>
                  <w:lang w:val="en-US"/>
                </w:rPr>
                <w:t>www</w:t>
              </w:r>
              <w:r w:rsidR="00016756" w:rsidRPr="00522B8C">
                <w:rPr>
                  <w:color w:val="0000FF"/>
                  <w:u w:val="single"/>
                  <w:lang w:val="en-US"/>
                </w:rPr>
                <w:t>.</w:t>
              </w:r>
              <w:r w:rsidR="00016756" w:rsidRPr="00A24071">
                <w:rPr>
                  <w:color w:val="0000FF"/>
                  <w:u w:val="single"/>
                  <w:lang w:val="en-US"/>
                </w:rPr>
                <w:t>ufs</w:t>
              </w:r>
              <w:r w:rsidR="00016756" w:rsidRPr="00522B8C">
                <w:rPr>
                  <w:color w:val="0000FF"/>
                  <w:u w:val="single"/>
                  <w:lang w:val="en-US"/>
                </w:rPr>
                <w:t>.</w:t>
              </w:r>
              <w:r w:rsidR="00016756" w:rsidRPr="00A24071">
                <w:rPr>
                  <w:color w:val="0000FF"/>
                  <w:u w:val="single"/>
                  <w:lang w:val="en-US"/>
                </w:rPr>
                <w:t>ac</w:t>
              </w:r>
              <w:r w:rsidR="00016756" w:rsidRPr="00522B8C">
                <w:rPr>
                  <w:color w:val="0000FF"/>
                  <w:u w:val="single"/>
                  <w:lang w:val="en-US"/>
                </w:rPr>
                <w:t>.</w:t>
              </w:r>
              <w:r w:rsidR="00016756" w:rsidRPr="00A24071">
                <w:rPr>
                  <w:color w:val="0000FF"/>
                  <w:u w:val="single"/>
                  <w:lang w:val="en-US"/>
                </w:rPr>
                <w:t>za</w:t>
              </w:r>
              <w:r w:rsidR="00016756" w:rsidRPr="00522B8C">
                <w:rPr>
                  <w:color w:val="0000FF"/>
                  <w:u w:val="single"/>
                  <w:lang w:val="en-US"/>
                </w:rPr>
                <w:t>/</w:t>
              </w:r>
              <w:r w:rsidR="00016756" w:rsidRPr="00A24071">
                <w:rPr>
                  <w:color w:val="0000FF"/>
                  <w:u w:val="single"/>
                  <w:lang w:val="en-US"/>
                </w:rPr>
                <w:t>research</w:t>
              </w:r>
              <w:r w:rsidR="00016756" w:rsidRPr="00522B8C">
                <w:rPr>
                  <w:color w:val="0000FF"/>
                  <w:u w:val="single"/>
                  <w:lang w:val="en-US"/>
                </w:rPr>
                <w:t>/</w:t>
              </w:r>
              <w:r w:rsidR="00016756" w:rsidRPr="00A24071">
                <w:rPr>
                  <w:color w:val="0000FF"/>
                  <w:u w:val="single"/>
                  <w:lang w:val="en-US"/>
                </w:rPr>
                <w:t>research</w:t>
              </w:r>
              <w:r w:rsidR="00016756" w:rsidRPr="00522B8C">
                <w:rPr>
                  <w:color w:val="0000FF"/>
                  <w:u w:val="single"/>
                  <w:lang w:val="en-US"/>
                </w:rPr>
                <w:t>-</w:t>
              </w:r>
              <w:r w:rsidR="00016756" w:rsidRPr="00A24071">
                <w:rPr>
                  <w:color w:val="0000FF"/>
                  <w:u w:val="single"/>
                  <w:lang w:val="en-US"/>
                </w:rPr>
                <w:t>at</w:t>
              </w:r>
              <w:r w:rsidR="00016756" w:rsidRPr="00522B8C">
                <w:rPr>
                  <w:color w:val="0000FF"/>
                  <w:u w:val="single"/>
                  <w:lang w:val="en-US"/>
                </w:rPr>
                <w:t>-</w:t>
              </w:r>
              <w:r w:rsidR="00016756" w:rsidRPr="00A24071">
                <w:rPr>
                  <w:color w:val="0000FF"/>
                  <w:u w:val="single"/>
                  <w:lang w:val="en-US"/>
                </w:rPr>
                <w:t>the</w:t>
              </w:r>
              <w:r w:rsidR="00016756" w:rsidRPr="00522B8C">
                <w:rPr>
                  <w:color w:val="0000FF"/>
                  <w:u w:val="single"/>
                  <w:lang w:val="en-US"/>
                </w:rPr>
                <w:t>-</w:t>
              </w:r>
              <w:r w:rsidR="00016756" w:rsidRPr="00A24071">
                <w:rPr>
                  <w:color w:val="0000FF"/>
                  <w:u w:val="single"/>
                  <w:lang w:val="en-US"/>
                </w:rPr>
                <w:t>ufs</w:t>
              </w:r>
              <w:r w:rsidR="00016756" w:rsidRPr="00522B8C">
                <w:rPr>
                  <w:color w:val="0000FF"/>
                  <w:u w:val="single"/>
                  <w:lang w:val="en-US"/>
                </w:rPr>
                <w:t>-</w:t>
              </w:r>
              <w:r w:rsidR="00016756" w:rsidRPr="00A24071">
                <w:rPr>
                  <w:color w:val="0000FF"/>
                  <w:u w:val="single"/>
                  <w:lang w:val="en-US"/>
                </w:rPr>
                <w:t>home</w:t>
              </w:r>
              <w:r w:rsidR="00016756" w:rsidRPr="00522B8C">
                <w:rPr>
                  <w:color w:val="0000FF"/>
                  <w:u w:val="single"/>
                  <w:lang w:val="en-US"/>
                </w:rPr>
                <w:t>/</w:t>
              </w:r>
              <w:r w:rsidR="00016756" w:rsidRPr="00A24071">
                <w:rPr>
                  <w:color w:val="0000FF"/>
                  <w:u w:val="single"/>
                  <w:lang w:val="en-US"/>
                </w:rPr>
                <w:t>in</w:t>
              </w:r>
              <w:r w:rsidR="00016756" w:rsidRPr="00522B8C">
                <w:rPr>
                  <w:color w:val="0000FF"/>
                  <w:u w:val="single"/>
                  <w:lang w:val="en-US"/>
                </w:rPr>
                <w:t>-</w:t>
              </w:r>
              <w:r w:rsidR="00016756" w:rsidRPr="00A24071">
                <w:rPr>
                  <w:color w:val="0000FF"/>
                  <w:u w:val="single"/>
                  <w:lang w:val="en-US"/>
                </w:rPr>
                <w:t>partnership</w:t>
              </w:r>
            </w:hyperlink>
            <w:r w:rsidR="00016756" w:rsidRPr="00522B8C">
              <w:rPr>
                <w:lang w:val="en-US"/>
              </w:rPr>
              <w:t xml:space="preserve"> </w:t>
            </w:r>
          </w:p>
          <w:p w:rsidR="00016756" w:rsidRPr="00203189" w:rsidRDefault="00016756" w:rsidP="00203189">
            <w:pPr>
              <w:spacing w:after="120" w:line="240" w:lineRule="auto"/>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Микроскопия, химия, ИКТ, генетика, исследования подземных вод, математика, статистика, микробные, биохимические и продовольственные биотехнологии, физика, растениеводство, зоология, энтомология, сельскохозяйственные науки, городское планирование</w:t>
            </w:r>
          </w:p>
        </w:tc>
      </w:tr>
      <w:tr w:rsidR="00016756" w:rsidRPr="00B05497" w:rsidTr="00C57E47">
        <w:tc>
          <w:tcPr>
            <w:tcW w:w="3686" w:type="dxa"/>
            <w:shd w:val="clear" w:color="auto" w:fill="auto"/>
          </w:tcPr>
          <w:p w:rsidR="00016756" w:rsidRDefault="00016756" w:rsidP="00203189">
            <w:pPr>
              <w:spacing w:before="120" w:after="120" w:line="240" w:lineRule="auto"/>
              <w:rPr>
                <w:rFonts w:eastAsia="Times New Roman"/>
                <w:bCs/>
                <w:lang w:eastAsia="ru-RU"/>
              </w:rPr>
            </w:pPr>
            <w:r w:rsidRPr="00A24071">
              <w:rPr>
                <w:rFonts w:eastAsia="Times New Roman"/>
                <w:bCs/>
                <w:lang w:eastAsia="ru-RU"/>
              </w:rPr>
              <w:t>Северо-Западный университет (</w:t>
            </w:r>
            <w:r w:rsidRPr="00A24071">
              <w:rPr>
                <w:rFonts w:eastAsia="Times New Roman"/>
                <w:bCs/>
                <w:lang w:val="en-US" w:eastAsia="ru-RU"/>
              </w:rPr>
              <w:t>North</w:t>
            </w:r>
            <w:r w:rsidRPr="00A24071">
              <w:rPr>
                <w:rFonts w:eastAsia="Times New Roman"/>
                <w:bCs/>
                <w:lang w:eastAsia="ru-RU"/>
              </w:rPr>
              <w:t>-</w:t>
            </w:r>
            <w:r w:rsidRPr="00A24071">
              <w:rPr>
                <w:rFonts w:eastAsia="Times New Roman"/>
                <w:bCs/>
                <w:lang w:val="en-US" w:eastAsia="ru-RU"/>
              </w:rPr>
              <w:t>West</w:t>
            </w:r>
            <w:r w:rsidRPr="00A24071">
              <w:rPr>
                <w:rFonts w:eastAsia="Times New Roman"/>
                <w:bCs/>
                <w:lang w:eastAsia="ru-RU"/>
              </w:rPr>
              <w:t xml:space="preserve"> </w:t>
            </w:r>
            <w:r w:rsidRPr="00A24071">
              <w:rPr>
                <w:rFonts w:eastAsia="Times New Roman"/>
                <w:bCs/>
                <w:lang w:val="en-US" w:eastAsia="ru-RU"/>
              </w:rPr>
              <w:t>University</w:t>
            </w:r>
            <w:r w:rsidRPr="00A24071">
              <w:rPr>
                <w:rFonts w:eastAsia="Times New Roman"/>
                <w:bCs/>
                <w:lang w:eastAsia="ru-RU"/>
              </w:rPr>
              <w:t>)</w:t>
            </w:r>
          </w:p>
          <w:p w:rsidR="00016756" w:rsidRDefault="00556BB6" w:rsidP="00BF5463">
            <w:pPr>
              <w:spacing w:after="0" w:line="240" w:lineRule="auto"/>
              <w:rPr>
                <w:color w:val="0000FF"/>
                <w:u w:val="single"/>
              </w:rPr>
            </w:pPr>
            <w:hyperlink r:id="rId610" w:history="1">
              <w:r w:rsidR="00016756" w:rsidRPr="00A24071">
                <w:rPr>
                  <w:color w:val="0000FF"/>
                  <w:u w:val="single"/>
                  <w:lang w:val="en-US"/>
                </w:rPr>
                <w:t>http</w:t>
              </w:r>
              <w:r w:rsidR="00016756" w:rsidRPr="00A24071">
                <w:rPr>
                  <w:color w:val="0000FF"/>
                  <w:u w:val="single"/>
                </w:rPr>
                <w:t>://</w:t>
              </w:r>
              <w:r w:rsidR="00016756" w:rsidRPr="00A24071">
                <w:rPr>
                  <w:color w:val="0000FF"/>
                  <w:u w:val="single"/>
                  <w:lang w:val="en-US"/>
                </w:rPr>
                <w:t>www</w:t>
              </w:r>
              <w:r w:rsidR="00016756" w:rsidRPr="00A24071">
                <w:rPr>
                  <w:color w:val="0000FF"/>
                  <w:u w:val="single"/>
                </w:rPr>
                <w:t>.</w:t>
              </w:r>
              <w:r w:rsidR="00016756" w:rsidRPr="00A24071">
                <w:rPr>
                  <w:color w:val="0000FF"/>
                  <w:u w:val="single"/>
                  <w:lang w:val="en-US"/>
                </w:rPr>
                <w:t>nwu</w:t>
              </w:r>
              <w:r w:rsidR="00016756" w:rsidRPr="00A24071">
                <w:rPr>
                  <w:color w:val="0000FF"/>
                  <w:u w:val="single"/>
                </w:rPr>
                <w:t>.</w:t>
              </w:r>
              <w:r w:rsidR="00016756" w:rsidRPr="00A24071">
                <w:rPr>
                  <w:color w:val="0000FF"/>
                  <w:u w:val="single"/>
                  <w:lang w:val="en-US"/>
                </w:rPr>
                <w:t>ac</w:t>
              </w:r>
              <w:r w:rsidR="00016756" w:rsidRPr="00A24071">
                <w:rPr>
                  <w:color w:val="0000FF"/>
                  <w:u w:val="single"/>
                </w:rPr>
                <w:t>.</w:t>
              </w:r>
              <w:r w:rsidR="00016756" w:rsidRPr="00A24071">
                <w:rPr>
                  <w:color w:val="0000FF"/>
                  <w:u w:val="single"/>
                  <w:lang w:val="en-US"/>
                </w:rPr>
                <w:t>za</w:t>
              </w:r>
              <w:r w:rsidR="00016756" w:rsidRPr="00A24071">
                <w:rPr>
                  <w:color w:val="0000FF"/>
                  <w:u w:val="single"/>
                </w:rPr>
                <w:t>/</w:t>
              </w:r>
            </w:hyperlink>
          </w:p>
          <w:p w:rsidR="00016756" w:rsidRDefault="00556BB6" w:rsidP="00BF5463">
            <w:pPr>
              <w:spacing w:before="120" w:after="0" w:line="240" w:lineRule="auto"/>
              <w:rPr>
                <w:color w:val="0000FF"/>
                <w:u w:val="single"/>
              </w:rPr>
            </w:pPr>
            <w:hyperlink r:id="rId611" w:history="1">
              <w:r w:rsidR="00016756" w:rsidRPr="000751E1">
                <w:rPr>
                  <w:rStyle w:val="afb"/>
                </w:rPr>
                <w:t>http://www.nwu.ac.za/nwu/students/int.html</w:t>
              </w:r>
            </w:hyperlink>
          </w:p>
          <w:p w:rsidR="00016756" w:rsidRDefault="00016756" w:rsidP="00BF5463">
            <w:pPr>
              <w:spacing w:after="0" w:line="240" w:lineRule="auto"/>
            </w:pPr>
            <w:r w:rsidRPr="008A188F">
              <w:rPr>
                <w:sz w:val="20"/>
                <w:szCs w:val="20"/>
              </w:rPr>
              <w:t>Дата обращения: 16.12.2016</w:t>
            </w:r>
          </w:p>
          <w:p w:rsidR="00016756" w:rsidRPr="00A24071" w:rsidRDefault="00016756" w:rsidP="00203189">
            <w:pPr>
              <w:spacing w:before="120" w:after="120" w:line="240" w:lineRule="auto"/>
              <w:rPr>
                <w:rFonts w:eastAsia="Times New Roman"/>
                <w:bCs/>
                <w:lang w:eastAsia="ru-RU"/>
              </w:rPr>
            </w:pPr>
          </w:p>
        </w:tc>
        <w:tc>
          <w:tcPr>
            <w:tcW w:w="6096" w:type="dxa"/>
            <w:shd w:val="clear" w:color="auto" w:fill="auto"/>
          </w:tcPr>
          <w:p w:rsidR="00016756" w:rsidRPr="00A24071" w:rsidRDefault="00016756" w:rsidP="00203189">
            <w:pPr>
              <w:spacing w:before="120" w:after="120" w:line="240" w:lineRule="auto"/>
            </w:pPr>
            <w:r w:rsidRPr="00A24071">
              <w:t>Пищевые научные разработки, космические исследования, ядерные технологии, фармацевтика и биомедицинские устройства, междисциплинарные медицинские исследования, экологические науки, энергетические системы, обогащение химических ресурсов, материаловедение, гигиена труда, человеческая метабономика, доклиническая разработка лекарств, водородные исследования, эндогенные системы знаний, биотоплив</w:t>
            </w:r>
            <w:r>
              <w:t>н</w:t>
            </w:r>
            <w:r w:rsidRPr="00A24071">
              <w:t>ые и угольные исследования, вычислительная химия</w:t>
            </w:r>
          </w:p>
        </w:tc>
      </w:tr>
      <w:tr w:rsidR="00016756" w:rsidRPr="00B05497" w:rsidTr="00C57E47">
        <w:tc>
          <w:tcPr>
            <w:tcW w:w="3686" w:type="dxa"/>
            <w:shd w:val="clear" w:color="auto" w:fill="auto"/>
          </w:tcPr>
          <w:p w:rsidR="00016756" w:rsidRPr="00016756" w:rsidRDefault="00016756" w:rsidP="00203189">
            <w:pPr>
              <w:tabs>
                <w:tab w:val="right" w:pos="3866"/>
              </w:tabs>
              <w:spacing w:before="120" w:after="120" w:line="240" w:lineRule="auto"/>
              <w:rPr>
                <w:lang w:val="en-US" w:eastAsia="ru-RU"/>
              </w:rPr>
            </w:pPr>
            <w:r w:rsidRPr="00A24071">
              <w:rPr>
                <w:rFonts w:eastAsia="Times New Roman"/>
                <w:color w:val="000000"/>
                <w:lang w:eastAsia="ru-RU"/>
              </w:rPr>
              <w:t>Университет</w:t>
            </w:r>
            <w:r w:rsidRPr="00A24071">
              <w:rPr>
                <w:rFonts w:eastAsia="Times New Roman"/>
                <w:color w:val="000000"/>
                <w:lang w:val="en-US" w:eastAsia="ru-RU"/>
              </w:rPr>
              <w:t xml:space="preserve"> </w:t>
            </w:r>
            <w:r w:rsidRPr="00A24071">
              <w:rPr>
                <w:rFonts w:eastAsia="Times New Roman"/>
                <w:color w:val="000000"/>
                <w:lang w:eastAsia="ru-RU"/>
              </w:rPr>
              <w:t>Нельсона</w:t>
            </w:r>
            <w:r w:rsidRPr="00A24071">
              <w:rPr>
                <w:rFonts w:eastAsia="Times New Roman"/>
                <w:color w:val="000000"/>
                <w:lang w:val="en-US" w:eastAsia="ru-RU"/>
              </w:rPr>
              <w:t xml:space="preserve"> </w:t>
            </w:r>
            <w:r w:rsidRPr="00A24071">
              <w:rPr>
                <w:rFonts w:eastAsia="Times New Roman"/>
                <w:color w:val="000000"/>
                <w:lang w:eastAsia="ru-RU"/>
              </w:rPr>
              <w:t>Манделы</w:t>
            </w:r>
            <w:r w:rsidRPr="00A24071">
              <w:rPr>
                <w:lang w:val="en-US" w:eastAsia="ru-RU"/>
              </w:rPr>
              <w:t xml:space="preserve"> </w:t>
            </w:r>
            <w:r w:rsidRPr="00016756">
              <w:rPr>
                <w:lang w:val="en-US" w:eastAsia="ru-RU"/>
              </w:rPr>
              <w:t>(</w:t>
            </w:r>
            <w:r w:rsidRPr="00A24071">
              <w:rPr>
                <w:lang w:val="en-US" w:eastAsia="ru-RU"/>
              </w:rPr>
              <w:t>Nelson Mandela Metropolitan University</w:t>
            </w:r>
            <w:r w:rsidRPr="00016756">
              <w:rPr>
                <w:lang w:val="en-US" w:eastAsia="ru-RU"/>
              </w:rPr>
              <w:t>)</w:t>
            </w:r>
          </w:p>
          <w:p w:rsidR="00016756" w:rsidRPr="00016756" w:rsidRDefault="00556BB6" w:rsidP="00016756">
            <w:pPr>
              <w:spacing w:after="0" w:line="240" w:lineRule="auto"/>
              <w:rPr>
                <w:color w:val="0000FF"/>
                <w:u w:val="single"/>
                <w:lang w:val="en-US"/>
              </w:rPr>
            </w:pPr>
            <w:hyperlink r:id="rId612" w:history="1">
              <w:r w:rsidR="00016756" w:rsidRPr="00A24071">
                <w:rPr>
                  <w:color w:val="0000FF"/>
                  <w:u w:val="single"/>
                  <w:lang w:val="en-US"/>
                </w:rPr>
                <w:t>https</w:t>
              </w:r>
              <w:r w:rsidR="00016756" w:rsidRPr="00016756">
                <w:rPr>
                  <w:color w:val="0000FF"/>
                  <w:u w:val="single"/>
                  <w:lang w:val="en-US"/>
                </w:rPr>
                <w:t>://</w:t>
              </w:r>
              <w:r w:rsidR="00016756" w:rsidRPr="00A24071">
                <w:rPr>
                  <w:color w:val="0000FF"/>
                  <w:u w:val="single"/>
                  <w:lang w:val="en-US"/>
                </w:rPr>
                <w:t>www</w:t>
              </w:r>
              <w:r w:rsidR="00016756" w:rsidRPr="00016756">
                <w:rPr>
                  <w:color w:val="0000FF"/>
                  <w:u w:val="single"/>
                  <w:lang w:val="en-US"/>
                </w:rPr>
                <w:t>.</w:t>
              </w:r>
              <w:r w:rsidR="00016756" w:rsidRPr="00A24071">
                <w:rPr>
                  <w:color w:val="0000FF"/>
                  <w:u w:val="single"/>
                  <w:lang w:val="en-US"/>
                </w:rPr>
                <w:t>nmmu</w:t>
              </w:r>
              <w:r w:rsidR="00016756" w:rsidRPr="00016756">
                <w:rPr>
                  <w:color w:val="0000FF"/>
                  <w:u w:val="single"/>
                  <w:lang w:val="en-US"/>
                </w:rPr>
                <w:t>.</w:t>
              </w:r>
              <w:r w:rsidR="00016756" w:rsidRPr="00A24071">
                <w:rPr>
                  <w:color w:val="0000FF"/>
                  <w:u w:val="single"/>
                  <w:lang w:val="en-US"/>
                </w:rPr>
                <w:t>ac</w:t>
              </w:r>
              <w:r w:rsidR="00016756" w:rsidRPr="00016756">
                <w:rPr>
                  <w:color w:val="0000FF"/>
                  <w:u w:val="single"/>
                  <w:lang w:val="en-US"/>
                </w:rPr>
                <w:t>.</w:t>
              </w:r>
              <w:r w:rsidR="00016756" w:rsidRPr="00A24071">
                <w:rPr>
                  <w:color w:val="0000FF"/>
                  <w:u w:val="single"/>
                  <w:lang w:val="en-US"/>
                </w:rPr>
                <w:t>za</w:t>
              </w:r>
              <w:r w:rsidR="00016756" w:rsidRPr="00016756">
                <w:rPr>
                  <w:color w:val="0000FF"/>
                  <w:u w:val="single"/>
                  <w:lang w:val="en-US"/>
                </w:rPr>
                <w:t>/</w:t>
              </w:r>
            </w:hyperlink>
          </w:p>
          <w:p w:rsidR="00016756" w:rsidRPr="00016756" w:rsidRDefault="00556BB6" w:rsidP="00016756">
            <w:pPr>
              <w:spacing w:before="120" w:after="0" w:line="240" w:lineRule="auto"/>
              <w:rPr>
                <w:color w:val="0000FF"/>
                <w:u w:val="single"/>
                <w:lang w:val="en-US"/>
              </w:rPr>
            </w:pPr>
            <w:hyperlink r:id="rId613" w:history="1">
              <w:r w:rsidR="00016756" w:rsidRPr="00A24071">
                <w:rPr>
                  <w:color w:val="0000FF"/>
                  <w:u w:val="single"/>
                  <w:lang w:val="en-US"/>
                </w:rPr>
                <w:t>http</w:t>
              </w:r>
              <w:r w:rsidR="00016756" w:rsidRPr="00016756">
                <w:rPr>
                  <w:color w:val="0000FF"/>
                  <w:u w:val="single"/>
                  <w:lang w:val="en-US"/>
                </w:rPr>
                <w:t>://</w:t>
              </w:r>
              <w:r w:rsidR="00016756" w:rsidRPr="00A24071">
                <w:rPr>
                  <w:color w:val="0000FF"/>
                  <w:u w:val="single"/>
                  <w:lang w:val="en-US"/>
                </w:rPr>
                <w:t>international</w:t>
              </w:r>
              <w:r w:rsidR="00016756" w:rsidRPr="00016756">
                <w:rPr>
                  <w:color w:val="0000FF"/>
                  <w:u w:val="single"/>
                  <w:lang w:val="en-US"/>
                </w:rPr>
                <w:t>.</w:t>
              </w:r>
              <w:r w:rsidR="00016756" w:rsidRPr="00A24071">
                <w:rPr>
                  <w:color w:val="0000FF"/>
                  <w:u w:val="single"/>
                  <w:lang w:val="en-US"/>
                </w:rPr>
                <w:t>nmmu</w:t>
              </w:r>
              <w:r w:rsidR="00016756" w:rsidRPr="00016756">
                <w:rPr>
                  <w:color w:val="0000FF"/>
                  <w:u w:val="single"/>
                  <w:lang w:val="en-US"/>
                </w:rPr>
                <w:t>.</w:t>
              </w:r>
              <w:r w:rsidR="00016756" w:rsidRPr="00A24071">
                <w:rPr>
                  <w:color w:val="0000FF"/>
                  <w:u w:val="single"/>
                  <w:lang w:val="en-US"/>
                </w:rPr>
                <w:t>ac</w:t>
              </w:r>
              <w:r w:rsidR="00016756" w:rsidRPr="00016756">
                <w:rPr>
                  <w:color w:val="0000FF"/>
                  <w:u w:val="single"/>
                  <w:lang w:val="en-US"/>
                </w:rPr>
                <w:t>.</w:t>
              </w:r>
              <w:r w:rsidR="00016756" w:rsidRPr="00A24071">
                <w:rPr>
                  <w:color w:val="0000FF"/>
                  <w:u w:val="single"/>
                  <w:lang w:val="en-US"/>
                </w:rPr>
                <w:t>za</w:t>
              </w:r>
              <w:r w:rsidR="00016756" w:rsidRPr="00016756">
                <w:rPr>
                  <w:color w:val="0000FF"/>
                  <w:u w:val="single"/>
                  <w:lang w:val="en-US"/>
                </w:rPr>
                <w:t>/</w:t>
              </w:r>
            </w:hyperlink>
          </w:p>
          <w:p w:rsidR="00016756" w:rsidRPr="00016756" w:rsidRDefault="00016756" w:rsidP="00016756">
            <w:pPr>
              <w:tabs>
                <w:tab w:val="right" w:pos="3866"/>
              </w:tabs>
              <w:spacing w:after="120" w:line="240" w:lineRule="auto"/>
              <w:rPr>
                <w:lang w:val="en-US"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 xml:space="preserve">Развитие интернет-технологий в обществе (кибер-гражданство), промышленные технологии, наноматериалы, новейшие материалы и процессы, стратегические энергетические технологии, устойчивые человеческие поселения, прибрежные морские водные экосистемы, сохранение биоразнообразия, </w:t>
            </w:r>
            <w:proofErr w:type="gramStart"/>
            <w:r w:rsidRPr="00A24071">
              <w:t>здравоохра</w:t>
            </w:r>
            <w:r w:rsidR="00B8298E">
              <w:t>-</w:t>
            </w:r>
            <w:r w:rsidRPr="00A24071">
              <w:t>нение</w:t>
            </w:r>
            <w:proofErr w:type="gramEnd"/>
            <w:r w:rsidRPr="00A24071">
              <w:t>, СПИД/ВИЧ, биокинетика и спортивная наука, химические технологии, мехатроника, широкополосные сети, электронная микроскопия, кибербезопасность, изучение резин, ответственное управление ресурсами</w:t>
            </w:r>
          </w:p>
        </w:tc>
      </w:tr>
      <w:tr w:rsidR="00016756" w:rsidRPr="00B05497" w:rsidTr="00C57E47">
        <w:tc>
          <w:tcPr>
            <w:tcW w:w="3686" w:type="dxa"/>
            <w:shd w:val="clear" w:color="auto" w:fill="auto"/>
          </w:tcPr>
          <w:p w:rsidR="00016756" w:rsidRDefault="00016756" w:rsidP="00203189">
            <w:pPr>
              <w:tabs>
                <w:tab w:val="right" w:pos="3866"/>
              </w:tabs>
              <w:spacing w:before="120" w:after="120" w:line="240" w:lineRule="auto"/>
              <w:rPr>
                <w:lang w:eastAsia="ru-RU"/>
              </w:rPr>
            </w:pPr>
            <w:r w:rsidRPr="00A24071">
              <w:rPr>
                <w:lang w:eastAsia="ru-RU"/>
              </w:rPr>
              <w:t>Медицинский исследовательский совет ЮАР (</w:t>
            </w:r>
            <w:r w:rsidRPr="00A24071">
              <w:rPr>
                <w:lang w:val="en-US" w:eastAsia="ru-RU"/>
              </w:rPr>
              <w:t>South</w:t>
            </w:r>
            <w:r w:rsidRPr="00522B8C">
              <w:rPr>
                <w:lang w:eastAsia="ru-RU"/>
              </w:rPr>
              <w:t xml:space="preserve"> </w:t>
            </w:r>
            <w:r w:rsidRPr="00A24071">
              <w:rPr>
                <w:lang w:val="en-US" w:eastAsia="ru-RU"/>
              </w:rPr>
              <w:t>African</w:t>
            </w:r>
            <w:r w:rsidRPr="00522B8C">
              <w:rPr>
                <w:lang w:eastAsia="ru-RU"/>
              </w:rPr>
              <w:t xml:space="preserve"> </w:t>
            </w:r>
            <w:r w:rsidRPr="00A24071">
              <w:rPr>
                <w:lang w:val="en-US" w:eastAsia="ru-RU"/>
              </w:rPr>
              <w:t>Medical</w:t>
            </w:r>
            <w:r w:rsidRPr="00522B8C">
              <w:rPr>
                <w:lang w:eastAsia="ru-RU"/>
              </w:rPr>
              <w:t xml:space="preserve"> </w:t>
            </w:r>
            <w:r w:rsidRPr="00A24071">
              <w:rPr>
                <w:lang w:val="en-US" w:eastAsia="ru-RU"/>
              </w:rPr>
              <w:t>Research</w:t>
            </w:r>
            <w:r w:rsidRPr="00522B8C">
              <w:rPr>
                <w:lang w:eastAsia="ru-RU"/>
              </w:rPr>
              <w:t xml:space="preserve"> </w:t>
            </w:r>
            <w:r w:rsidRPr="00A24071">
              <w:rPr>
                <w:lang w:val="en-US" w:eastAsia="ru-RU"/>
              </w:rPr>
              <w:t>Council</w:t>
            </w:r>
            <w:r w:rsidRPr="00A24071">
              <w:rPr>
                <w:lang w:eastAsia="ru-RU"/>
              </w:rPr>
              <w:t>)</w:t>
            </w:r>
          </w:p>
          <w:p w:rsidR="00016756" w:rsidRDefault="00556BB6" w:rsidP="00016756">
            <w:pPr>
              <w:spacing w:after="0" w:line="240" w:lineRule="auto"/>
            </w:pPr>
            <w:hyperlink r:id="rId614" w:history="1">
              <w:r w:rsidR="00016756" w:rsidRPr="00A24071">
                <w:rPr>
                  <w:color w:val="0000FF"/>
                  <w:u w:val="single"/>
                  <w:lang w:val="en-US"/>
                </w:rPr>
                <w:t>http</w:t>
              </w:r>
              <w:r w:rsidR="00016756" w:rsidRPr="00A24071">
                <w:rPr>
                  <w:color w:val="0000FF"/>
                  <w:u w:val="single"/>
                </w:rPr>
                <w:t>://</w:t>
              </w:r>
              <w:r w:rsidR="00016756" w:rsidRPr="00A24071">
                <w:rPr>
                  <w:color w:val="0000FF"/>
                  <w:u w:val="single"/>
                  <w:lang w:val="en-US"/>
                </w:rPr>
                <w:t>www</w:t>
              </w:r>
              <w:r w:rsidR="00016756" w:rsidRPr="00A24071">
                <w:rPr>
                  <w:color w:val="0000FF"/>
                  <w:u w:val="single"/>
                </w:rPr>
                <w:t>.</w:t>
              </w:r>
              <w:r w:rsidR="00016756" w:rsidRPr="00A24071">
                <w:rPr>
                  <w:color w:val="0000FF"/>
                  <w:u w:val="single"/>
                  <w:lang w:val="en-US"/>
                </w:rPr>
                <w:t>mrc</w:t>
              </w:r>
              <w:r w:rsidR="00016756" w:rsidRPr="00A24071">
                <w:rPr>
                  <w:color w:val="0000FF"/>
                  <w:u w:val="single"/>
                </w:rPr>
                <w:t>.</w:t>
              </w:r>
              <w:r w:rsidR="00016756" w:rsidRPr="00A24071">
                <w:rPr>
                  <w:color w:val="0000FF"/>
                  <w:u w:val="single"/>
                  <w:lang w:val="en-US"/>
                </w:rPr>
                <w:t>ac</w:t>
              </w:r>
              <w:r w:rsidR="00016756" w:rsidRPr="00A24071">
                <w:rPr>
                  <w:color w:val="0000FF"/>
                  <w:u w:val="single"/>
                </w:rPr>
                <w:t>.</w:t>
              </w:r>
              <w:r w:rsidR="00016756" w:rsidRPr="00A24071">
                <w:rPr>
                  <w:color w:val="0000FF"/>
                  <w:u w:val="single"/>
                  <w:lang w:val="en-US"/>
                </w:rPr>
                <w:t>za</w:t>
              </w:r>
              <w:r w:rsidR="00016756" w:rsidRPr="00A24071">
                <w:rPr>
                  <w:color w:val="0000FF"/>
                  <w:u w:val="single"/>
                </w:rPr>
                <w:t>/</w:t>
              </w:r>
            </w:hyperlink>
            <w:r w:rsidR="00016756" w:rsidRPr="00A24071">
              <w:t xml:space="preserve"> </w:t>
            </w:r>
          </w:p>
          <w:p w:rsidR="00016756" w:rsidRPr="00A24071" w:rsidRDefault="00016756" w:rsidP="00016756">
            <w:pPr>
              <w:tabs>
                <w:tab w:val="right" w:pos="3866"/>
              </w:tabs>
              <w:spacing w:after="120" w:line="240" w:lineRule="auto"/>
              <w:rPr>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Исследования рака, малярии, ВИЧ, туберкулеза, биостатистика, неинфекционные болезни, противовирусная терапия, биоинформатика, детские болезни легких, диарейные патогены, разработка лекарств, лекарственные средства растительного происхождения, генетика, сердечно-сосудистые заболевания, иммунология, мониторинг качества воды, материнское и детское медицинское обслуживание, молекулярная микобактериология, респираторные патогены, исследования стволовых клеток</w:t>
            </w:r>
          </w:p>
        </w:tc>
      </w:tr>
      <w:tr w:rsidR="00016756" w:rsidRPr="00B05497" w:rsidTr="00C57E47">
        <w:tc>
          <w:tcPr>
            <w:tcW w:w="3686" w:type="dxa"/>
            <w:shd w:val="clear" w:color="auto" w:fill="auto"/>
          </w:tcPr>
          <w:p w:rsidR="00016756" w:rsidRPr="00016756" w:rsidRDefault="00016756" w:rsidP="00203189">
            <w:pPr>
              <w:tabs>
                <w:tab w:val="right" w:pos="3866"/>
              </w:tabs>
              <w:spacing w:before="120" w:after="120" w:line="240" w:lineRule="auto"/>
              <w:rPr>
                <w:lang w:val="en-US" w:eastAsia="ru-RU"/>
              </w:rPr>
            </w:pPr>
            <w:r w:rsidRPr="00A24071">
              <w:rPr>
                <w:lang w:eastAsia="ru-RU"/>
              </w:rPr>
              <w:lastRenderedPageBreak/>
              <w:t>Совет</w:t>
            </w:r>
            <w:r w:rsidRPr="00A24071">
              <w:rPr>
                <w:lang w:val="en-US" w:eastAsia="ru-RU"/>
              </w:rPr>
              <w:t xml:space="preserve"> </w:t>
            </w:r>
            <w:r w:rsidRPr="00A24071">
              <w:rPr>
                <w:lang w:eastAsia="ru-RU"/>
              </w:rPr>
              <w:t>научных</w:t>
            </w:r>
            <w:r w:rsidRPr="00A24071">
              <w:rPr>
                <w:lang w:val="en-US" w:eastAsia="ru-RU"/>
              </w:rPr>
              <w:t xml:space="preserve"> </w:t>
            </w:r>
            <w:r w:rsidRPr="00A24071">
              <w:rPr>
                <w:lang w:eastAsia="ru-RU"/>
              </w:rPr>
              <w:t>и</w:t>
            </w:r>
            <w:r w:rsidRPr="00A24071">
              <w:rPr>
                <w:lang w:val="en-US" w:eastAsia="ru-RU"/>
              </w:rPr>
              <w:t xml:space="preserve"> </w:t>
            </w:r>
            <w:r w:rsidRPr="00A24071">
              <w:rPr>
                <w:lang w:eastAsia="ru-RU"/>
              </w:rPr>
              <w:t>промышленных</w:t>
            </w:r>
            <w:r w:rsidRPr="00A24071">
              <w:rPr>
                <w:lang w:val="en-US" w:eastAsia="ru-RU"/>
              </w:rPr>
              <w:t xml:space="preserve"> </w:t>
            </w:r>
            <w:r w:rsidRPr="00A24071">
              <w:rPr>
                <w:lang w:eastAsia="ru-RU"/>
              </w:rPr>
              <w:t>исследований</w:t>
            </w:r>
            <w:r w:rsidRPr="00A24071">
              <w:rPr>
                <w:lang w:val="en-US" w:eastAsia="ru-RU"/>
              </w:rPr>
              <w:t xml:space="preserve"> (Council for scientific and industrial research) </w:t>
            </w:r>
          </w:p>
          <w:p w:rsidR="00016756" w:rsidRDefault="00556BB6" w:rsidP="00016756">
            <w:pPr>
              <w:spacing w:after="0" w:line="240" w:lineRule="auto"/>
            </w:pPr>
            <w:hyperlink r:id="rId615" w:history="1">
              <w:r w:rsidR="00016756" w:rsidRPr="00A24071">
                <w:rPr>
                  <w:color w:val="0000FF"/>
                  <w:u w:val="single"/>
                  <w:lang w:val="en-US"/>
                </w:rPr>
                <w:t>http</w:t>
              </w:r>
              <w:r w:rsidR="00016756" w:rsidRPr="00A24071">
                <w:rPr>
                  <w:color w:val="0000FF"/>
                  <w:u w:val="single"/>
                </w:rPr>
                <w:t>://</w:t>
              </w:r>
              <w:r w:rsidR="00016756" w:rsidRPr="00A24071">
                <w:rPr>
                  <w:color w:val="0000FF"/>
                  <w:u w:val="single"/>
                  <w:lang w:val="en-US"/>
                </w:rPr>
                <w:t>www</w:t>
              </w:r>
              <w:r w:rsidR="00016756" w:rsidRPr="00A24071">
                <w:rPr>
                  <w:color w:val="0000FF"/>
                  <w:u w:val="single"/>
                </w:rPr>
                <w:t>.</w:t>
              </w:r>
              <w:r w:rsidR="00016756" w:rsidRPr="00A24071">
                <w:rPr>
                  <w:color w:val="0000FF"/>
                  <w:u w:val="single"/>
                  <w:lang w:val="en-US"/>
                </w:rPr>
                <w:t>csir</w:t>
              </w:r>
              <w:r w:rsidR="00016756" w:rsidRPr="00A24071">
                <w:rPr>
                  <w:color w:val="0000FF"/>
                  <w:u w:val="single"/>
                </w:rPr>
                <w:t>.</w:t>
              </w:r>
              <w:r w:rsidR="00016756" w:rsidRPr="00A24071">
                <w:rPr>
                  <w:color w:val="0000FF"/>
                  <w:u w:val="single"/>
                  <w:lang w:val="en-US"/>
                </w:rPr>
                <w:t>co</w:t>
              </w:r>
              <w:r w:rsidR="00016756" w:rsidRPr="00A24071">
                <w:rPr>
                  <w:color w:val="0000FF"/>
                  <w:u w:val="single"/>
                </w:rPr>
                <w:t>.</w:t>
              </w:r>
              <w:r w:rsidR="00016756" w:rsidRPr="00A24071">
                <w:rPr>
                  <w:color w:val="0000FF"/>
                  <w:u w:val="single"/>
                  <w:lang w:val="en-US"/>
                </w:rPr>
                <w:t>za</w:t>
              </w:r>
            </w:hyperlink>
            <w:r w:rsidR="00016756" w:rsidRPr="00A24071">
              <w:t xml:space="preserve"> </w:t>
            </w:r>
          </w:p>
          <w:p w:rsidR="00016756" w:rsidRPr="00016756" w:rsidRDefault="00016756" w:rsidP="00016756">
            <w:pPr>
              <w:tabs>
                <w:tab w:val="right" w:pos="3866"/>
              </w:tabs>
              <w:spacing w:after="120" w:line="240" w:lineRule="auto"/>
              <w:rPr>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Гражданское строительство, транспортная, водная, санитарная инфраструктура, биологические науки, биотехнологии, химия, агропереработка, оборонные исследования: аэронавтика, оптронные сенсорные системы, радары, взрывные устройства, кибербезопасность, ИКТ, лазерные исследования, материаловедение, природные ресурсы и экология, моделирование и цифровая наука, нанотехнологии, синтетическая биология, интеллектуальные роботические системы</w:t>
            </w:r>
          </w:p>
        </w:tc>
      </w:tr>
      <w:tr w:rsidR="00016756" w:rsidRPr="00B05497" w:rsidTr="00C57E47">
        <w:tc>
          <w:tcPr>
            <w:tcW w:w="3686" w:type="dxa"/>
            <w:shd w:val="clear" w:color="auto" w:fill="auto"/>
          </w:tcPr>
          <w:p w:rsidR="00016756" w:rsidRDefault="00016756" w:rsidP="00203189">
            <w:pPr>
              <w:tabs>
                <w:tab w:val="right" w:pos="3866"/>
              </w:tabs>
              <w:spacing w:before="120" w:after="120" w:line="240" w:lineRule="auto"/>
              <w:rPr>
                <w:lang w:eastAsia="ru-RU"/>
              </w:rPr>
            </w:pPr>
            <w:r w:rsidRPr="00A24071">
              <w:rPr>
                <w:lang w:eastAsia="ru-RU"/>
              </w:rPr>
              <w:t>Национальное космическое агентство ЮАР (</w:t>
            </w:r>
            <w:r w:rsidRPr="00A24071">
              <w:rPr>
                <w:lang w:val="en-US" w:eastAsia="ru-RU"/>
              </w:rPr>
              <w:t>South</w:t>
            </w:r>
            <w:r w:rsidRPr="00522B8C">
              <w:rPr>
                <w:lang w:eastAsia="ru-RU"/>
              </w:rPr>
              <w:t xml:space="preserve"> </w:t>
            </w:r>
            <w:r w:rsidRPr="00A24071">
              <w:rPr>
                <w:lang w:val="en-US" w:eastAsia="ru-RU"/>
              </w:rPr>
              <w:t>African</w:t>
            </w:r>
            <w:r w:rsidRPr="00522B8C">
              <w:rPr>
                <w:lang w:eastAsia="ru-RU"/>
              </w:rPr>
              <w:t xml:space="preserve"> </w:t>
            </w:r>
            <w:r w:rsidRPr="00A24071">
              <w:rPr>
                <w:lang w:val="en-US" w:eastAsia="ru-RU"/>
              </w:rPr>
              <w:t>National</w:t>
            </w:r>
            <w:r w:rsidRPr="00522B8C">
              <w:rPr>
                <w:lang w:eastAsia="ru-RU"/>
              </w:rPr>
              <w:t xml:space="preserve"> </w:t>
            </w:r>
            <w:r w:rsidRPr="00A24071">
              <w:rPr>
                <w:lang w:val="en-US" w:eastAsia="ru-RU"/>
              </w:rPr>
              <w:t>Space</w:t>
            </w:r>
            <w:r w:rsidRPr="00522B8C">
              <w:rPr>
                <w:lang w:eastAsia="ru-RU"/>
              </w:rPr>
              <w:t xml:space="preserve"> </w:t>
            </w:r>
            <w:r w:rsidRPr="00A24071">
              <w:rPr>
                <w:lang w:val="en-US" w:eastAsia="ru-RU"/>
              </w:rPr>
              <w:t>Agency</w:t>
            </w:r>
            <w:r w:rsidRPr="00A24071">
              <w:rPr>
                <w:lang w:eastAsia="ru-RU"/>
              </w:rPr>
              <w:t>)</w:t>
            </w:r>
          </w:p>
          <w:p w:rsidR="00016756" w:rsidRDefault="00556BB6" w:rsidP="00016756">
            <w:pPr>
              <w:spacing w:after="0" w:line="240" w:lineRule="auto"/>
            </w:pPr>
            <w:hyperlink r:id="rId616" w:history="1">
              <w:r w:rsidR="00016756" w:rsidRPr="00A24071">
                <w:rPr>
                  <w:color w:val="0000FF"/>
                  <w:u w:val="single"/>
                </w:rPr>
                <w:t>http://www.sansa.org.za/</w:t>
              </w:r>
            </w:hyperlink>
            <w:r w:rsidR="00016756" w:rsidRPr="00A24071">
              <w:t xml:space="preserve"> </w:t>
            </w:r>
          </w:p>
          <w:p w:rsidR="00016756" w:rsidRPr="00A24071" w:rsidRDefault="00016756" w:rsidP="00016756">
            <w:pPr>
              <w:tabs>
                <w:tab w:val="right" w:pos="3866"/>
              </w:tabs>
              <w:spacing w:after="120" w:line="240" w:lineRule="auto"/>
              <w:rPr>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pPr>
            <w:r w:rsidRPr="00A24071">
              <w:t>Наблюдения Земли, спутниковые технологии и системы, телеметрия, поддержка запусков, контроль миссий, космическая навигация, фундаментальные и прикладные физические исследования, геомагнетические исследования, мониторинг космической погоды</w:t>
            </w:r>
          </w:p>
        </w:tc>
      </w:tr>
      <w:tr w:rsidR="00016756" w:rsidRPr="00B05497" w:rsidTr="00C57E47">
        <w:tc>
          <w:tcPr>
            <w:tcW w:w="3686" w:type="dxa"/>
            <w:shd w:val="clear" w:color="auto" w:fill="auto"/>
          </w:tcPr>
          <w:p w:rsidR="00016756" w:rsidRDefault="00016756" w:rsidP="00203189">
            <w:pPr>
              <w:tabs>
                <w:tab w:val="right" w:pos="3866"/>
              </w:tabs>
              <w:spacing w:before="120" w:after="120" w:line="240" w:lineRule="auto"/>
              <w:rPr>
                <w:lang w:eastAsia="ru-RU"/>
              </w:rPr>
            </w:pPr>
            <w:r w:rsidRPr="00A24071">
              <w:rPr>
                <w:rFonts w:eastAsia="Times New Roman"/>
                <w:lang w:eastAsia="ru-RU"/>
              </w:rPr>
              <w:t>Совет по сельскохозяйственным исследованиям (</w:t>
            </w:r>
            <w:r w:rsidRPr="00A24071">
              <w:rPr>
                <w:lang w:val="en-US" w:eastAsia="ru-RU"/>
              </w:rPr>
              <w:t>Agricultural</w:t>
            </w:r>
            <w:r w:rsidRPr="00A24071">
              <w:rPr>
                <w:lang w:eastAsia="ru-RU"/>
              </w:rPr>
              <w:t xml:space="preserve"> </w:t>
            </w:r>
            <w:r w:rsidRPr="00A24071">
              <w:rPr>
                <w:lang w:val="en-US" w:eastAsia="ru-RU"/>
              </w:rPr>
              <w:t>Research</w:t>
            </w:r>
            <w:r w:rsidRPr="00A24071">
              <w:rPr>
                <w:lang w:eastAsia="ru-RU"/>
              </w:rPr>
              <w:t xml:space="preserve"> </w:t>
            </w:r>
            <w:r w:rsidRPr="00A24071">
              <w:rPr>
                <w:lang w:val="en-US" w:eastAsia="ru-RU"/>
              </w:rPr>
              <w:t>Council</w:t>
            </w:r>
            <w:r w:rsidRPr="00A24071">
              <w:rPr>
                <w:lang w:eastAsia="ru-RU"/>
              </w:rPr>
              <w:t>)</w:t>
            </w:r>
          </w:p>
          <w:p w:rsidR="00016756" w:rsidRDefault="00556BB6" w:rsidP="00016756">
            <w:pPr>
              <w:spacing w:after="0" w:line="240" w:lineRule="auto"/>
            </w:pPr>
            <w:hyperlink r:id="rId617" w:history="1">
              <w:r w:rsidR="00016756" w:rsidRPr="00A24071">
                <w:rPr>
                  <w:color w:val="0000FF"/>
                  <w:u w:val="single"/>
                </w:rPr>
                <w:t>http://www.arc.agric.za/Pages/Home.aspx</w:t>
              </w:r>
            </w:hyperlink>
            <w:r w:rsidR="00016756" w:rsidRPr="00A24071">
              <w:t xml:space="preserve"> </w:t>
            </w:r>
          </w:p>
          <w:p w:rsidR="00016756" w:rsidRPr="00A24071" w:rsidRDefault="00016756" w:rsidP="00016756">
            <w:pPr>
              <w:tabs>
                <w:tab w:val="right" w:pos="3866"/>
              </w:tabs>
              <w:spacing w:after="120" w:line="240" w:lineRule="auto"/>
              <w:rPr>
                <w:highlight w:val="yellow"/>
                <w:lang w:eastAsia="ru-RU"/>
              </w:rPr>
            </w:pPr>
            <w:r w:rsidRPr="008A188F">
              <w:rPr>
                <w:sz w:val="20"/>
                <w:szCs w:val="20"/>
              </w:rPr>
              <w:t>Дата обращения: 16.12.2016</w:t>
            </w:r>
          </w:p>
        </w:tc>
        <w:tc>
          <w:tcPr>
            <w:tcW w:w="6096" w:type="dxa"/>
            <w:shd w:val="clear" w:color="auto" w:fill="auto"/>
          </w:tcPr>
          <w:p w:rsidR="00016756" w:rsidRPr="00A24071" w:rsidRDefault="00016756" w:rsidP="00203189">
            <w:pPr>
              <w:spacing w:before="120" w:after="120" w:line="240" w:lineRule="auto"/>
              <w:rPr>
                <w:highlight w:val="yellow"/>
              </w:rPr>
            </w:pPr>
            <w:r w:rsidRPr="00A24071">
              <w:t>Изменение климата, продовольственная безопасность, вредители и болезни в растениеводстве и животноводстве, ветеринария, сельскохозяйственные технологии</w:t>
            </w:r>
          </w:p>
        </w:tc>
      </w:tr>
    </w:tbl>
    <w:p w:rsidR="002E4E7C" w:rsidRPr="00F962B9" w:rsidRDefault="002E4E7C" w:rsidP="000D6195">
      <w:pPr>
        <w:jc w:val="center"/>
        <w:rPr>
          <w:b/>
          <w:smallCaps/>
          <w:color w:val="365F91"/>
          <w:sz w:val="28"/>
          <w:szCs w:val="28"/>
        </w:rPr>
      </w:pPr>
      <w:r w:rsidRPr="00F962B9">
        <w:rPr>
          <w:b/>
          <w:smallCaps/>
          <w:color w:val="365F91"/>
          <w:sz w:val="28"/>
          <w:szCs w:val="28"/>
        </w:rPr>
        <w:br w:type="page"/>
      </w:r>
      <w:r w:rsidRPr="000D6195">
        <w:rPr>
          <w:b/>
          <w:smallCaps/>
          <w:color w:val="365F91"/>
          <w:sz w:val="28"/>
          <w:szCs w:val="28"/>
          <w14:textOutline w14:w="9525" w14:cap="rnd" w14:cmpd="sng" w14:algn="ctr">
            <w14:solidFill>
              <w14:schemeClr w14:val="tx1"/>
            </w14:solidFill>
            <w14:prstDash w14:val="solid"/>
            <w14:bevel/>
          </w14:textOutline>
        </w:rPr>
        <w:lastRenderedPageBreak/>
        <w:t>Республика Казахстан</w:t>
      </w:r>
    </w:p>
    <w:p w:rsidR="002E4E7C" w:rsidRPr="00C57E47" w:rsidRDefault="00C57E47" w:rsidP="002E4E7C">
      <w:pPr>
        <w:spacing w:before="120" w:after="120" w:line="240" w:lineRule="auto"/>
        <w:jc w:val="center"/>
        <w:rPr>
          <w:b/>
          <w:smallCaps/>
          <w:szCs w:val="24"/>
        </w:rPr>
      </w:pPr>
      <w:r w:rsidRPr="00C57E47">
        <w:rPr>
          <w:b/>
          <w:smallCaps/>
          <w:color w:val="365F91"/>
          <w:szCs w:val="24"/>
        </w:rPr>
        <w:t xml:space="preserve">Международные </w:t>
      </w:r>
      <w:r w:rsidR="002E4E7C" w:rsidRPr="00C57E47">
        <w:rPr>
          <w:b/>
          <w:smallCaps/>
          <w:color w:val="365F91"/>
          <w:szCs w:val="24"/>
        </w:rPr>
        <w:t>программы научно-технологического сотрудничества Казахстана с Россией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911"/>
      </w:tblGrid>
      <w:tr w:rsidR="00E3236E" w:rsidRPr="00F962B9" w:rsidTr="00E3236E">
        <w:trPr>
          <w:tblHeader/>
        </w:trPr>
        <w:tc>
          <w:tcPr>
            <w:tcW w:w="2836" w:type="dxa"/>
            <w:tcBorders>
              <w:bottom w:val="single" w:sz="4" w:space="0" w:color="auto"/>
            </w:tcBorders>
            <w:shd w:val="clear" w:color="auto" w:fill="auto"/>
          </w:tcPr>
          <w:p w:rsidR="00E3236E" w:rsidRPr="00A24071" w:rsidRDefault="00E3236E" w:rsidP="00C57E47">
            <w:pPr>
              <w:spacing w:before="120" w:after="120" w:line="240" w:lineRule="auto"/>
              <w:jc w:val="center"/>
              <w:rPr>
                <w:szCs w:val="24"/>
              </w:rPr>
            </w:pPr>
            <w:r w:rsidRPr="00A24071">
              <w:rPr>
                <w:szCs w:val="24"/>
              </w:rPr>
              <w:t>Программа</w:t>
            </w:r>
          </w:p>
        </w:tc>
        <w:tc>
          <w:tcPr>
            <w:tcW w:w="6911" w:type="dxa"/>
            <w:tcBorders>
              <w:bottom w:val="single" w:sz="4" w:space="0" w:color="auto"/>
            </w:tcBorders>
            <w:shd w:val="clear" w:color="auto" w:fill="auto"/>
          </w:tcPr>
          <w:p w:rsidR="00E3236E" w:rsidRPr="00A24071" w:rsidRDefault="00E3236E" w:rsidP="00C57E47">
            <w:pPr>
              <w:spacing w:before="120" w:after="120" w:line="240" w:lineRule="auto"/>
              <w:ind w:left="-1"/>
              <w:jc w:val="center"/>
              <w:rPr>
                <w:szCs w:val="24"/>
              </w:rPr>
            </w:pPr>
            <w:r>
              <w:rPr>
                <w:szCs w:val="24"/>
              </w:rPr>
              <w:t xml:space="preserve">Описание / </w:t>
            </w:r>
            <w:r w:rsidRPr="00A24071">
              <w:rPr>
                <w:szCs w:val="24"/>
              </w:rPr>
              <w:t>условия участия</w:t>
            </w:r>
          </w:p>
        </w:tc>
      </w:tr>
      <w:tr w:rsidR="00E3236E" w:rsidRPr="000D6195" w:rsidTr="00E3236E">
        <w:tc>
          <w:tcPr>
            <w:tcW w:w="9747" w:type="dxa"/>
            <w:gridSpan w:val="2"/>
            <w:shd w:val="clear" w:color="auto" w:fill="C6D9F1" w:themeFill="text2" w:themeFillTint="33"/>
          </w:tcPr>
          <w:p w:rsidR="00E3236E" w:rsidRPr="000D6195" w:rsidRDefault="00E3236E" w:rsidP="000D6195">
            <w:pPr>
              <w:spacing w:before="120" w:after="120" w:line="240" w:lineRule="auto"/>
              <w:jc w:val="center"/>
              <w:rPr>
                <w:rStyle w:val="affe"/>
              </w:rPr>
            </w:pPr>
            <w:r w:rsidRPr="000D6195">
              <w:rPr>
                <w:rStyle w:val="affe"/>
              </w:rPr>
              <w:t>НАЦИОНАЛЬНОЕ АГЕНТСТВО ТЕХНОЛОГИЧЕСКОГО РАЗВИТИЯ КАЗАХСТАНА</w:t>
            </w:r>
            <w:r w:rsidR="004E70AF">
              <w:rPr>
                <w:rStyle w:val="affe"/>
              </w:rPr>
              <w:t xml:space="preserve">                           </w:t>
            </w:r>
            <w:proofErr w:type="gramStart"/>
            <w:r w:rsidR="004E70AF">
              <w:rPr>
                <w:rStyle w:val="affe"/>
              </w:rPr>
              <w:t xml:space="preserve">   </w:t>
            </w:r>
            <w:r w:rsidRPr="000D6195">
              <w:rPr>
                <w:rStyle w:val="affe"/>
              </w:rPr>
              <w:t>(</w:t>
            </w:r>
            <w:proofErr w:type="gramEnd"/>
            <w:r w:rsidRPr="000D6195">
              <w:rPr>
                <w:rStyle w:val="affe"/>
              </w:rPr>
              <w:t>АО НАТР)</w:t>
            </w:r>
          </w:p>
          <w:p w:rsidR="00E3236E" w:rsidRPr="00C57E47" w:rsidRDefault="00E3236E" w:rsidP="00C57E47">
            <w:pPr>
              <w:spacing w:before="120" w:after="120" w:line="240" w:lineRule="auto"/>
              <w:ind w:firstLine="709"/>
              <w:jc w:val="both"/>
              <w:rPr>
                <w:rStyle w:val="affe"/>
                <w:b w:val="0"/>
              </w:rPr>
            </w:pPr>
            <w:r w:rsidRPr="00C57E47">
              <w:rPr>
                <w:rStyle w:val="affe"/>
                <w:b w:val="0"/>
              </w:rPr>
              <w:t>Приоритетным направлением в деятельности Агентства является повышение компетенций и навыков предпринимателей в успешном ведении бизнеса и улучшении инновационной деятельности. В данном направлении Агентство сотрудничает с отечественными и международными тренерами, менторами и экспертами.</w:t>
            </w:r>
          </w:p>
          <w:p w:rsidR="00E3236E" w:rsidRPr="000D6195" w:rsidRDefault="00556BB6" w:rsidP="00C57E47">
            <w:pPr>
              <w:spacing w:before="120" w:after="120" w:line="240" w:lineRule="auto"/>
              <w:jc w:val="center"/>
              <w:rPr>
                <w:rStyle w:val="affe"/>
              </w:rPr>
            </w:pPr>
            <w:hyperlink r:id="rId618" w:history="1">
              <w:r w:rsidR="00E3236E" w:rsidRPr="000D6195">
                <w:rPr>
                  <w:rStyle w:val="affe"/>
                </w:rPr>
                <w:t>http://natd.gov.kz/ru/ob-agentstve/</w:t>
              </w:r>
            </w:hyperlink>
          </w:p>
        </w:tc>
      </w:tr>
      <w:tr w:rsidR="00E3236E" w:rsidRPr="00F962B9" w:rsidTr="00E3236E">
        <w:tc>
          <w:tcPr>
            <w:tcW w:w="2836" w:type="dxa"/>
            <w:shd w:val="clear" w:color="auto" w:fill="auto"/>
          </w:tcPr>
          <w:p w:rsidR="00E3236E" w:rsidRDefault="00E3236E" w:rsidP="00913694">
            <w:pPr>
              <w:spacing w:before="120" w:after="120" w:line="240" w:lineRule="auto"/>
              <w:rPr>
                <w:szCs w:val="24"/>
              </w:rPr>
            </w:pPr>
            <w:r w:rsidRPr="00A24071">
              <w:rPr>
                <w:szCs w:val="24"/>
              </w:rPr>
              <w:t xml:space="preserve">Гранты для привлечения иностранных исследователей </w:t>
            </w:r>
          </w:p>
          <w:p w:rsidR="00E3236E" w:rsidRDefault="00556BB6" w:rsidP="00A4733A">
            <w:pPr>
              <w:spacing w:after="0" w:line="240" w:lineRule="auto"/>
              <w:ind w:left="-1"/>
              <w:rPr>
                <w:szCs w:val="24"/>
              </w:rPr>
            </w:pPr>
            <w:hyperlink r:id="rId619" w:history="1">
              <w:r w:rsidR="00E3236E" w:rsidRPr="00A24071">
                <w:rPr>
                  <w:color w:val="0000FF"/>
                  <w:szCs w:val="24"/>
                  <w:u w:val="single"/>
                </w:rPr>
                <w:t>http://natd.gov.kz/ru</w:t>
              </w:r>
            </w:hyperlink>
            <w:r w:rsidR="00E3236E" w:rsidRPr="00A24071">
              <w:rPr>
                <w:szCs w:val="24"/>
              </w:rPr>
              <w:t xml:space="preserve"> </w:t>
            </w:r>
          </w:p>
          <w:p w:rsidR="00E3236E" w:rsidRPr="00A24071" w:rsidRDefault="00E3236E" w:rsidP="00A4733A">
            <w:pPr>
              <w:spacing w:after="120" w:line="240" w:lineRule="auto"/>
              <w:rPr>
                <w:szCs w:val="24"/>
              </w:rPr>
            </w:pPr>
            <w:r w:rsidRPr="00C57E47">
              <w:rPr>
                <w:sz w:val="20"/>
                <w:szCs w:val="20"/>
              </w:rPr>
              <w:t>Дата обращения: 19.12.2016</w:t>
            </w:r>
          </w:p>
        </w:tc>
        <w:tc>
          <w:tcPr>
            <w:tcW w:w="6911" w:type="dxa"/>
            <w:shd w:val="clear" w:color="auto" w:fill="auto"/>
          </w:tcPr>
          <w:p w:rsidR="00E3236E" w:rsidRPr="00A24071" w:rsidRDefault="00E3236E" w:rsidP="00913694">
            <w:pPr>
              <w:spacing w:before="120" w:after="120" w:line="240" w:lineRule="auto"/>
              <w:ind w:left="-1"/>
              <w:rPr>
                <w:szCs w:val="24"/>
              </w:rPr>
            </w:pPr>
            <w:r w:rsidRPr="00A24071">
              <w:rPr>
                <w:i/>
                <w:szCs w:val="24"/>
              </w:rPr>
              <w:t xml:space="preserve">Цель </w:t>
            </w:r>
            <w:r w:rsidRPr="00A24071">
              <w:rPr>
                <w:szCs w:val="24"/>
              </w:rPr>
              <w:t xml:space="preserve">– </w:t>
            </w:r>
            <w:r>
              <w:rPr>
                <w:szCs w:val="24"/>
              </w:rPr>
              <w:t xml:space="preserve">привлечение </w:t>
            </w:r>
            <w:r w:rsidRPr="00A24071">
              <w:rPr>
                <w:szCs w:val="24"/>
              </w:rPr>
              <w:t>иностранны</w:t>
            </w:r>
            <w:r>
              <w:rPr>
                <w:szCs w:val="24"/>
              </w:rPr>
              <w:t>х</w:t>
            </w:r>
            <w:r w:rsidRPr="00A24071">
              <w:rPr>
                <w:szCs w:val="24"/>
              </w:rPr>
              <w:t xml:space="preserve"> исследовател</w:t>
            </w:r>
            <w:r>
              <w:rPr>
                <w:szCs w:val="24"/>
              </w:rPr>
              <w:t>ей</w:t>
            </w:r>
            <w:r w:rsidRPr="00A24071">
              <w:rPr>
                <w:szCs w:val="24"/>
              </w:rPr>
              <w:t xml:space="preserve"> </w:t>
            </w:r>
            <w:r>
              <w:rPr>
                <w:szCs w:val="24"/>
              </w:rPr>
              <w:t xml:space="preserve">для </w:t>
            </w:r>
            <w:r w:rsidRPr="00A24071">
              <w:rPr>
                <w:szCs w:val="24"/>
              </w:rPr>
              <w:t>передач</w:t>
            </w:r>
            <w:r>
              <w:rPr>
                <w:szCs w:val="24"/>
              </w:rPr>
              <w:t>и</w:t>
            </w:r>
            <w:r w:rsidRPr="00A24071">
              <w:rPr>
                <w:szCs w:val="24"/>
              </w:rPr>
              <w:t xml:space="preserve"> знаний </w:t>
            </w:r>
            <w:r>
              <w:rPr>
                <w:szCs w:val="24"/>
              </w:rPr>
              <w:t>и</w:t>
            </w:r>
            <w:r w:rsidRPr="00A24071">
              <w:rPr>
                <w:szCs w:val="24"/>
              </w:rPr>
              <w:t xml:space="preserve"> расширения компетенций казахстанских инженеров, оказани</w:t>
            </w:r>
            <w:r>
              <w:rPr>
                <w:szCs w:val="24"/>
              </w:rPr>
              <w:t>я</w:t>
            </w:r>
            <w:r w:rsidRPr="00A24071">
              <w:rPr>
                <w:szCs w:val="24"/>
              </w:rPr>
              <w:t xml:space="preserve"> консультационных услуг, внедрени</w:t>
            </w:r>
            <w:r>
              <w:rPr>
                <w:szCs w:val="24"/>
              </w:rPr>
              <w:t>я</w:t>
            </w:r>
            <w:r w:rsidRPr="00A24071">
              <w:rPr>
                <w:szCs w:val="24"/>
              </w:rPr>
              <w:t xml:space="preserve"> сберегающих технологий, проведени</w:t>
            </w:r>
            <w:r>
              <w:rPr>
                <w:szCs w:val="24"/>
              </w:rPr>
              <w:t>я</w:t>
            </w:r>
            <w:r w:rsidRPr="00A24071">
              <w:rPr>
                <w:szCs w:val="24"/>
              </w:rPr>
              <w:t xml:space="preserve"> высокотехнологичных и промышленных исследований. </w:t>
            </w:r>
          </w:p>
          <w:p w:rsidR="00E3236E" w:rsidRPr="00A24071" w:rsidRDefault="00E3236E" w:rsidP="00913694">
            <w:pPr>
              <w:spacing w:before="120" w:after="120" w:line="240" w:lineRule="auto"/>
              <w:ind w:left="-1"/>
              <w:rPr>
                <w:szCs w:val="24"/>
              </w:rPr>
            </w:pPr>
            <w:r>
              <w:rPr>
                <w:i/>
                <w:szCs w:val="24"/>
              </w:rPr>
              <w:t>Условия участия</w:t>
            </w:r>
            <w:r w:rsidRPr="00A24071">
              <w:rPr>
                <w:i/>
                <w:szCs w:val="24"/>
              </w:rPr>
              <w:t xml:space="preserve"> </w:t>
            </w:r>
            <w:r w:rsidRPr="00A24071">
              <w:rPr>
                <w:szCs w:val="24"/>
              </w:rPr>
              <w:t>– гранты присуждаются на основе индивидуальных соглашений. Участие иностранных юридических лиц в программе не предусмотрено.</w:t>
            </w:r>
          </w:p>
        </w:tc>
      </w:tr>
      <w:tr w:rsidR="00E3236E" w:rsidRPr="00F962B9" w:rsidTr="00E3236E">
        <w:tc>
          <w:tcPr>
            <w:tcW w:w="2836" w:type="dxa"/>
            <w:tcBorders>
              <w:bottom w:val="single" w:sz="4" w:space="0" w:color="auto"/>
            </w:tcBorders>
            <w:shd w:val="clear" w:color="auto" w:fill="auto"/>
          </w:tcPr>
          <w:p w:rsidR="00E3236E" w:rsidRDefault="00E3236E" w:rsidP="00913694">
            <w:pPr>
              <w:spacing w:before="120" w:after="120" w:line="240" w:lineRule="auto"/>
              <w:rPr>
                <w:szCs w:val="24"/>
              </w:rPr>
            </w:pPr>
            <w:r w:rsidRPr="00A24071">
              <w:rPr>
                <w:szCs w:val="24"/>
              </w:rPr>
              <w:t>Казахстанско-Российский центр технологического сотрудничества</w:t>
            </w:r>
          </w:p>
          <w:p w:rsidR="00E3236E" w:rsidRDefault="00556BB6" w:rsidP="00A4733A">
            <w:pPr>
              <w:spacing w:after="0" w:line="240" w:lineRule="auto"/>
              <w:ind w:left="-1"/>
              <w:rPr>
                <w:szCs w:val="24"/>
              </w:rPr>
            </w:pPr>
            <w:hyperlink r:id="rId620" w:history="1">
              <w:r w:rsidR="00E3236E" w:rsidRPr="00A24071">
                <w:rPr>
                  <w:color w:val="0000FF"/>
                  <w:szCs w:val="24"/>
                  <w:u w:val="single"/>
                </w:rPr>
                <w:t>http://natd.gov.kz/ru/predstavitel-ao-natr-v-rossii/</w:t>
              </w:r>
            </w:hyperlink>
            <w:r w:rsidR="00E3236E" w:rsidRPr="00A24071">
              <w:rPr>
                <w:szCs w:val="24"/>
              </w:rPr>
              <w:t xml:space="preserve"> </w:t>
            </w:r>
          </w:p>
          <w:p w:rsidR="00E3236E" w:rsidRPr="00A24071" w:rsidRDefault="00E3236E" w:rsidP="00A4733A">
            <w:pPr>
              <w:spacing w:after="120" w:line="240" w:lineRule="auto"/>
              <w:rPr>
                <w:szCs w:val="24"/>
              </w:rPr>
            </w:pPr>
            <w:r w:rsidRPr="00C57E47">
              <w:rPr>
                <w:sz w:val="20"/>
                <w:szCs w:val="20"/>
              </w:rPr>
              <w:t>Дата обращения: 19.12.2016</w:t>
            </w:r>
          </w:p>
        </w:tc>
        <w:tc>
          <w:tcPr>
            <w:tcW w:w="6911" w:type="dxa"/>
            <w:tcBorders>
              <w:bottom w:val="single" w:sz="4" w:space="0" w:color="auto"/>
            </w:tcBorders>
            <w:shd w:val="clear" w:color="auto" w:fill="auto"/>
          </w:tcPr>
          <w:p w:rsidR="00E3236E" w:rsidRPr="00A24071" w:rsidRDefault="00E3236E" w:rsidP="00913694">
            <w:pPr>
              <w:spacing w:before="120" w:after="120" w:line="240" w:lineRule="auto"/>
              <w:rPr>
                <w:szCs w:val="24"/>
              </w:rPr>
            </w:pPr>
            <w:r w:rsidRPr="00A24071">
              <w:rPr>
                <w:i/>
                <w:szCs w:val="24"/>
              </w:rPr>
              <w:t xml:space="preserve">Цель </w:t>
            </w:r>
            <w:r w:rsidRPr="00A24071">
              <w:rPr>
                <w:szCs w:val="24"/>
              </w:rPr>
              <w:t>– налаживание сотрудничества между компаниями и научно-исследовательскими учреждениями двух стран, инвесторов, партнеров</w:t>
            </w:r>
            <w:r>
              <w:rPr>
                <w:szCs w:val="24"/>
              </w:rPr>
              <w:t xml:space="preserve">, </w:t>
            </w:r>
            <w:r w:rsidRPr="00A24071">
              <w:rPr>
                <w:szCs w:val="24"/>
              </w:rPr>
              <w:t>координация совместных научно-исследовательских и инновационных проектов, организация совместных программ по подготовке и развитию персонала в рамках создания и управления инновациями.</w:t>
            </w:r>
          </w:p>
          <w:p w:rsidR="00E3236E" w:rsidRPr="00A24071" w:rsidRDefault="00E3236E" w:rsidP="00913694">
            <w:pPr>
              <w:spacing w:before="120" w:after="120" w:line="240" w:lineRule="auto"/>
              <w:rPr>
                <w:i/>
                <w:szCs w:val="24"/>
              </w:rPr>
            </w:pPr>
            <w:r w:rsidRPr="00A24071">
              <w:rPr>
                <w:i/>
                <w:szCs w:val="24"/>
              </w:rPr>
              <w:t>Заключены соглашения по трансферу российских технологий в Казахстан:</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Соглашение о сотрудничестве АО «НАТР» и Уральским федеральным университетом им. Первого Президента России Б.Н. Ельцина;</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Соглашение о сотрудничестве АО «НАТР» и Некоммерческим партнерством «Окружная гильдия экологов», г. Екатеринбург;</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Протокол о встрече АО «НАТР» с Комитетом энергетики Свердловского областного Союза промышленников и предпринимателей;</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Договор о передаче технологии «ноу-хау» по производству опор освещения из композитного материала №1-2015 между ТОО Маквсидл и ООО Поток-М;</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Соглашение о передаче технологии между ТОО «Сабан кагазы» и ООО «Химические системы», Уральский Государственный лесотехнический университет (г. Екатеринбург);</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 xml:space="preserve">Соглашение о передаче технологии между ТОО «Металлогамма» и ООО «Проектно-инженерная компания»; </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Соглашение о сотрудничестве ТОО «Нур Домофон» и ООО «Трион»;</w:t>
            </w:r>
          </w:p>
          <w:p w:rsidR="00E3236E" w:rsidRPr="00A24071"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lastRenderedPageBreak/>
              <w:t>Соглашение о сотрудничестве ТОО «Galaxy Star» и ООО «Системотехника</w:t>
            </w:r>
            <w:r w:rsidRPr="00AA51F4">
              <w:rPr>
                <w:rFonts w:ascii="Times New Roman" w:hAnsi="Times New Roman"/>
              </w:rPr>
              <w:t>».</w:t>
            </w:r>
          </w:p>
        </w:tc>
      </w:tr>
      <w:tr w:rsidR="00E3236E" w:rsidRPr="000D6195" w:rsidTr="00E3236E">
        <w:tc>
          <w:tcPr>
            <w:tcW w:w="9747" w:type="dxa"/>
            <w:gridSpan w:val="2"/>
            <w:shd w:val="clear" w:color="auto" w:fill="C6D9F1" w:themeFill="text2" w:themeFillTint="33"/>
          </w:tcPr>
          <w:p w:rsidR="00E3236E" w:rsidRPr="000D6195" w:rsidRDefault="00E3236E" w:rsidP="000D6195">
            <w:pPr>
              <w:spacing w:before="120" w:after="120" w:line="240" w:lineRule="auto"/>
              <w:jc w:val="center"/>
              <w:rPr>
                <w:rStyle w:val="affe"/>
              </w:rPr>
            </w:pPr>
            <w:r w:rsidRPr="000D6195">
              <w:rPr>
                <w:rStyle w:val="affe"/>
              </w:rPr>
              <w:lastRenderedPageBreak/>
              <w:t xml:space="preserve">ПРОГРАММА МЕЖРЕГИОНАЛЬНОГО И ПРИГРАНИЧНОГО СОТРУДНИЧЕСТВА МЕЖДУ РОССИЙСКОЙ ФЕДЕРАЦИЕЙ И РЕСПУБЛИКОЙ КАЗАХСТАН НА 2012-2017 ГОДЫ </w:t>
            </w:r>
            <w:r w:rsidRPr="00E3236E">
              <w:rPr>
                <w:rStyle w:val="affe"/>
                <w:b w:val="0"/>
              </w:rPr>
              <w:t>(принята Правительством России и Правительством Республики Казахстан 15.09.2011)</w:t>
            </w:r>
          </w:p>
        </w:tc>
      </w:tr>
      <w:tr w:rsidR="00E3236E" w:rsidRPr="00F962B9" w:rsidTr="00E3236E">
        <w:tc>
          <w:tcPr>
            <w:tcW w:w="2836" w:type="dxa"/>
            <w:tcBorders>
              <w:bottom w:val="single" w:sz="4" w:space="0" w:color="auto"/>
            </w:tcBorders>
            <w:shd w:val="clear" w:color="auto" w:fill="auto"/>
          </w:tcPr>
          <w:p w:rsidR="00E3236E" w:rsidRDefault="00E3236E" w:rsidP="00913694">
            <w:pPr>
              <w:spacing w:before="120" w:after="120" w:line="240" w:lineRule="auto"/>
              <w:rPr>
                <w:szCs w:val="24"/>
              </w:rPr>
            </w:pPr>
            <w:r w:rsidRPr="00A24071">
              <w:rPr>
                <w:szCs w:val="24"/>
              </w:rPr>
              <w:t>Сотрудничеств</w:t>
            </w:r>
            <w:r>
              <w:rPr>
                <w:szCs w:val="24"/>
              </w:rPr>
              <w:t>о</w:t>
            </w:r>
            <w:r w:rsidRPr="00A24071">
              <w:rPr>
                <w:szCs w:val="24"/>
              </w:rPr>
              <w:t xml:space="preserve"> субъектов Российской Федерации и административно-территориальных образований Республики Казахстан</w:t>
            </w:r>
          </w:p>
          <w:p w:rsidR="00E3236E" w:rsidRDefault="00556BB6" w:rsidP="00A4733A">
            <w:pPr>
              <w:spacing w:after="0" w:line="240" w:lineRule="auto"/>
              <w:ind w:left="-1"/>
              <w:rPr>
                <w:color w:val="0000FF"/>
                <w:szCs w:val="24"/>
                <w:u w:val="single"/>
              </w:rPr>
            </w:pPr>
            <w:hyperlink r:id="rId621" w:history="1">
              <w:r w:rsidR="00E3236E" w:rsidRPr="00A24071">
                <w:rPr>
                  <w:color w:val="0000FF"/>
                  <w:szCs w:val="24"/>
                  <w:u w:val="single"/>
                </w:rPr>
                <w:t>http://docs.pravo.ru/document/view/21097138</w:t>
              </w:r>
            </w:hyperlink>
          </w:p>
          <w:p w:rsidR="00E3236E" w:rsidRPr="00A24071" w:rsidRDefault="00E3236E" w:rsidP="00A4733A">
            <w:pPr>
              <w:spacing w:after="120" w:line="240" w:lineRule="auto"/>
              <w:rPr>
                <w:szCs w:val="24"/>
              </w:rPr>
            </w:pPr>
            <w:r w:rsidRPr="00C57E47">
              <w:rPr>
                <w:sz w:val="20"/>
                <w:szCs w:val="20"/>
              </w:rPr>
              <w:t>Дата обращения: 19.12.2016</w:t>
            </w:r>
          </w:p>
        </w:tc>
        <w:tc>
          <w:tcPr>
            <w:tcW w:w="6911" w:type="dxa"/>
            <w:tcBorders>
              <w:bottom w:val="single" w:sz="4" w:space="0" w:color="auto"/>
            </w:tcBorders>
            <w:shd w:val="clear" w:color="auto" w:fill="auto"/>
          </w:tcPr>
          <w:p w:rsidR="00E3236E" w:rsidRDefault="00E3236E" w:rsidP="00913694">
            <w:pPr>
              <w:spacing w:before="120" w:after="120" w:line="240" w:lineRule="auto"/>
              <w:rPr>
                <w:szCs w:val="24"/>
              </w:rPr>
            </w:pPr>
            <w:r w:rsidRPr="00A24071">
              <w:rPr>
                <w:i/>
                <w:szCs w:val="24"/>
              </w:rPr>
              <w:t xml:space="preserve">Цель </w:t>
            </w:r>
            <w:r w:rsidRPr="00A24071">
              <w:rPr>
                <w:szCs w:val="24"/>
              </w:rPr>
              <w:t xml:space="preserve">– </w:t>
            </w:r>
            <w:r w:rsidRPr="008956CC">
              <w:rPr>
                <w:szCs w:val="24"/>
              </w:rPr>
              <w:t>расширение и укрепление дружественных и партнерских отношений между Российской Федерацией и Республикой Казахстан, повышение уровня жизни населения обеих стран на основе развития взаимовыгодного партнерства в устанавливаемых Программой сферах</w:t>
            </w:r>
            <w:r>
              <w:rPr>
                <w:szCs w:val="24"/>
              </w:rPr>
              <w:t>.</w:t>
            </w:r>
          </w:p>
          <w:p w:rsidR="00E3236E" w:rsidRDefault="00E3236E" w:rsidP="00913694">
            <w:pPr>
              <w:spacing w:before="120" w:after="120" w:line="240" w:lineRule="auto"/>
              <w:rPr>
                <w:szCs w:val="24"/>
              </w:rPr>
            </w:pPr>
            <w:r w:rsidRPr="008956CC">
              <w:rPr>
                <w:i/>
                <w:szCs w:val="24"/>
              </w:rPr>
              <w:t>Сферы сотрудничества</w:t>
            </w:r>
            <w:r>
              <w:rPr>
                <w:szCs w:val="24"/>
              </w:rPr>
              <w:t>:</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торгово-экономическая;</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промышленность;</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транспорт;</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агропромышленный комплекс;</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здравоохранение и социальная политика;</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строительство;</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информационные технологии и связь;</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наука и образование;</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охрана окружающей природной среды;</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сфера средств массовой информации;</w:t>
            </w:r>
          </w:p>
          <w:p w:rsidR="00E3236E" w:rsidRPr="00A24071"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туризм, культура, спорт и молодежная политика и другие.</w:t>
            </w:r>
          </w:p>
        </w:tc>
      </w:tr>
      <w:tr w:rsidR="00E3236E" w:rsidRPr="000D6195" w:rsidTr="00E3236E">
        <w:tc>
          <w:tcPr>
            <w:tcW w:w="9747" w:type="dxa"/>
            <w:gridSpan w:val="2"/>
            <w:shd w:val="clear" w:color="auto" w:fill="C6D9F1" w:themeFill="text2" w:themeFillTint="33"/>
          </w:tcPr>
          <w:p w:rsidR="00E3236E" w:rsidRPr="000D6195" w:rsidRDefault="00E3236E" w:rsidP="000D6195">
            <w:pPr>
              <w:spacing w:before="120" w:after="120" w:line="240" w:lineRule="auto"/>
              <w:jc w:val="center"/>
              <w:rPr>
                <w:rStyle w:val="affe"/>
              </w:rPr>
            </w:pPr>
            <w:r w:rsidRPr="000D6195">
              <w:rPr>
                <w:rStyle w:val="affe"/>
              </w:rPr>
              <w:t>МЕЖДУНАРОДНАЯ СТИПЕНДИЯ ПРЕЗИДЕНТА РЕСПУБЛИКИ КАЗАХСТАН «БОЛАШАК»</w:t>
            </w:r>
          </w:p>
        </w:tc>
      </w:tr>
      <w:tr w:rsidR="00E3236E" w:rsidRPr="00F962B9" w:rsidTr="00E3236E">
        <w:tc>
          <w:tcPr>
            <w:tcW w:w="2836" w:type="dxa"/>
            <w:shd w:val="clear" w:color="auto" w:fill="auto"/>
          </w:tcPr>
          <w:p w:rsidR="00E3236E" w:rsidRDefault="00E3236E" w:rsidP="00913694">
            <w:pPr>
              <w:spacing w:before="120" w:after="120" w:line="240" w:lineRule="auto"/>
              <w:rPr>
                <w:szCs w:val="24"/>
              </w:rPr>
            </w:pPr>
            <w:r w:rsidRPr="00A24071">
              <w:rPr>
                <w:szCs w:val="24"/>
              </w:rPr>
              <w:t>Стипендия Президента Республики Казахстан для обучения и стажировок граждан Казахстана в зарубежных вузах и компаниях</w:t>
            </w:r>
          </w:p>
          <w:p w:rsidR="00E3236E" w:rsidRDefault="00556BB6" w:rsidP="00A4733A">
            <w:pPr>
              <w:spacing w:after="0" w:line="240" w:lineRule="auto"/>
              <w:ind w:left="-1"/>
              <w:rPr>
                <w:szCs w:val="24"/>
              </w:rPr>
            </w:pPr>
            <w:hyperlink r:id="rId622" w:history="1">
              <w:r w:rsidR="00E3236E" w:rsidRPr="00A24071">
                <w:rPr>
                  <w:color w:val="0000FF"/>
                  <w:szCs w:val="24"/>
                  <w:u w:val="single"/>
                </w:rPr>
                <w:t>https://bolashak.gov.kz/ru</w:t>
              </w:r>
            </w:hyperlink>
            <w:r w:rsidR="00E3236E" w:rsidRPr="00A24071">
              <w:rPr>
                <w:szCs w:val="24"/>
              </w:rPr>
              <w:t xml:space="preserve"> </w:t>
            </w:r>
          </w:p>
          <w:p w:rsidR="00E3236E" w:rsidRPr="00A24071" w:rsidRDefault="00E3236E" w:rsidP="00A4733A">
            <w:pPr>
              <w:spacing w:after="120" w:line="240" w:lineRule="auto"/>
              <w:rPr>
                <w:szCs w:val="24"/>
              </w:rPr>
            </w:pPr>
            <w:r w:rsidRPr="00C57E47">
              <w:rPr>
                <w:sz w:val="20"/>
                <w:szCs w:val="20"/>
              </w:rPr>
              <w:t>Дата обращения: 19.12.2016</w:t>
            </w:r>
          </w:p>
        </w:tc>
        <w:tc>
          <w:tcPr>
            <w:tcW w:w="6911" w:type="dxa"/>
            <w:shd w:val="clear" w:color="auto" w:fill="auto"/>
          </w:tcPr>
          <w:p w:rsidR="00E3236E" w:rsidRPr="00A24071" w:rsidRDefault="00E3236E" w:rsidP="00913694">
            <w:pPr>
              <w:spacing w:before="120" w:after="120" w:line="240" w:lineRule="auto"/>
              <w:ind w:left="-1"/>
              <w:rPr>
                <w:szCs w:val="24"/>
              </w:rPr>
            </w:pPr>
            <w:r w:rsidRPr="00A24071">
              <w:rPr>
                <w:i/>
                <w:szCs w:val="24"/>
              </w:rPr>
              <w:t xml:space="preserve">Цель </w:t>
            </w:r>
            <w:r w:rsidRPr="00A24071">
              <w:rPr>
                <w:szCs w:val="24"/>
              </w:rPr>
              <w:t>— подготовка кадров и специалистов для приоритетных секторов экономики Казахстана. Программа включает в себя как получение научной степени высших учебных заведений, так и научные и производственные стажировки граждан Казахстана в ведущих компаниях и университетах мира.</w:t>
            </w:r>
          </w:p>
          <w:p w:rsidR="00E3236E" w:rsidRPr="00A24071" w:rsidRDefault="00E3236E" w:rsidP="00913694">
            <w:pPr>
              <w:spacing w:before="120" w:after="120" w:line="240" w:lineRule="auto"/>
              <w:ind w:left="-1"/>
              <w:rPr>
                <w:szCs w:val="24"/>
              </w:rPr>
            </w:pPr>
            <w:r w:rsidRPr="00A24071">
              <w:rPr>
                <w:szCs w:val="24"/>
              </w:rPr>
              <w:t>В 2016 г. для обучения и стажировок были рекомендованы следующие российские вузы: Московский государственный институт международных отношений; Московский государственный университет им. М.В. Ломоносова; Московский национальный исследовательский технический университет им</w:t>
            </w:r>
            <w:r>
              <w:rPr>
                <w:szCs w:val="24"/>
              </w:rPr>
              <w:t>.</w:t>
            </w:r>
            <w:r w:rsidRPr="00A24071">
              <w:rPr>
                <w:szCs w:val="24"/>
              </w:rPr>
              <w:t xml:space="preserve"> Н.Э. Баумана; Национальный исследовательский технологический университет МИСиС; Национальный исследовательский университет «Высшая школа экономики»; Национальный исследовательский университет МАИ; Национальный исследовательский университет МФТИ; Национальный исследовательский ядерный университет «МИФИ»; Российская академия народного хозяйства и государственной службы при Президенте Российской Федерации; Российский государственный аграрный университет - МСХА им. К.А.Тимирязева; Российский международный олимпийский университет; Российский национальный исследовательский университет нефти и газа им. И.М. Губкина; Санкт-Петербургский государственный университет; Санкт-Петербургский политехнический </w:t>
            </w:r>
            <w:r w:rsidRPr="00A24071">
              <w:rPr>
                <w:szCs w:val="24"/>
              </w:rPr>
              <w:lastRenderedPageBreak/>
              <w:t>университет Петра Великого; Финансовый университет при Правительстве Российской Федерации</w:t>
            </w:r>
          </w:p>
        </w:tc>
      </w:tr>
      <w:tr w:rsidR="00E3236E" w:rsidRPr="00F962B9" w:rsidTr="00E3236E">
        <w:tc>
          <w:tcPr>
            <w:tcW w:w="2836" w:type="dxa"/>
            <w:shd w:val="clear" w:color="auto" w:fill="auto"/>
          </w:tcPr>
          <w:p w:rsidR="00E3236E" w:rsidRDefault="00E3236E" w:rsidP="00913694">
            <w:pPr>
              <w:spacing w:before="120" w:after="120" w:line="240" w:lineRule="auto"/>
              <w:rPr>
                <w:szCs w:val="24"/>
              </w:rPr>
            </w:pPr>
            <w:r w:rsidRPr="00A24071">
              <w:rPr>
                <w:szCs w:val="24"/>
              </w:rPr>
              <w:lastRenderedPageBreak/>
              <w:t>Российско-казахстанский фонд нанотехнологий</w:t>
            </w:r>
          </w:p>
          <w:p w:rsidR="00E3236E" w:rsidRDefault="00556BB6" w:rsidP="00A4733A">
            <w:pPr>
              <w:spacing w:after="0" w:line="240" w:lineRule="auto"/>
              <w:ind w:left="-1"/>
              <w:rPr>
                <w:szCs w:val="24"/>
              </w:rPr>
            </w:pPr>
            <w:hyperlink r:id="rId623" w:history="1">
              <w:r w:rsidR="00E3236E" w:rsidRPr="00A24071">
                <w:rPr>
                  <w:color w:val="0000FF"/>
                  <w:szCs w:val="24"/>
                  <w:u w:val="single"/>
                </w:rPr>
                <w:t>http://www.rusnano.com/projects/portfolio/rkfn</w:t>
              </w:r>
            </w:hyperlink>
            <w:r w:rsidR="00E3236E" w:rsidRPr="00A24071">
              <w:rPr>
                <w:szCs w:val="24"/>
              </w:rPr>
              <w:t xml:space="preserve"> </w:t>
            </w:r>
          </w:p>
          <w:p w:rsidR="00E3236E" w:rsidRPr="00A24071" w:rsidRDefault="00E3236E" w:rsidP="00A4733A">
            <w:pPr>
              <w:spacing w:after="120" w:line="240" w:lineRule="auto"/>
              <w:rPr>
                <w:szCs w:val="24"/>
              </w:rPr>
            </w:pPr>
            <w:r w:rsidRPr="00C57E47">
              <w:rPr>
                <w:sz w:val="20"/>
                <w:szCs w:val="20"/>
              </w:rPr>
              <w:t>Дата обращения: 19.12.2016</w:t>
            </w:r>
          </w:p>
        </w:tc>
        <w:tc>
          <w:tcPr>
            <w:tcW w:w="6911" w:type="dxa"/>
            <w:shd w:val="clear" w:color="auto" w:fill="auto"/>
          </w:tcPr>
          <w:p w:rsidR="00E3236E" w:rsidRPr="00A24071" w:rsidRDefault="00E3236E" w:rsidP="00913694">
            <w:pPr>
              <w:spacing w:before="120" w:after="0" w:line="240" w:lineRule="auto"/>
              <w:rPr>
                <w:szCs w:val="24"/>
              </w:rPr>
            </w:pPr>
            <w:r>
              <w:rPr>
                <w:i/>
                <w:szCs w:val="24"/>
              </w:rPr>
              <w:t xml:space="preserve">Цель </w:t>
            </w:r>
            <w:r w:rsidRPr="00A24071">
              <w:rPr>
                <w:szCs w:val="24"/>
              </w:rPr>
              <w:t>– обеспечение трансфера передовых технологий, создание дополнительных инструментов международного сотрудничества и стимулирование развития финансовой инфраструктуры рынка в сфере нанотехнологий.</w:t>
            </w:r>
          </w:p>
          <w:p w:rsidR="00E3236E" w:rsidRPr="00A24071" w:rsidRDefault="00E3236E" w:rsidP="00913694">
            <w:pPr>
              <w:spacing w:before="120" w:after="0" w:line="240" w:lineRule="auto"/>
              <w:rPr>
                <w:szCs w:val="24"/>
              </w:rPr>
            </w:pPr>
            <w:r>
              <w:rPr>
                <w:i/>
                <w:szCs w:val="24"/>
              </w:rPr>
              <w:t xml:space="preserve">Условия участия </w:t>
            </w:r>
            <w:r w:rsidRPr="00A24071">
              <w:rPr>
                <w:szCs w:val="24"/>
              </w:rPr>
              <w:t>– проекты в фонд отбираются по научно-техническим и инвестиционным критериям: соответствие сфере нанотехнологий, научная обоснованность и техническая реализуемость проектов, финансовая эффективность проектов и минимизация рисков инвестирования с учетом юридических, маркетинговых, финансовых, патентных, производственно-технологических и иных факторов.</w:t>
            </w:r>
          </w:p>
          <w:p w:rsidR="00E3236E" w:rsidRPr="00A24071" w:rsidRDefault="00E3236E" w:rsidP="00913694">
            <w:pPr>
              <w:spacing w:before="120" w:after="0" w:line="240" w:lineRule="auto"/>
              <w:rPr>
                <w:szCs w:val="24"/>
              </w:rPr>
            </w:pPr>
            <w:r w:rsidRPr="0096283E">
              <w:rPr>
                <w:i/>
                <w:szCs w:val="24"/>
              </w:rPr>
              <w:t>Направления деятельности компаний</w:t>
            </w:r>
            <w:r w:rsidRPr="00A24071">
              <w:rPr>
                <w:szCs w:val="24"/>
              </w:rPr>
              <w:t>, отбираемых фондом для инвестирования:</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энергетика;</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экологически чистые технологии;</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телекоммуникации;</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биотехнологии;</w:t>
            </w:r>
          </w:p>
          <w:p w:rsidR="00E3236E" w:rsidRPr="00913694" w:rsidRDefault="00E3236E" w:rsidP="00C153A4">
            <w:pPr>
              <w:pStyle w:val="affffffb"/>
              <w:numPr>
                <w:ilvl w:val="0"/>
                <w:numId w:val="89"/>
              </w:numPr>
              <w:tabs>
                <w:tab w:val="left" w:pos="317"/>
              </w:tabs>
              <w:spacing w:after="0" w:line="240" w:lineRule="auto"/>
              <w:ind w:left="317" w:hanging="357"/>
              <w:contextualSpacing w:val="0"/>
              <w:rPr>
                <w:szCs w:val="24"/>
              </w:rPr>
            </w:pPr>
            <w:r w:rsidRPr="00913694">
              <w:rPr>
                <w:szCs w:val="24"/>
              </w:rPr>
              <w:t>электроника;</w:t>
            </w:r>
          </w:p>
          <w:p w:rsidR="00E3236E" w:rsidRPr="00A24071" w:rsidRDefault="00E3236E" w:rsidP="00913694">
            <w:pPr>
              <w:pStyle w:val="affffffb"/>
              <w:numPr>
                <w:ilvl w:val="0"/>
                <w:numId w:val="89"/>
              </w:numPr>
              <w:tabs>
                <w:tab w:val="left" w:pos="317"/>
              </w:tabs>
              <w:spacing w:after="120" w:line="240" w:lineRule="auto"/>
              <w:ind w:left="317" w:hanging="357"/>
              <w:contextualSpacing w:val="0"/>
              <w:rPr>
                <w:szCs w:val="24"/>
              </w:rPr>
            </w:pPr>
            <w:r w:rsidRPr="00913694">
              <w:rPr>
                <w:szCs w:val="24"/>
              </w:rPr>
              <w:t>конкурентные преимущества.</w:t>
            </w:r>
          </w:p>
        </w:tc>
      </w:tr>
    </w:tbl>
    <w:p w:rsidR="002E4E7C" w:rsidRPr="00913694" w:rsidRDefault="002E4E7C" w:rsidP="002E4E7C">
      <w:pPr>
        <w:spacing w:before="120" w:after="120" w:line="240" w:lineRule="auto"/>
        <w:jc w:val="center"/>
        <w:rPr>
          <w:b/>
          <w:color w:val="365F91"/>
        </w:rPr>
      </w:pPr>
      <w:r w:rsidRPr="00913694">
        <w:rPr>
          <w:b/>
          <w:smallCaps/>
          <w:color w:val="365F91"/>
        </w:rPr>
        <w:t xml:space="preserve">Ведущие </w:t>
      </w:r>
      <w:r w:rsidRPr="00913694">
        <w:rPr>
          <w:b/>
          <w:smallCaps/>
          <w:color w:val="365F91"/>
          <w:szCs w:val="24"/>
        </w:rPr>
        <w:t>научные организации и университеты Казахстана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44"/>
      </w:tblGrid>
      <w:tr w:rsidR="00913694" w:rsidRPr="00F962B9" w:rsidTr="00E92956">
        <w:trPr>
          <w:tblHeader/>
        </w:trPr>
        <w:tc>
          <w:tcPr>
            <w:tcW w:w="4537" w:type="dxa"/>
          </w:tcPr>
          <w:p w:rsidR="00913694" w:rsidRPr="00F962B9" w:rsidRDefault="00913694" w:rsidP="00913694">
            <w:pPr>
              <w:spacing w:before="120" w:after="120" w:line="240" w:lineRule="auto"/>
              <w:jc w:val="center"/>
            </w:pPr>
            <w:r w:rsidRPr="00F962B9">
              <w:t>Ведущие научные организации и университеты</w:t>
            </w:r>
          </w:p>
        </w:tc>
        <w:tc>
          <w:tcPr>
            <w:tcW w:w="5244" w:type="dxa"/>
            <w:shd w:val="clear" w:color="auto" w:fill="auto"/>
          </w:tcPr>
          <w:p w:rsidR="00913694" w:rsidRPr="00F962B9" w:rsidRDefault="00913694" w:rsidP="00913694">
            <w:pPr>
              <w:spacing w:before="120" w:after="120" w:line="240" w:lineRule="auto"/>
              <w:jc w:val="center"/>
            </w:pPr>
            <w:r w:rsidRPr="00F962B9">
              <w:t>Направления научных исследований</w:t>
            </w:r>
          </w:p>
        </w:tc>
      </w:tr>
      <w:tr w:rsidR="00913694" w:rsidRPr="00F962B9" w:rsidTr="00E92956">
        <w:tc>
          <w:tcPr>
            <w:tcW w:w="4537" w:type="dxa"/>
          </w:tcPr>
          <w:p w:rsidR="00913694" w:rsidRPr="00F962B9" w:rsidRDefault="00913694" w:rsidP="00913694">
            <w:pPr>
              <w:pStyle w:val="affffffb"/>
              <w:numPr>
                <w:ilvl w:val="0"/>
                <w:numId w:val="109"/>
              </w:numPr>
              <w:spacing w:after="0" w:line="240" w:lineRule="auto"/>
              <w:ind w:left="460"/>
            </w:pPr>
            <w:r w:rsidRPr="00F962B9">
              <w:t>Отделения Национальной академии наук Республики Казахстан</w:t>
            </w:r>
          </w:p>
          <w:p w:rsidR="00913694" w:rsidRPr="00F962B9" w:rsidRDefault="00913694" w:rsidP="00913694">
            <w:pPr>
              <w:pStyle w:val="affffffb"/>
              <w:numPr>
                <w:ilvl w:val="0"/>
                <w:numId w:val="109"/>
              </w:numPr>
              <w:spacing w:after="0" w:line="240" w:lineRule="auto"/>
              <w:ind w:left="460"/>
            </w:pPr>
            <w:r w:rsidRPr="00F962B9">
              <w:t>Казахский национальный университет им. аль-Фараби</w:t>
            </w:r>
          </w:p>
          <w:p w:rsidR="00913694" w:rsidRPr="00F962B9" w:rsidRDefault="00913694" w:rsidP="00913694">
            <w:pPr>
              <w:pStyle w:val="affffffb"/>
              <w:numPr>
                <w:ilvl w:val="0"/>
                <w:numId w:val="109"/>
              </w:numPr>
              <w:spacing w:after="0" w:line="240" w:lineRule="auto"/>
              <w:ind w:left="460"/>
            </w:pPr>
            <w:r w:rsidRPr="00F962B9">
              <w:t>Казахский национальный технический университет им. К.И. Сатпаева</w:t>
            </w:r>
          </w:p>
          <w:p w:rsidR="00913694" w:rsidRPr="00F962B9" w:rsidRDefault="00913694" w:rsidP="00913694">
            <w:pPr>
              <w:pStyle w:val="affffffb"/>
              <w:numPr>
                <w:ilvl w:val="0"/>
                <w:numId w:val="109"/>
              </w:numPr>
              <w:spacing w:after="0" w:line="240" w:lineRule="auto"/>
              <w:ind w:left="460"/>
            </w:pPr>
            <w:r w:rsidRPr="00F962B9">
              <w:t>Казахский национальный аграрный университет</w:t>
            </w:r>
          </w:p>
          <w:p w:rsidR="00913694" w:rsidRPr="00F962B9" w:rsidRDefault="00913694" w:rsidP="00913694">
            <w:pPr>
              <w:pStyle w:val="affffffb"/>
              <w:numPr>
                <w:ilvl w:val="0"/>
                <w:numId w:val="109"/>
              </w:numPr>
              <w:spacing w:after="0" w:line="240" w:lineRule="auto"/>
              <w:ind w:left="460"/>
            </w:pPr>
            <w:r w:rsidRPr="00F962B9">
              <w:t>Казахский национальный педагогический университет им. Абая</w:t>
            </w:r>
          </w:p>
          <w:p w:rsidR="00913694" w:rsidRPr="00F962B9" w:rsidRDefault="00913694" w:rsidP="00913694">
            <w:pPr>
              <w:pStyle w:val="affffffb"/>
              <w:numPr>
                <w:ilvl w:val="0"/>
                <w:numId w:val="109"/>
              </w:numPr>
              <w:spacing w:after="0" w:line="240" w:lineRule="auto"/>
              <w:ind w:left="460"/>
            </w:pPr>
            <w:r w:rsidRPr="00F962B9">
              <w:t>Национальный научный центр хирургии им. А.Н. Сызганова</w:t>
            </w:r>
          </w:p>
          <w:p w:rsidR="00913694" w:rsidRPr="00F962B9" w:rsidRDefault="00913694" w:rsidP="00913694">
            <w:pPr>
              <w:pStyle w:val="affffffb"/>
              <w:numPr>
                <w:ilvl w:val="0"/>
                <w:numId w:val="109"/>
              </w:numPr>
              <w:spacing w:after="0" w:line="240" w:lineRule="auto"/>
              <w:ind w:left="460"/>
            </w:pPr>
            <w:r w:rsidRPr="00F962B9">
              <w:t>Институт топлива, катализа и электрохимии им. Д.В. Сокольского</w:t>
            </w:r>
          </w:p>
          <w:p w:rsidR="00913694" w:rsidRPr="00F962B9" w:rsidRDefault="00913694" w:rsidP="00913694">
            <w:pPr>
              <w:pStyle w:val="affffffb"/>
              <w:numPr>
                <w:ilvl w:val="0"/>
                <w:numId w:val="109"/>
              </w:numPr>
              <w:spacing w:after="0" w:line="240" w:lineRule="auto"/>
              <w:ind w:left="460"/>
            </w:pPr>
            <w:r w:rsidRPr="00F962B9">
              <w:t>Институт химических наук им. А.Б. Бектурова</w:t>
            </w:r>
          </w:p>
          <w:p w:rsidR="00913694" w:rsidRPr="00F962B9" w:rsidRDefault="00913694" w:rsidP="00913694">
            <w:pPr>
              <w:pStyle w:val="affffffb"/>
              <w:numPr>
                <w:ilvl w:val="0"/>
                <w:numId w:val="109"/>
              </w:numPr>
              <w:spacing w:after="0" w:line="240" w:lineRule="auto"/>
              <w:ind w:left="460"/>
            </w:pPr>
            <w:r w:rsidRPr="00F962B9">
              <w:t>Институт органического синтеза и углехимии Астрофизический институт им. Фесенкова</w:t>
            </w:r>
          </w:p>
          <w:p w:rsidR="00913694" w:rsidRPr="00F962B9" w:rsidRDefault="00913694" w:rsidP="00913694">
            <w:pPr>
              <w:pStyle w:val="affffffb"/>
              <w:numPr>
                <w:ilvl w:val="0"/>
                <w:numId w:val="109"/>
              </w:numPr>
              <w:spacing w:after="0" w:line="240" w:lineRule="auto"/>
              <w:ind w:left="460"/>
            </w:pPr>
            <w:r w:rsidRPr="00F962B9">
              <w:t>Институт археологии им. А.Х. Маргулана</w:t>
            </w:r>
          </w:p>
          <w:p w:rsidR="00913694" w:rsidRPr="00F962B9" w:rsidRDefault="00913694" w:rsidP="00913694">
            <w:pPr>
              <w:pStyle w:val="affffffb"/>
              <w:numPr>
                <w:ilvl w:val="0"/>
                <w:numId w:val="109"/>
              </w:numPr>
              <w:spacing w:after="0" w:line="240" w:lineRule="auto"/>
              <w:ind w:left="460"/>
            </w:pPr>
            <w:r w:rsidRPr="00F962B9">
              <w:t>Институт географии Министерства образования и науки РК</w:t>
            </w:r>
          </w:p>
          <w:p w:rsidR="00913694" w:rsidRPr="00F962B9" w:rsidRDefault="00913694" w:rsidP="00913694">
            <w:pPr>
              <w:pStyle w:val="affffffb"/>
              <w:numPr>
                <w:ilvl w:val="0"/>
                <w:numId w:val="109"/>
              </w:numPr>
              <w:spacing w:after="0" w:line="240" w:lineRule="auto"/>
              <w:ind w:left="460"/>
            </w:pPr>
            <w:r w:rsidRPr="00F962B9">
              <w:lastRenderedPageBreak/>
              <w:t>Институт ботаники и фитоинтродукции</w:t>
            </w:r>
          </w:p>
          <w:p w:rsidR="00913694" w:rsidRPr="00F962B9" w:rsidRDefault="00913694" w:rsidP="00913694">
            <w:pPr>
              <w:pStyle w:val="affffffb"/>
              <w:numPr>
                <w:ilvl w:val="0"/>
                <w:numId w:val="109"/>
              </w:numPr>
              <w:spacing w:after="0" w:line="240" w:lineRule="auto"/>
              <w:ind w:left="460"/>
            </w:pPr>
            <w:r w:rsidRPr="00F962B9">
              <w:t>Евразийский национальный университет им. Л.Н. Гумилева</w:t>
            </w:r>
          </w:p>
          <w:p w:rsidR="00913694" w:rsidRPr="00F962B9" w:rsidRDefault="00913694" w:rsidP="00913694">
            <w:pPr>
              <w:pStyle w:val="affffffb"/>
              <w:numPr>
                <w:ilvl w:val="0"/>
                <w:numId w:val="109"/>
              </w:numPr>
              <w:spacing w:after="0" w:line="240" w:lineRule="auto"/>
              <w:ind w:left="460"/>
            </w:pPr>
            <w:r w:rsidRPr="00F962B9">
              <w:t>Восточно-Казахстанский государственный университет им. С. Аманжолова</w:t>
            </w:r>
          </w:p>
          <w:p w:rsidR="00913694" w:rsidRPr="00F962B9" w:rsidRDefault="00913694" w:rsidP="00913694">
            <w:pPr>
              <w:pStyle w:val="affffffb"/>
              <w:numPr>
                <w:ilvl w:val="0"/>
                <w:numId w:val="109"/>
              </w:numPr>
              <w:spacing w:after="0" w:line="240" w:lineRule="auto"/>
              <w:ind w:left="460"/>
            </w:pPr>
            <w:r w:rsidRPr="00F962B9">
              <w:t>Карагандинский государственный университет им. акад. Е.А. Букетова</w:t>
            </w:r>
          </w:p>
          <w:p w:rsidR="00913694" w:rsidRPr="00F962B9" w:rsidRDefault="00913694" w:rsidP="00913694">
            <w:pPr>
              <w:pStyle w:val="affffffb"/>
              <w:numPr>
                <w:ilvl w:val="0"/>
                <w:numId w:val="109"/>
              </w:numPr>
              <w:spacing w:after="0" w:line="240" w:lineRule="auto"/>
              <w:ind w:left="460"/>
            </w:pPr>
            <w:r w:rsidRPr="00F962B9">
              <w:t>Институт космических исследований РК</w:t>
            </w:r>
          </w:p>
          <w:p w:rsidR="00913694" w:rsidRPr="00F962B9" w:rsidRDefault="00913694" w:rsidP="00913694">
            <w:pPr>
              <w:pStyle w:val="affffffb"/>
              <w:numPr>
                <w:ilvl w:val="0"/>
                <w:numId w:val="109"/>
              </w:numPr>
              <w:spacing w:after="0" w:line="240" w:lineRule="auto"/>
              <w:ind w:left="460"/>
            </w:pPr>
            <w:r w:rsidRPr="00F962B9">
              <w:t>Казахский научно-исследовательский институт мониторинга окружающей среды и климата</w:t>
            </w:r>
          </w:p>
          <w:p w:rsidR="00913694" w:rsidRPr="00F962B9" w:rsidRDefault="00913694" w:rsidP="00913694">
            <w:pPr>
              <w:pStyle w:val="affffffb"/>
              <w:numPr>
                <w:ilvl w:val="0"/>
                <w:numId w:val="109"/>
              </w:numPr>
              <w:spacing w:after="0" w:line="240" w:lineRule="auto"/>
              <w:ind w:left="460"/>
            </w:pPr>
            <w:r w:rsidRPr="00F962B9">
              <w:t>Национальный экологический центр устойчивого развития РК</w:t>
            </w:r>
          </w:p>
          <w:p w:rsidR="00913694" w:rsidRPr="00F962B9" w:rsidRDefault="00913694" w:rsidP="00522B8C">
            <w:pPr>
              <w:spacing w:after="0" w:line="240" w:lineRule="auto"/>
            </w:pPr>
          </w:p>
        </w:tc>
        <w:tc>
          <w:tcPr>
            <w:tcW w:w="5244" w:type="dxa"/>
            <w:shd w:val="clear" w:color="auto" w:fill="auto"/>
          </w:tcPr>
          <w:p w:rsidR="00913694" w:rsidRPr="00F962B9" w:rsidRDefault="00913694" w:rsidP="00A4733A">
            <w:pPr>
              <w:spacing w:after="60" w:line="240" w:lineRule="auto"/>
            </w:pPr>
            <w:r w:rsidRPr="00F962B9">
              <w:lastRenderedPageBreak/>
              <w:t>1. Интеллектуальный потенциал страны:</w:t>
            </w:r>
          </w:p>
          <w:p w:rsidR="00913694" w:rsidRPr="00F962B9" w:rsidRDefault="00913694" w:rsidP="00A4733A">
            <w:pPr>
              <w:spacing w:after="60" w:line="240" w:lineRule="auto"/>
            </w:pPr>
            <w:r w:rsidRPr="00F962B9">
              <w:t>1.1 Исследования в области химии и нефтегазовой технологии (органическая химия и полимеры, неорганическая химия и удобрения, нефтехимия и катализ, электрохимия и др.)</w:t>
            </w:r>
          </w:p>
          <w:p w:rsidR="00913694" w:rsidRPr="00F962B9" w:rsidRDefault="00913694" w:rsidP="00A4733A">
            <w:pPr>
              <w:spacing w:after="60" w:line="240" w:lineRule="auto"/>
            </w:pPr>
            <w:r w:rsidRPr="00F962B9">
              <w:t xml:space="preserve">1.2 Исследования в области биологии (микробиология и вирусология, генетика, физиология, ботаника и </w:t>
            </w:r>
            <w:proofErr w:type="gramStart"/>
            <w:r w:rsidRPr="00F962B9">
              <w:t>биоэкология</w:t>
            </w:r>
            <w:proofErr w:type="gramEnd"/>
            <w:r w:rsidRPr="00F962B9">
              <w:t xml:space="preserve"> и др.)</w:t>
            </w:r>
          </w:p>
          <w:p w:rsidR="00913694" w:rsidRPr="00F962B9" w:rsidRDefault="00913694" w:rsidP="00A4733A">
            <w:pPr>
              <w:spacing w:after="60" w:line="240" w:lineRule="auto"/>
            </w:pPr>
            <w:r w:rsidRPr="00F962B9">
              <w:t xml:space="preserve">1.3 Исследования в области математики (дифференциальные уравнения, теория вероятности и математическая статистика, вычислительная математика, механика и др.) </w:t>
            </w:r>
          </w:p>
          <w:p w:rsidR="00913694" w:rsidRPr="00F962B9" w:rsidRDefault="00913694" w:rsidP="00A4733A">
            <w:pPr>
              <w:spacing w:after="60" w:line="240" w:lineRule="auto"/>
            </w:pPr>
            <w:r w:rsidRPr="00F962B9">
              <w:t>1.4 Исследования в области физики (физика полупроводников, ядерная физика, астрофизика, нанотехнологии и новые материалы, теоретическая физика, техническая физика и др.)</w:t>
            </w:r>
          </w:p>
          <w:p w:rsidR="00913694" w:rsidRPr="00F962B9" w:rsidRDefault="00913694" w:rsidP="00A4733A">
            <w:pPr>
              <w:spacing w:after="60" w:line="240" w:lineRule="auto"/>
            </w:pPr>
            <w:r w:rsidRPr="00F962B9">
              <w:t>1.5 Исследования в области общественных и гуманитарных наук (история и археология, философия, педагогика, экономика, юриспруденция, литература и искусство и др.)</w:t>
            </w:r>
          </w:p>
          <w:p w:rsidR="00913694" w:rsidRPr="00F962B9" w:rsidRDefault="00913694" w:rsidP="00A4733A">
            <w:pPr>
              <w:spacing w:after="60" w:line="240" w:lineRule="auto"/>
            </w:pPr>
            <w:r w:rsidRPr="00F962B9">
              <w:t xml:space="preserve">1.6 Исследования в области геологических наук и географии: исследование природно-ресурсного </w:t>
            </w:r>
            <w:r w:rsidRPr="00F962B9">
              <w:lastRenderedPageBreak/>
              <w:t>потенциала природно-хозяйственных систем; фундаментальные ландшафтно-экологические исследования; анализ данных дистанционного зондирования и использование ГИС-технологий.</w:t>
            </w:r>
          </w:p>
        </w:tc>
      </w:tr>
      <w:tr w:rsidR="00913694" w:rsidRPr="00F962B9" w:rsidTr="00E92956">
        <w:tc>
          <w:tcPr>
            <w:tcW w:w="4537" w:type="dxa"/>
          </w:tcPr>
          <w:p w:rsidR="00913694" w:rsidRPr="00F962B9" w:rsidRDefault="00913694" w:rsidP="00913694">
            <w:pPr>
              <w:pStyle w:val="affffffb"/>
              <w:numPr>
                <w:ilvl w:val="0"/>
                <w:numId w:val="110"/>
              </w:numPr>
              <w:spacing w:after="0" w:line="240" w:lineRule="auto"/>
              <w:ind w:left="460"/>
            </w:pPr>
            <w:r w:rsidRPr="00F962B9">
              <w:lastRenderedPageBreak/>
              <w:t>Казахский национальный технический университет им. К.И. Сатпаева</w:t>
            </w:r>
          </w:p>
          <w:p w:rsidR="00913694" w:rsidRPr="00F962B9" w:rsidRDefault="00913694" w:rsidP="00913694">
            <w:pPr>
              <w:pStyle w:val="affffffb"/>
              <w:numPr>
                <w:ilvl w:val="0"/>
                <w:numId w:val="110"/>
              </w:numPr>
              <w:spacing w:after="0" w:line="240" w:lineRule="auto"/>
              <w:ind w:left="460"/>
            </w:pPr>
            <w:r w:rsidRPr="00F962B9">
              <w:t>Национальный центр по комплексной переработке минерального сырья Республики Казахстан</w:t>
            </w:r>
          </w:p>
          <w:p w:rsidR="00913694" w:rsidRPr="00F962B9" w:rsidRDefault="00913694" w:rsidP="00913694">
            <w:pPr>
              <w:pStyle w:val="affffffb"/>
              <w:numPr>
                <w:ilvl w:val="0"/>
                <w:numId w:val="110"/>
              </w:numPr>
              <w:spacing w:after="0" w:line="240" w:lineRule="auto"/>
              <w:ind w:left="460"/>
            </w:pPr>
            <w:r w:rsidRPr="00F962B9">
              <w:t>Карагандинский государственный технический университет</w:t>
            </w:r>
          </w:p>
          <w:p w:rsidR="00913694" w:rsidRPr="00F962B9" w:rsidRDefault="00913694" w:rsidP="00913694">
            <w:pPr>
              <w:pStyle w:val="affffffb"/>
              <w:numPr>
                <w:ilvl w:val="0"/>
                <w:numId w:val="110"/>
              </w:numPr>
              <w:spacing w:after="0" w:line="240" w:lineRule="auto"/>
              <w:ind w:left="460"/>
            </w:pPr>
            <w:r w:rsidRPr="00F962B9">
              <w:t>Южно-Казахстанский государственный университет им. М. Ауэзова</w:t>
            </w:r>
          </w:p>
          <w:p w:rsidR="00913694" w:rsidRPr="00F962B9" w:rsidRDefault="00913694" w:rsidP="00913694">
            <w:pPr>
              <w:pStyle w:val="affffffb"/>
              <w:numPr>
                <w:ilvl w:val="0"/>
                <w:numId w:val="110"/>
              </w:numPr>
              <w:spacing w:after="0" w:line="240" w:lineRule="auto"/>
              <w:ind w:left="460"/>
            </w:pPr>
            <w:r w:rsidRPr="00F962B9">
              <w:t>Алматинский технологический университет</w:t>
            </w:r>
          </w:p>
          <w:p w:rsidR="00913694" w:rsidRPr="00F962B9" w:rsidRDefault="00913694" w:rsidP="00913694">
            <w:pPr>
              <w:spacing w:after="0" w:line="240" w:lineRule="auto"/>
              <w:ind w:left="460"/>
            </w:pPr>
          </w:p>
        </w:tc>
        <w:tc>
          <w:tcPr>
            <w:tcW w:w="5244" w:type="dxa"/>
            <w:shd w:val="clear" w:color="auto" w:fill="auto"/>
          </w:tcPr>
          <w:p w:rsidR="00913694" w:rsidRPr="00F962B9" w:rsidRDefault="00913694" w:rsidP="00A4733A">
            <w:pPr>
              <w:spacing w:after="60" w:line="240" w:lineRule="auto"/>
            </w:pPr>
            <w:r w:rsidRPr="00F962B9">
              <w:t>2 Рациональное использование природных ресурсов, переработка сырья и продукции:</w:t>
            </w:r>
          </w:p>
          <w:p w:rsidR="00913694" w:rsidRPr="00F962B9" w:rsidRDefault="00913694" w:rsidP="00A4733A">
            <w:pPr>
              <w:spacing w:after="60" w:line="240" w:lineRule="auto"/>
            </w:pPr>
            <w:r w:rsidRPr="00F962B9">
              <w:t xml:space="preserve">2.1 Переработка минерального сырья (обогащение, флотация, агломерация, товарные продукты) </w:t>
            </w:r>
          </w:p>
          <w:p w:rsidR="00913694" w:rsidRPr="00F962B9" w:rsidRDefault="00913694" w:rsidP="00A4733A">
            <w:pPr>
              <w:spacing w:after="60" w:line="240" w:lineRule="auto"/>
            </w:pPr>
            <w:r w:rsidRPr="00F962B9">
              <w:t>2.2 Исследования в области металлургии (черная и цветная металлургия, процессы обогащения, электрорафинирования, производство металлов электролизом, благородные, редкие и редкоземельные металлы)</w:t>
            </w:r>
          </w:p>
          <w:p w:rsidR="00913694" w:rsidRPr="00F962B9" w:rsidRDefault="00913694" w:rsidP="00A4733A">
            <w:pPr>
              <w:spacing w:after="60" w:line="240" w:lineRule="auto"/>
            </w:pPr>
            <w:r w:rsidRPr="00F962B9">
              <w:t>2.3 Исследования в области горного дела.</w:t>
            </w:r>
          </w:p>
        </w:tc>
      </w:tr>
      <w:tr w:rsidR="00913694" w:rsidRPr="00F962B9" w:rsidTr="00E92956">
        <w:tc>
          <w:tcPr>
            <w:tcW w:w="4537" w:type="dxa"/>
          </w:tcPr>
          <w:p w:rsidR="00913694" w:rsidRPr="00F962B9" w:rsidRDefault="00913694" w:rsidP="00913694">
            <w:pPr>
              <w:pStyle w:val="affffffb"/>
              <w:numPr>
                <w:ilvl w:val="0"/>
                <w:numId w:val="110"/>
              </w:numPr>
              <w:spacing w:after="0" w:line="240" w:lineRule="auto"/>
              <w:ind w:left="460"/>
            </w:pPr>
            <w:r w:rsidRPr="00F962B9">
              <w:t xml:space="preserve">Назарбаев университет </w:t>
            </w:r>
          </w:p>
          <w:p w:rsidR="00913694" w:rsidRPr="00F962B9" w:rsidRDefault="00913694" w:rsidP="00913694">
            <w:pPr>
              <w:pStyle w:val="affffffb"/>
              <w:numPr>
                <w:ilvl w:val="0"/>
                <w:numId w:val="110"/>
              </w:numPr>
              <w:spacing w:after="0" w:line="240" w:lineRule="auto"/>
              <w:ind w:left="460"/>
            </w:pPr>
            <w:r w:rsidRPr="00F962B9">
              <w:t>Казахский научно-исследовательский институт энергетики им. акад. Ш.Ч. Чокина</w:t>
            </w:r>
          </w:p>
          <w:p w:rsidR="00913694" w:rsidRPr="00F962B9" w:rsidRDefault="00913694" w:rsidP="00913694">
            <w:pPr>
              <w:pStyle w:val="affffffb"/>
              <w:numPr>
                <w:ilvl w:val="0"/>
                <w:numId w:val="110"/>
              </w:numPr>
              <w:spacing w:after="0" w:line="240" w:lineRule="auto"/>
              <w:ind w:left="460"/>
            </w:pPr>
            <w:r w:rsidRPr="00F962B9">
              <w:t xml:space="preserve">Алматинский университет энергетики </w:t>
            </w:r>
          </w:p>
          <w:p w:rsidR="00913694" w:rsidRPr="00F962B9" w:rsidRDefault="00913694" w:rsidP="00913694">
            <w:pPr>
              <w:pStyle w:val="affffffb"/>
              <w:numPr>
                <w:ilvl w:val="0"/>
                <w:numId w:val="110"/>
              </w:numPr>
              <w:spacing w:after="0" w:line="240" w:lineRule="auto"/>
              <w:ind w:left="460"/>
            </w:pPr>
            <w:r w:rsidRPr="00F962B9">
              <w:t>и связи</w:t>
            </w:r>
          </w:p>
          <w:p w:rsidR="00913694" w:rsidRPr="00F962B9" w:rsidRDefault="00913694" w:rsidP="00913694">
            <w:pPr>
              <w:pStyle w:val="affffffb"/>
              <w:numPr>
                <w:ilvl w:val="0"/>
                <w:numId w:val="110"/>
              </w:numPr>
              <w:spacing w:after="0" w:line="240" w:lineRule="auto"/>
              <w:ind w:left="460"/>
            </w:pPr>
            <w:r w:rsidRPr="00F962B9">
              <w:t>Казахский национальный технический университет им. К.И. Сатпаева</w:t>
            </w:r>
          </w:p>
          <w:p w:rsidR="00913694" w:rsidRPr="00F962B9" w:rsidRDefault="00913694" w:rsidP="00913694">
            <w:pPr>
              <w:spacing w:after="0" w:line="240" w:lineRule="auto"/>
              <w:ind w:left="460"/>
            </w:pPr>
          </w:p>
        </w:tc>
        <w:tc>
          <w:tcPr>
            <w:tcW w:w="5244" w:type="dxa"/>
            <w:shd w:val="clear" w:color="auto" w:fill="auto"/>
          </w:tcPr>
          <w:p w:rsidR="00913694" w:rsidRPr="00F962B9" w:rsidRDefault="00913694" w:rsidP="00A4733A">
            <w:pPr>
              <w:spacing w:after="60" w:line="240" w:lineRule="auto"/>
            </w:pPr>
            <w:r w:rsidRPr="00F962B9">
              <w:t>3 Энергетика и машиностроение:</w:t>
            </w:r>
          </w:p>
          <w:p w:rsidR="00913694" w:rsidRPr="00F962B9" w:rsidRDefault="00913694" w:rsidP="00A4733A">
            <w:pPr>
              <w:spacing w:after="60" w:line="240" w:lineRule="auto"/>
            </w:pPr>
            <w:r w:rsidRPr="00F962B9">
              <w:t>3.1 Проблема энергоэффективности, экологии и альтернативная энергетика</w:t>
            </w:r>
          </w:p>
          <w:p w:rsidR="00913694" w:rsidRPr="00F962B9" w:rsidRDefault="00913694" w:rsidP="00A4733A">
            <w:pPr>
              <w:spacing w:after="60" w:line="240" w:lineRule="auto"/>
            </w:pPr>
            <w:r w:rsidRPr="00F962B9">
              <w:t xml:space="preserve">3.2 Атомные электростанции, ядерные технологии, безопасность </w:t>
            </w:r>
          </w:p>
          <w:p w:rsidR="00913694" w:rsidRPr="00F962B9" w:rsidRDefault="00913694" w:rsidP="00A4733A">
            <w:pPr>
              <w:spacing w:after="60" w:line="240" w:lineRule="auto"/>
            </w:pPr>
            <w:r w:rsidRPr="00F962B9">
              <w:t>3.3 Машиностроение и приборостроение.</w:t>
            </w:r>
          </w:p>
        </w:tc>
      </w:tr>
      <w:tr w:rsidR="00913694" w:rsidRPr="00F962B9" w:rsidTr="00E92956">
        <w:tc>
          <w:tcPr>
            <w:tcW w:w="4537" w:type="dxa"/>
          </w:tcPr>
          <w:p w:rsidR="00913694" w:rsidRPr="00F962B9" w:rsidRDefault="00913694" w:rsidP="00913694">
            <w:pPr>
              <w:pStyle w:val="affffffb"/>
              <w:numPr>
                <w:ilvl w:val="0"/>
                <w:numId w:val="110"/>
              </w:numPr>
              <w:spacing w:after="0" w:line="240" w:lineRule="auto"/>
              <w:ind w:left="460"/>
            </w:pPr>
            <w:r w:rsidRPr="00F962B9">
              <w:t>Казахский национальный технический университет им. К.И. Сатпаева</w:t>
            </w:r>
          </w:p>
          <w:p w:rsidR="00913694" w:rsidRPr="00F962B9" w:rsidRDefault="00913694" w:rsidP="00913694">
            <w:pPr>
              <w:pStyle w:val="affffffb"/>
              <w:numPr>
                <w:ilvl w:val="0"/>
                <w:numId w:val="110"/>
              </w:numPr>
              <w:spacing w:after="0" w:line="240" w:lineRule="auto"/>
              <w:ind w:left="460"/>
            </w:pPr>
            <w:r w:rsidRPr="00F962B9">
              <w:t>Карагандинский государственный технический университет</w:t>
            </w:r>
          </w:p>
          <w:p w:rsidR="00913694" w:rsidRPr="00F962B9" w:rsidRDefault="00913694" w:rsidP="00913694">
            <w:pPr>
              <w:pStyle w:val="affffffb"/>
              <w:numPr>
                <w:ilvl w:val="0"/>
                <w:numId w:val="110"/>
              </w:numPr>
              <w:spacing w:after="0" w:line="240" w:lineRule="auto"/>
              <w:ind w:left="460"/>
            </w:pPr>
            <w:r w:rsidRPr="00F962B9">
              <w:t>Евразийский национальный университет им. Л.Н. Гумилева</w:t>
            </w:r>
          </w:p>
          <w:p w:rsidR="00913694" w:rsidRPr="00F962B9" w:rsidRDefault="00913694" w:rsidP="00913694">
            <w:pPr>
              <w:pStyle w:val="affffffb"/>
              <w:numPr>
                <w:ilvl w:val="0"/>
                <w:numId w:val="110"/>
              </w:numPr>
              <w:spacing w:after="0" w:line="240" w:lineRule="auto"/>
              <w:ind w:left="460"/>
            </w:pPr>
            <w:r w:rsidRPr="00F962B9">
              <w:t xml:space="preserve">Алматинский университет энергетики и </w:t>
            </w:r>
          </w:p>
          <w:p w:rsidR="00913694" w:rsidRPr="00F962B9" w:rsidRDefault="00913694" w:rsidP="00913694">
            <w:pPr>
              <w:pStyle w:val="affffffb"/>
              <w:numPr>
                <w:ilvl w:val="0"/>
                <w:numId w:val="110"/>
              </w:numPr>
              <w:spacing w:after="0" w:line="240" w:lineRule="auto"/>
              <w:ind w:left="460"/>
            </w:pPr>
            <w:r w:rsidRPr="00F962B9">
              <w:lastRenderedPageBreak/>
              <w:t>связи</w:t>
            </w:r>
          </w:p>
          <w:p w:rsidR="00913694" w:rsidRPr="00F962B9" w:rsidRDefault="00913694" w:rsidP="00913694">
            <w:pPr>
              <w:pStyle w:val="affffffb"/>
              <w:numPr>
                <w:ilvl w:val="0"/>
                <w:numId w:val="110"/>
              </w:numPr>
              <w:spacing w:after="0" w:line="240" w:lineRule="auto"/>
              <w:ind w:left="460"/>
            </w:pPr>
            <w:r w:rsidRPr="00F962B9">
              <w:t>Институт информационных и вычислительных технологий</w:t>
            </w:r>
          </w:p>
          <w:p w:rsidR="00913694" w:rsidRPr="00F962B9" w:rsidRDefault="00913694" w:rsidP="00913694">
            <w:pPr>
              <w:spacing w:after="0" w:line="240" w:lineRule="auto"/>
              <w:ind w:left="460"/>
            </w:pPr>
          </w:p>
        </w:tc>
        <w:tc>
          <w:tcPr>
            <w:tcW w:w="5244" w:type="dxa"/>
            <w:shd w:val="clear" w:color="auto" w:fill="auto"/>
          </w:tcPr>
          <w:p w:rsidR="00913694" w:rsidRPr="00F962B9" w:rsidRDefault="00913694" w:rsidP="00A4733A">
            <w:pPr>
              <w:spacing w:after="60" w:line="240" w:lineRule="auto"/>
            </w:pPr>
            <w:r w:rsidRPr="00F962B9">
              <w:lastRenderedPageBreak/>
              <w:t>4 Информационные и телекоммуникационные технологии:</w:t>
            </w:r>
          </w:p>
          <w:p w:rsidR="00913694" w:rsidRPr="00F962B9" w:rsidRDefault="00913694" w:rsidP="00A4733A">
            <w:pPr>
              <w:spacing w:after="60" w:line="240" w:lineRule="auto"/>
            </w:pPr>
            <w:r w:rsidRPr="00F962B9">
              <w:t>4.1 Информационные технологии</w:t>
            </w:r>
          </w:p>
          <w:p w:rsidR="00913694" w:rsidRPr="00F962B9" w:rsidRDefault="00913694" w:rsidP="00A4733A">
            <w:pPr>
              <w:spacing w:after="60" w:line="240" w:lineRule="auto"/>
            </w:pPr>
            <w:r w:rsidRPr="00F962B9">
              <w:t>4.2 Телекоммуникационные системы и технологии</w:t>
            </w:r>
          </w:p>
          <w:p w:rsidR="00913694" w:rsidRPr="00F962B9" w:rsidRDefault="00913694" w:rsidP="00A4733A">
            <w:pPr>
              <w:spacing w:after="60" w:line="240" w:lineRule="auto"/>
            </w:pPr>
            <w:r w:rsidRPr="00F962B9">
              <w:t>4.3 Автоматизированные системы и управление, робототехника.</w:t>
            </w:r>
          </w:p>
        </w:tc>
      </w:tr>
      <w:tr w:rsidR="00913694" w:rsidRPr="00F962B9" w:rsidTr="00E92956">
        <w:tc>
          <w:tcPr>
            <w:tcW w:w="4537" w:type="dxa"/>
          </w:tcPr>
          <w:p w:rsidR="00913694" w:rsidRPr="00F962B9" w:rsidRDefault="00913694" w:rsidP="00913694">
            <w:pPr>
              <w:pStyle w:val="affffffb"/>
              <w:numPr>
                <w:ilvl w:val="0"/>
                <w:numId w:val="110"/>
              </w:numPr>
              <w:spacing w:after="0" w:line="240" w:lineRule="auto"/>
              <w:ind w:left="460"/>
            </w:pPr>
            <w:r w:rsidRPr="00F962B9">
              <w:lastRenderedPageBreak/>
              <w:t xml:space="preserve">Назарбаев университет </w:t>
            </w:r>
          </w:p>
          <w:p w:rsidR="00913694" w:rsidRPr="00F962B9" w:rsidRDefault="00913694" w:rsidP="00913694">
            <w:pPr>
              <w:pStyle w:val="affffffb"/>
              <w:numPr>
                <w:ilvl w:val="0"/>
                <w:numId w:val="110"/>
              </w:numPr>
              <w:spacing w:after="0" w:line="240" w:lineRule="auto"/>
              <w:ind w:left="460"/>
            </w:pPr>
            <w:r w:rsidRPr="00F962B9">
              <w:t>Национальный научный центр хирургии им. А.Н. Сызганова</w:t>
            </w:r>
          </w:p>
          <w:p w:rsidR="00913694" w:rsidRPr="00F962B9" w:rsidRDefault="00913694" w:rsidP="00913694">
            <w:pPr>
              <w:pStyle w:val="affffffb"/>
              <w:numPr>
                <w:ilvl w:val="0"/>
                <w:numId w:val="110"/>
              </w:numPr>
              <w:spacing w:after="0" w:line="240" w:lineRule="auto"/>
              <w:ind w:left="460"/>
            </w:pPr>
            <w:r w:rsidRPr="00F962B9">
              <w:t>Казахский национальный аграрный университет</w:t>
            </w:r>
          </w:p>
          <w:p w:rsidR="00913694" w:rsidRPr="00F962B9" w:rsidRDefault="00913694" w:rsidP="00913694">
            <w:pPr>
              <w:pStyle w:val="affffffb"/>
              <w:numPr>
                <w:ilvl w:val="0"/>
                <w:numId w:val="110"/>
              </w:numPr>
              <w:spacing w:after="0" w:line="240" w:lineRule="auto"/>
              <w:ind w:left="460"/>
            </w:pPr>
            <w:r w:rsidRPr="00F962B9">
              <w:t>Научно-исследовательский институт механизации и электрификации сельского хозяйства Республики Казахстан</w:t>
            </w:r>
          </w:p>
        </w:tc>
        <w:tc>
          <w:tcPr>
            <w:tcW w:w="5244" w:type="dxa"/>
            <w:shd w:val="clear" w:color="auto" w:fill="auto"/>
          </w:tcPr>
          <w:p w:rsidR="00913694" w:rsidRPr="00F962B9" w:rsidRDefault="00913694" w:rsidP="00A4733A">
            <w:pPr>
              <w:spacing w:after="60" w:line="240" w:lineRule="auto"/>
            </w:pPr>
            <w:r w:rsidRPr="00F962B9">
              <w:t>5 Науки о жизни:</w:t>
            </w:r>
          </w:p>
          <w:p w:rsidR="00913694" w:rsidRPr="00F962B9" w:rsidRDefault="00913694" w:rsidP="00A4733A">
            <w:pPr>
              <w:spacing w:after="60" w:line="240" w:lineRule="auto"/>
            </w:pPr>
            <w:r w:rsidRPr="00F962B9">
              <w:t>5.1 Исследования в области медицины (хирургия, онкология и радиология, пульмонология, кардиология, иммунология и др.)</w:t>
            </w:r>
          </w:p>
          <w:p w:rsidR="00913694" w:rsidRPr="00F962B9" w:rsidRDefault="00913694" w:rsidP="00A4733A">
            <w:pPr>
              <w:spacing w:after="60" w:line="240" w:lineRule="auto"/>
            </w:pPr>
            <w:r w:rsidRPr="00F962B9">
              <w:t>5.2 Фармация, экология и антиэйджинг (лекарственные средства, новые биопрепараты, воздушная и водная безопасность, биологическая и продовольственная безопасность и др.)</w:t>
            </w:r>
          </w:p>
          <w:p w:rsidR="00913694" w:rsidRPr="00F962B9" w:rsidRDefault="00913694" w:rsidP="00A4733A">
            <w:pPr>
              <w:spacing w:after="120" w:line="240" w:lineRule="auto"/>
            </w:pPr>
            <w:r w:rsidRPr="00F962B9">
              <w:t>5.3 Аграрные науки (животноводство и ветеринария, сельское хозяйство, земледелие, растениеводство, агрохимия, генная инженерия в аграрной промышленности и др.)</w:t>
            </w:r>
          </w:p>
        </w:tc>
      </w:tr>
    </w:tbl>
    <w:p w:rsidR="002E4E7C" w:rsidRPr="00F962B9" w:rsidRDefault="002E4E7C" w:rsidP="002E4E7C"/>
    <w:p w:rsidR="008E08C2" w:rsidRDefault="008E08C2" w:rsidP="002E4E7C">
      <w:pPr>
        <w:jc w:val="center"/>
        <w:rPr>
          <w:b/>
          <w:smallCaps/>
          <w:color w:val="365F91"/>
          <w:sz w:val="28"/>
          <w:szCs w:val="28"/>
        </w:rPr>
      </w:pPr>
      <w:r>
        <w:rPr>
          <w:b/>
          <w:smallCaps/>
          <w:color w:val="365F91"/>
          <w:sz w:val="28"/>
          <w:szCs w:val="28"/>
        </w:rPr>
        <w:br w:type="page"/>
      </w:r>
    </w:p>
    <w:p w:rsidR="002E4E7C" w:rsidRPr="00F962B9" w:rsidRDefault="002E4E7C" w:rsidP="002E4E7C">
      <w:pPr>
        <w:jc w:val="center"/>
        <w:rPr>
          <w:b/>
          <w:smallCaps/>
          <w:color w:val="365F91"/>
          <w:sz w:val="28"/>
          <w:szCs w:val="28"/>
        </w:rPr>
      </w:pPr>
      <w:r>
        <w:rPr>
          <w:b/>
          <w:smallCaps/>
          <w:color w:val="365F91"/>
          <w:sz w:val="28"/>
          <w:szCs w:val="28"/>
        </w:rPr>
        <w:lastRenderedPageBreak/>
        <w:t xml:space="preserve">Пояснения к </w:t>
      </w:r>
      <w:r w:rsidRPr="00F962B9">
        <w:rPr>
          <w:b/>
          <w:smallCaps/>
          <w:color w:val="365F91"/>
          <w:sz w:val="28"/>
          <w:szCs w:val="28"/>
        </w:rPr>
        <w:t>перечн</w:t>
      </w:r>
      <w:r>
        <w:rPr>
          <w:b/>
          <w:smallCaps/>
          <w:color w:val="365F91"/>
          <w:sz w:val="28"/>
          <w:szCs w:val="28"/>
        </w:rPr>
        <w:t>ю</w:t>
      </w:r>
      <w:r w:rsidRPr="00F962B9">
        <w:rPr>
          <w:b/>
          <w:smallCaps/>
          <w:color w:val="365F91"/>
          <w:sz w:val="28"/>
          <w:szCs w:val="28"/>
        </w:rPr>
        <w:t xml:space="preserve"> ведущих научных организаций и университетов зарубежных стран (США, Канада, Германия, Франция, Великобритания, Япония, Республика Корея, Китай, Индия, Бразилия, Южная Африка, Казахстан)</w:t>
      </w:r>
    </w:p>
    <w:p w:rsidR="002E4E7C" w:rsidRPr="00F962B9" w:rsidRDefault="002E4E7C" w:rsidP="002E4E7C">
      <w:pPr>
        <w:spacing w:line="360" w:lineRule="auto"/>
        <w:ind w:firstLine="709"/>
        <w:jc w:val="both"/>
        <w:rPr>
          <w:szCs w:val="24"/>
        </w:rPr>
      </w:pPr>
      <w:r w:rsidRPr="00F962B9">
        <w:rPr>
          <w:szCs w:val="24"/>
        </w:rPr>
        <w:t xml:space="preserve">Перечень ведущих научных организаций и университетов 12 зарубежных стран (США, Канада, Германия, Франция, Великобритания, Япония, Республика Корея, Китай, Индия, Бразилия, Южная Африка, Казахстан) сформирован по результатам проведения библиометрического анализа баз данных публикаций </w:t>
      </w:r>
      <w:r w:rsidRPr="00F962B9">
        <w:rPr>
          <w:szCs w:val="24"/>
          <w:lang w:val="en-US"/>
        </w:rPr>
        <w:t>Web</w:t>
      </w:r>
      <w:r w:rsidRPr="00F962B9">
        <w:rPr>
          <w:szCs w:val="24"/>
        </w:rPr>
        <w:t xml:space="preserve"> </w:t>
      </w:r>
      <w:r w:rsidRPr="00F962B9">
        <w:rPr>
          <w:szCs w:val="24"/>
          <w:lang w:val="en-US"/>
        </w:rPr>
        <w:t>of</w:t>
      </w:r>
      <w:r w:rsidRPr="00F962B9">
        <w:rPr>
          <w:szCs w:val="24"/>
        </w:rPr>
        <w:t xml:space="preserve"> </w:t>
      </w:r>
      <w:r w:rsidRPr="00F962B9">
        <w:rPr>
          <w:szCs w:val="24"/>
          <w:lang w:val="en-US"/>
        </w:rPr>
        <w:t>Science</w:t>
      </w:r>
      <w:r w:rsidRPr="00F962B9">
        <w:rPr>
          <w:szCs w:val="24"/>
        </w:rPr>
        <w:t xml:space="preserve"> и </w:t>
      </w:r>
      <w:r w:rsidRPr="00F962B9">
        <w:rPr>
          <w:szCs w:val="24"/>
          <w:lang w:val="en-US"/>
        </w:rPr>
        <w:t>Scopus</w:t>
      </w:r>
      <w:r w:rsidRPr="00F962B9">
        <w:rPr>
          <w:szCs w:val="24"/>
        </w:rPr>
        <w:t xml:space="preserve">. По каждой категории наук </w:t>
      </w:r>
      <w:r w:rsidRPr="00F962B9">
        <w:rPr>
          <w:szCs w:val="24"/>
          <w:lang w:val="en-US"/>
        </w:rPr>
        <w:t>Web</w:t>
      </w:r>
      <w:r w:rsidRPr="00F962B9">
        <w:rPr>
          <w:szCs w:val="24"/>
        </w:rPr>
        <w:t xml:space="preserve"> </w:t>
      </w:r>
      <w:r w:rsidRPr="00F962B9">
        <w:rPr>
          <w:szCs w:val="24"/>
          <w:lang w:val="en-US"/>
        </w:rPr>
        <w:t>of</w:t>
      </w:r>
      <w:r w:rsidRPr="00F962B9">
        <w:rPr>
          <w:szCs w:val="24"/>
        </w:rPr>
        <w:t xml:space="preserve"> </w:t>
      </w:r>
      <w:r w:rsidRPr="00F962B9">
        <w:rPr>
          <w:szCs w:val="24"/>
          <w:lang w:val="en-US"/>
        </w:rPr>
        <w:t>Science</w:t>
      </w:r>
      <w:r w:rsidRPr="00F962B9">
        <w:rPr>
          <w:szCs w:val="24"/>
        </w:rPr>
        <w:t xml:space="preserve"> (всего 251 категория) и по каждой области наук </w:t>
      </w:r>
      <w:r w:rsidRPr="00F962B9">
        <w:rPr>
          <w:szCs w:val="24"/>
          <w:lang w:val="en-US"/>
        </w:rPr>
        <w:t>Scopus</w:t>
      </w:r>
      <w:r w:rsidRPr="00F962B9">
        <w:rPr>
          <w:szCs w:val="24"/>
        </w:rPr>
        <w:t xml:space="preserve"> (всего </w:t>
      </w:r>
      <w:r>
        <w:rPr>
          <w:szCs w:val="24"/>
        </w:rPr>
        <w:t>3</w:t>
      </w:r>
      <w:r w:rsidR="008E08C2">
        <w:rPr>
          <w:szCs w:val="24"/>
        </w:rPr>
        <w:t>34</w:t>
      </w:r>
      <w:r w:rsidRPr="00F962B9">
        <w:rPr>
          <w:szCs w:val="24"/>
        </w:rPr>
        <w:t xml:space="preserve"> области) были отобраны по 15 организаций 12 зарубежных стран, лидирующих по числу публикаций в документах «Article, Proceedings/Conference Paper, Review» за период 2011-2015 гг.</w:t>
      </w:r>
    </w:p>
    <w:p w:rsidR="002E4E7C" w:rsidRPr="00F962B9" w:rsidRDefault="002E4E7C" w:rsidP="002E4E7C">
      <w:pPr>
        <w:spacing w:line="360" w:lineRule="auto"/>
        <w:ind w:firstLine="709"/>
        <w:jc w:val="both"/>
        <w:rPr>
          <w:szCs w:val="24"/>
        </w:rPr>
      </w:pPr>
      <w:r w:rsidRPr="00F962B9">
        <w:rPr>
          <w:szCs w:val="24"/>
        </w:rPr>
        <w:t xml:space="preserve">По результатам проведения библиометрического анализа за 2015 г. сформирован список 10 наиболее значимых журналов </w:t>
      </w:r>
      <w:r w:rsidR="008E08C2">
        <w:rPr>
          <w:szCs w:val="24"/>
        </w:rPr>
        <w:t xml:space="preserve">с высоким импакт-фактором </w:t>
      </w:r>
      <w:r w:rsidRPr="00F962B9">
        <w:rPr>
          <w:szCs w:val="24"/>
        </w:rPr>
        <w:t xml:space="preserve">для каждой научной категории </w:t>
      </w:r>
      <w:r w:rsidRPr="00F962B9">
        <w:rPr>
          <w:szCs w:val="24"/>
          <w:lang w:val="en-US"/>
        </w:rPr>
        <w:t>Web</w:t>
      </w:r>
      <w:r w:rsidRPr="00F962B9">
        <w:rPr>
          <w:szCs w:val="24"/>
        </w:rPr>
        <w:t xml:space="preserve"> </w:t>
      </w:r>
      <w:r w:rsidRPr="00F962B9">
        <w:rPr>
          <w:szCs w:val="24"/>
          <w:lang w:val="en-US"/>
        </w:rPr>
        <w:t>of</w:t>
      </w:r>
      <w:r w:rsidRPr="00F962B9">
        <w:rPr>
          <w:szCs w:val="24"/>
        </w:rPr>
        <w:t xml:space="preserve"> </w:t>
      </w:r>
      <w:r w:rsidRPr="00F962B9">
        <w:rPr>
          <w:szCs w:val="24"/>
          <w:lang w:val="en-US"/>
        </w:rPr>
        <w:t>Science</w:t>
      </w:r>
      <w:r w:rsidRPr="00F962B9">
        <w:rPr>
          <w:szCs w:val="24"/>
        </w:rPr>
        <w:t xml:space="preserve"> и для каждой области наук </w:t>
      </w:r>
      <w:r w:rsidRPr="00F962B9">
        <w:rPr>
          <w:szCs w:val="24"/>
          <w:lang w:val="en-US"/>
        </w:rPr>
        <w:t>Scopus</w:t>
      </w:r>
      <w:r w:rsidRPr="00F962B9">
        <w:rPr>
          <w:szCs w:val="24"/>
        </w:rPr>
        <w:t xml:space="preserve">. Формирование списка журналов </w:t>
      </w:r>
      <w:r w:rsidRPr="00F962B9">
        <w:rPr>
          <w:szCs w:val="24"/>
          <w:lang w:val="en-US"/>
        </w:rPr>
        <w:t>Web</w:t>
      </w:r>
      <w:r w:rsidRPr="00F962B9">
        <w:rPr>
          <w:szCs w:val="24"/>
        </w:rPr>
        <w:t xml:space="preserve"> </w:t>
      </w:r>
      <w:r w:rsidRPr="00F962B9">
        <w:rPr>
          <w:szCs w:val="24"/>
          <w:lang w:val="en-US"/>
        </w:rPr>
        <w:t>of</w:t>
      </w:r>
      <w:r w:rsidRPr="00F962B9">
        <w:rPr>
          <w:szCs w:val="24"/>
        </w:rPr>
        <w:t xml:space="preserve"> </w:t>
      </w:r>
      <w:r w:rsidRPr="00F962B9">
        <w:rPr>
          <w:szCs w:val="24"/>
          <w:lang w:val="en-US"/>
        </w:rPr>
        <w:t>Science</w:t>
      </w:r>
      <w:r w:rsidRPr="00F962B9">
        <w:rPr>
          <w:szCs w:val="24"/>
        </w:rPr>
        <w:t xml:space="preserve"> осуществлялось с помощью сервиса </w:t>
      </w:r>
      <w:r w:rsidRPr="00F962B9">
        <w:rPr>
          <w:szCs w:val="24"/>
          <w:lang w:val="en-US"/>
        </w:rPr>
        <w:t>InCites</w:t>
      </w:r>
      <w:r w:rsidRPr="00F962B9">
        <w:rPr>
          <w:szCs w:val="24"/>
        </w:rPr>
        <w:t xml:space="preserve"> </w:t>
      </w:r>
      <w:r w:rsidRPr="00F962B9">
        <w:rPr>
          <w:szCs w:val="24"/>
          <w:lang w:val="en-US"/>
        </w:rPr>
        <w:t>Journal</w:t>
      </w:r>
      <w:r w:rsidRPr="00F962B9">
        <w:rPr>
          <w:szCs w:val="24"/>
        </w:rPr>
        <w:t xml:space="preserve"> </w:t>
      </w:r>
      <w:r w:rsidRPr="00F962B9">
        <w:rPr>
          <w:szCs w:val="24"/>
          <w:lang w:val="en-US"/>
        </w:rPr>
        <w:t>Citation</w:t>
      </w:r>
      <w:r w:rsidRPr="00F962B9">
        <w:rPr>
          <w:szCs w:val="24"/>
        </w:rPr>
        <w:t xml:space="preserve"> </w:t>
      </w:r>
      <w:r w:rsidRPr="00F962B9">
        <w:rPr>
          <w:szCs w:val="24"/>
          <w:lang w:val="en-US"/>
        </w:rPr>
        <w:t>Reports</w:t>
      </w:r>
      <w:r w:rsidRPr="00F962B9">
        <w:rPr>
          <w:szCs w:val="24"/>
        </w:rPr>
        <w:t xml:space="preserve">, в котором значимость журнала определяется параметром </w:t>
      </w:r>
      <w:r w:rsidRPr="00F962B9">
        <w:rPr>
          <w:szCs w:val="24"/>
          <w:lang w:val="en-US"/>
        </w:rPr>
        <w:t>Journal</w:t>
      </w:r>
      <w:r w:rsidRPr="00F962B9">
        <w:rPr>
          <w:szCs w:val="24"/>
        </w:rPr>
        <w:t xml:space="preserve"> </w:t>
      </w:r>
      <w:r w:rsidRPr="00F962B9">
        <w:rPr>
          <w:szCs w:val="24"/>
          <w:lang w:val="en-US"/>
        </w:rPr>
        <w:t>Impact</w:t>
      </w:r>
      <w:r w:rsidRPr="00F962B9">
        <w:rPr>
          <w:szCs w:val="24"/>
        </w:rPr>
        <w:t xml:space="preserve"> </w:t>
      </w:r>
      <w:r w:rsidRPr="00F962B9">
        <w:rPr>
          <w:szCs w:val="24"/>
          <w:lang w:val="en-US"/>
        </w:rPr>
        <w:t>Factor</w:t>
      </w:r>
      <w:r w:rsidRPr="00F962B9">
        <w:rPr>
          <w:szCs w:val="24"/>
        </w:rPr>
        <w:t xml:space="preserve">. В базе данных </w:t>
      </w:r>
      <w:r w:rsidRPr="00F962B9">
        <w:rPr>
          <w:szCs w:val="24"/>
          <w:lang w:val="en-US"/>
        </w:rPr>
        <w:t>Scopus</w:t>
      </w:r>
      <w:r w:rsidRPr="00F962B9">
        <w:rPr>
          <w:szCs w:val="24"/>
        </w:rPr>
        <w:t xml:space="preserve"> были отобраны журналы, обладающие наиболее высоким SNIP (Source Normalized Impact per Paper).</w:t>
      </w:r>
    </w:p>
    <w:p w:rsidR="00444E84" w:rsidRDefault="002E4E7C" w:rsidP="001C6F1F">
      <w:pPr>
        <w:spacing w:line="360" w:lineRule="auto"/>
        <w:ind w:firstLine="709"/>
        <w:jc w:val="both"/>
      </w:pPr>
      <w:r w:rsidRPr="00F962B9">
        <w:rPr>
          <w:szCs w:val="24"/>
        </w:rPr>
        <w:t xml:space="preserve">Перечни ведущих научных организаций и университетов 12 зарубежных стран (в таблице </w:t>
      </w:r>
      <w:r w:rsidRPr="00F962B9">
        <w:rPr>
          <w:szCs w:val="24"/>
          <w:lang w:val="en-US"/>
        </w:rPr>
        <w:t>Excel</w:t>
      </w:r>
      <w:r w:rsidRPr="00F962B9">
        <w:rPr>
          <w:szCs w:val="24"/>
        </w:rPr>
        <w:t>: 57 0</w:t>
      </w:r>
      <w:r>
        <w:rPr>
          <w:szCs w:val="24"/>
        </w:rPr>
        <w:t>27</w:t>
      </w:r>
      <w:r w:rsidRPr="00F962B9">
        <w:rPr>
          <w:szCs w:val="24"/>
        </w:rPr>
        <w:t xml:space="preserve"> строк по базе </w:t>
      </w:r>
      <w:r w:rsidRPr="00F962B9">
        <w:rPr>
          <w:szCs w:val="24"/>
          <w:lang w:val="en-US"/>
        </w:rPr>
        <w:t>Scopus</w:t>
      </w:r>
      <w:r w:rsidRPr="00F962B9">
        <w:rPr>
          <w:szCs w:val="24"/>
        </w:rPr>
        <w:t xml:space="preserve"> и 39 87</w:t>
      </w:r>
      <w:r>
        <w:rPr>
          <w:szCs w:val="24"/>
        </w:rPr>
        <w:t>6</w:t>
      </w:r>
      <w:r w:rsidRPr="00F962B9">
        <w:rPr>
          <w:szCs w:val="24"/>
        </w:rPr>
        <w:t xml:space="preserve"> строк по базе </w:t>
      </w:r>
      <w:r w:rsidRPr="00F962B9">
        <w:rPr>
          <w:szCs w:val="24"/>
          <w:lang w:val="en-US"/>
        </w:rPr>
        <w:t>Web</w:t>
      </w:r>
      <w:r w:rsidRPr="00F962B9">
        <w:rPr>
          <w:szCs w:val="24"/>
        </w:rPr>
        <w:t xml:space="preserve"> </w:t>
      </w:r>
      <w:r w:rsidRPr="00F962B9">
        <w:rPr>
          <w:szCs w:val="24"/>
          <w:lang w:val="en-US"/>
        </w:rPr>
        <w:t>of</w:t>
      </w:r>
      <w:r w:rsidRPr="00F962B9">
        <w:rPr>
          <w:szCs w:val="24"/>
        </w:rPr>
        <w:t xml:space="preserve"> </w:t>
      </w:r>
      <w:r w:rsidRPr="00F962B9">
        <w:rPr>
          <w:szCs w:val="24"/>
          <w:lang w:val="en-US"/>
        </w:rPr>
        <w:t>Science</w:t>
      </w:r>
      <w:r w:rsidRPr="00F962B9">
        <w:rPr>
          <w:szCs w:val="24"/>
        </w:rPr>
        <w:t xml:space="preserve">) и наиболее значимых журналов (в таблице </w:t>
      </w:r>
      <w:r w:rsidRPr="00F962B9">
        <w:rPr>
          <w:szCs w:val="24"/>
          <w:lang w:val="en-US"/>
        </w:rPr>
        <w:t>Excel</w:t>
      </w:r>
      <w:r w:rsidRPr="00F962B9">
        <w:rPr>
          <w:szCs w:val="24"/>
        </w:rPr>
        <w:t>: 3 0</w:t>
      </w:r>
      <w:r>
        <w:rPr>
          <w:szCs w:val="24"/>
        </w:rPr>
        <w:t>59</w:t>
      </w:r>
      <w:r w:rsidRPr="00F962B9">
        <w:rPr>
          <w:szCs w:val="24"/>
        </w:rPr>
        <w:t xml:space="preserve"> строки по базе </w:t>
      </w:r>
      <w:r w:rsidRPr="00F962B9">
        <w:rPr>
          <w:szCs w:val="24"/>
          <w:lang w:val="en-US"/>
        </w:rPr>
        <w:t>Scopus</w:t>
      </w:r>
      <w:r w:rsidRPr="00F962B9">
        <w:rPr>
          <w:szCs w:val="24"/>
        </w:rPr>
        <w:t xml:space="preserve"> и 2 26</w:t>
      </w:r>
      <w:r>
        <w:rPr>
          <w:szCs w:val="24"/>
        </w:rPr>
        <w:t>0</w:t>
      </w:r>
      <w:r w:rsidRPr="00F962B9">
        <w:rPr>
          <w:szCs w:val="24"/>
        </w:rPr>
        <w:t xml:space="preserve"> строки по базе </w:t>
      </w:r>
      <w:r w:rsidRPr="00F962B9">
        <w:rPr>
          <w:szCs w:val="24"/>
          <w:lang w:val="en-US"/>
        </w:rPr>
        <w:t>Web</w:t>
      </w:r>
      <w:r w:rsidRPr="00F962B9">
        <w:rPr>
          <w:szCs w:val="24"/>
        </w:rPr>
        <w:t xml:space="preserve"> </w:t>
      </w:r>
      <w:r w:rsidRPr="00F962B9">
        <w:rPr>
          <w:szCs w:val="24"/>
          <w:lang w:val="en-US"/>
        </w:rPr>
        <w:t>of</w:t>
      </w:r>
      <w:r w:rsidRPr="00F962B9">
        <w:rPr>
          <w:szCs w:val="24"/>
        </w:rPr>
        <w:t xml:space="preserve"> </w:t>
      </w:r>
      <w:r w:rsidRPr="00F962B9">
        <w:rPr>
          <w:szCs w:val="24"/>
          <w:lang w:val="en-US"/>
        </w:rPr>
        <w:t>Science</w:t>
      </w:r>
      <w:r w:rsidRPr="00F962B9">
        <w:rPr>
          <w:szCs w:val="24"/>
        </w:rPr>
        <w:t xml:space="preserve">) размещены на веб-странице </w:t>
      </w:r>
      <w:r w:rsidRPr="00F962B9">
        <w:t>Интернет-портала НИУ ВШЭ (</w:t>
      </w:r>
      <w:hyperlink r:id="rId624" w:history="1">
        <w:r w:rsidRPr="00F962B9">
          <w:rPr>
            <w:color w:val="0000FF"/>
            <w:u w:val="single"/>
          </w:rPr>
          <w:t>https://fp.hse.ru/leading_journals</w:t>
        </w:r>
      </w:hyperlink>
      <w:r w:rsidRPr="00F962B9">
        <w:rPr>
          <w:color w:val="0000FF"/>
          <w:u w:val="single"/>
        </w:rPr>
        <w:t>)</w:t>
      </w:r>
      <w:r w:rsidRPr="00F962B9">
        <w:t xml:space="preserve">. </w:t>
      </w:r>
    </w:p>
    <w:sectPr w:rsidR="00444E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B6" w:rsidRDefault="00556BB6" w:rsidP="004B1615">
      <w:pPr>
        <w:spacing w:after="0" w:line="240" w:lineRule="auto"/>
      </w:pPr>
      <w:r>
        <w:separator/>
      </w:r>
    </w:p>
  </w:endnote>
  <w:endnote w:type="continuationSeparator" w:id="0">
    <w:p w:rsidR="00556BB6" w:rsidRDefault="00556BB6" w:rsidP="004B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imbus Roman No9 L">
    <w:altName w:val="Times New Roman"/>
    <w:charset w:val="00"/>
    <w:family w:val="roman"/>
    <w:pitch w:val="variable"/>
    <w:sig w:usb0="00000203" w:usb1="00000000" w:usb2="00000000" w:usb3="00000000" w:csb0="00000005" w:csb1="00000000"/>
  </w:font>
  <w:font w:name="Luxi 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LGC Sans">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OfficinaSansCTT">
    <w:altName w:val="Times New Roman"/>
    <w:charset w:val="CC"/>
    <w:family w:val="auto"/>
    <w:pitch w:val="variable"/>
    <w:sig w:usb0="00000203" w:usb1="00000000" w:usb2="00000000" w:usb3="00000000" w:csb0="00000005" w:csb1="00000000"/>
  </w:font>
  <w:font w:name="HeliosCond">
    <w:charset w:val="CC"/>
    <w:family w:val="auto"/>
    <w:pitch w:val="variable"/>
    <w:sig w:usb0="00000203" w:usb1="00000000" w:usb2="00000000" w:usb3="00000000" w:csb0="00000005" w:csb1="00000000"/>
  </w:font>
  <w:font w:name="FreeSetExtraCTT Bold">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021667"/>
      <w:docPartObj>
        <w:docPartGallery w:val="Page Numbers (Bottom of Page)"/>
        <w:docPartUnique/>
      </w:docPartObj>
    </w:sdtPr>
    <w:sdtEndPr/>
    <w:sdtContent>
      <w:p w:rsidR="00D50FCA" w:rsidRDefault="00D50FCA">
        <w:pPr>
          <w:pStyle w:val="aff4"/>
          <w:jc w:val="center"/>
        </w:pPr>
        <w:r>
          <w:fldChar w:fldCharType="begin"/>
        </w:r>
        <w:r>
          <w:instrText>PAGE   \* MERGEFORMAT</w:instrText>
        </w:r>
        <w:r>
          <w:fldChar w:fldCharType="separate"/>
        </w:r>
        <w:r w:rsidR="00A84F17">
          <w:rPr>
            <w:noProof/>
          </w:rPr>
          <w:t>4</w:t>
        </w:r>
        <w:r>
          <w:fldChar w:fldCharType="end"/>
        </w:r>
      </w:p>
    </w:sdtContent>
  </w:sdt>
  <w:p w:rsidR="00D50FCA" w:rsidRDefault="00D50FCA">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B6" w:rsidRDefault="00556BB6" w:rsidP="004B1615">
      <w:pPr>
        <w:spacing w:after="0" w:line="240" w:lineRule="auto"/>
      </w:pPr>
      <w:r>
        <w:separator/>
      </w:r>
    </w:p>
  </w:footnote>
  <w:footnote w:type="continuationSeparator" w:id="0">
    <w:p w:rsidR="00556BB6" w:rsidRDefault="00556BB6" w:rsidP="004B1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369932"/>
    <w:lvl w:ilvl="0">
      <w:start w:val="1"/>
      <w:numFmt w:val="decimal"/>
      <w:pStyle w:val="5"/>
      <w:lvlText w:val="%1."/>
      <w:lvlJc w:val="left"/>
      <w:pPr>
        <w:tabs>
          <w:tab w:val="num" w:pos="2509"/>
        </w:tabs>
        <w:ind w:left="2506" w:hanging="357"/>
      </w:pPr>
    </w:lvl>
  </w:abstractNum>
  <w:abstractNum w:abstractNumId="1">
    <w:nsid w:val="FFFFFF7D"/>
    <w:multiLevelType w:val="singleLevel"/>
    <w:tmpl w:val="43462892"/>
    <w:lvl w:ilvl="0">
      <w:start w:val="1"/>
      <w:numFmt w:val="decimal"/>
      <w:pStyle w:val="4"/>
      <w:lvlText w:val="%1."/>
      <w:lvlJc w:val="left"/>
      <w:pPr>
        <w:tabs>
          <w:tab w:val="num" w:pos="2152"/>
        </w:tabs>
        <w:ind w:left="2149" w:hanging="357"/>
      </w:pPr>
    </w:lvl>
  </w:abstractNum>
  <w:abstractNum w:abstractNumId="2">
    <w:nsid w:val="FFFFFF7E"/>
    <w:multiLevelType w:val="singleLevel"/>
    <w:tmpl w:val="993C012C"/>
    <w:lvl w:ilvl="0">
      <w:start w:val="1"/>
      <w:numFmt w:val="decimal"/>
      <w:pStyle w:val="3"/>
      <w:lvlText w:val="%1)"/>
      <w:lvlJc w:val="left"/>
      <w:pPr>
        <w:tabs>
          <w:tab w:val="num" w:pos="1795"/>
        </w:tabs>
        <w:ind w:left="1792" w:hanging="357"/>
      </w:pPr>
    </w:lvl>
  </w:abstractNum>
  <w:abstractNum w:abstractNumId="3">
    <w:nsid w:val="FFFFFF7F"/>
    <w:multiLevelType w:val="singleLevel"/>
    <w:tmpl w:val="01580660"/>
    <w:lvl w:ilvl="0">
      <w:start w:val="1"/>
      <w:numFmt w:val="decimal"/>
      <w:pStyle w:val="2"/>
      <w:lvlText w:val="%1)"/>
      <w:lvlJc w:val="left"/>
      <w:pPr>
        <w:tabs>
          <w:tab w:val="num" w:pos="1437"/>
        </w:tabs>
        <w:ind w:left="1435" w:hanging="358"/>
      </w:pPr>
    </w:lvl>
  </w:abstractNum>
  <w:abstractNum w:abstractNumId="4">
    <w:nsid w:val="FFFFFF80"/>
    <w:multiLevelType w:val="singleLevel"/>
    <w:tmpl w:val="F692D096"/>
    <w:styleLink w:val="List01"/>
    <w:lvl w:ilvl="0">
      <w:start w:val="1"/>
      <w:numFmt w:val="bullet"/>
      <w:pStyle w:val="50"/>
      <w:lvlText w:val=""/>
      <w:lvlJc w:val="left"/>
      <w:pPr>
        <w:tabs>
          <w:tab w:val="num" w:pos="2509"/>
        </w:tabs>
        <w:ind w:left="2506" w:hanging="357"/>
      </w:pPr>
      <w:rPr>
        <w:rFonts w:ascii="Symbol" w:hAnsi="Symbol" w:hint="default"/>
      </w:rPr>
    </w:lvl>
  </w:abstractNum>
  <w:abstractNum w:abstractNumId="5">
    <w:nsid w:val="FFFFFF81"/>
    <w:multiLevelType w:val="singleLevel"/>
    <w:tmpl w:val="D1A099BC"/>
    <w:lvl w:ilvl="0">
      <w:start w:val="1"/>
      <w:numFmt w:val="bullet"/>
      <w:pStyle w:val="40"/>
      <w:lvlText w:val=""/>
      <w:lvlJc w:val="left"/>
      <w:pPr>
        <w:tabs>
          <w:tab w:val="num" w:pos="2152"/>
        </w:tabs>
        <w:ind w:left="2149" w:hanging="357"/>
      </w:pPr>
      <w:rPr>
        <w:rFonts w:ascii="Symbol" w:hAnsi="Symbol" w:hint="default"/>
      </w:rPr>
    </w:lvl>
  </w:abstractNum>
  <w:abstractNum w:abstractNumId="6">
    <w:nsid w:val="FFFFFF82"/>
    <w:multiLevelType w:val="singleLevel"/>
    <w:tmpl w:val="66B0F698"/>
    <w:lvl w:ilvl="0">
      <w:start w:val="1"/>
      <w:numFmt w:val="bullet"/>
      <w:pStyle w:val="30"/>
      <w:lvlText w:val=""/>
      <w:lvlJc w:val="left"/>
      <w:pPr>
        <w:tabs>
          <w:tab w:val="num" w:pos="1795"/>
        </w:tabs>
        <w:ind w:left="1792" w:hanging="357"/>
      </w:pPr>
      <w:rPr>
        <w:rFonts w:ascii="Symbol" w:hAnsi="Symbol" w:hint="default"/>
      </w:rPr>
    </w:lvl>
  </w:abstractNum>
  <w:abstractNum w:abstractNumId="7">
    <w:nsid w:val="FFFFFF83"/>
    <w:multiLevelType w:val="singleLevel"/>
    <w:tmpl w:val="6AE42452"/>
    <w:lvl w:ilvl="0">
      <w:start w:val="1"/>
      <w:numFmt w:val="bullet"/>
      <w:pStyle w:val="20"/>
      <w:lvlText w:val=""/>
      <w:lvlJc w:val="left"/>
      <w:pPr>
        <w:tabs>
          <w:tab w:val="num" w:pos="1437"/>
        </w:tabs>
        <w:ind w:left="1435" w:hanging="358"/>
      </w:pPr>
      <w:rPr>
        <w:rFonts w:ascii="Symbol" w:hAnsi="Symbol" w:hint="default"/>
      </w:rPr>
    </w:lvl>
  </w:abstractNum>
  <w:abstractNum w:abstractNumId="8">
    <w:nsid w:val="FFFFFF88"/>
    <w:multiLevelType w:val="singleLevel"/>
    <w:tmpl w:val="205842C6"/>
    <w:lvl w:ilvl="0">
      <w:start w:val="1"/>
      <w:numFmt w:val="decimal"/>
      <w:pStyle w:val="a"/>
      <w:lvlText w:val="%1)"/>
      <w:lvlJc w:val="left"/>
      <w:pPr>
        <w:tabs>
          <w:tab w:val="num" w:pos="1080"/>
        </w:tabs>
        <w:ind w:left="1077" w:hanging="357"/>
      </w:pPr>
    </w:lvl>
  </w:abstractNum>
  <w:abstractNum w:abstractNumId="9">
    <w:nsid w:val="FFFFFFFE"/>
    <w:multiLevelType w:val="singleLevel"/>
    <w:tmpl w:val="A080C59A"/>
    <w:lvl w:ilvl="0">
      <w:numFmt w:val="decimal"/>
      <w:pStyle w:val="HeadingofAppendix"/>
      <w:lvlText w:val="*"/>
      <w:lvlJc w:val="left"/>
    </w:lvl>
  </w:abstractNum>
  <w:abstractNum w:abstractNumId="10">
    <w:nsid w:val="012A478C"/>
    <w:multiLevelType w:val="hybridMultilevel"/>
    <w:tmpl w:val="F8C42D90"/>
    <w:lvl w:ilvl="0" w:tplc="72AA4EE4">
      <w:start w:val="1"/>
      <w:numFmt w:val="decimal"/>
      <w:pStyle w:val="Heading2"/>
      <w:lvlText w:val="Б.%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1722E05"/>
    <w:multiLevelType w:val="hybridMultilevel"/>
    <w:tmpl w:val="4E2EA40E"/>
    <w:lvl w:ilvl="0" w:tplc="87B6E2D8">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8A4CEF"/>
    <w:multiLevelType w:val="hybridMultilevel"/>
    <w:tmpl w:val="4F921162"/>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9D0782"/>
    <w:multiLevelType w:val="multilevel"/>
    <w:tmpl w:val="0FE29570"/>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1"/>
      <w:lvlText w:val="%1.%2."/>
      <w:lvlJc w:val="left"/>
      <w:pPr>
        <w:tabs>
          <w:tab w:val="num" w:pos="1440"/>
        </w:tabs>
        <w:ind w:left="0" w:firstLine="720"/>
      </w:pPr>
      <w:rPr>
        <w:rFonts w:hint="default"/>
      </w:rPr>
    </w:lvl>
    <w:lvl w:ilvl="2">
      <w:start w:val="1"/>
      <w:numFmt w:val="decimal"/>
      <w:pStyle w:val="31"/>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4">
    <w:nsid w:val="026C0BB2"/>
    <w:multiLevelType w:val="hybridMultilevel"/>
    <w:tmpl w:val="D89A0632"/>
    <w:lvl w:ilvl="0" w:tplc="0419000F">
      <w:start w:val="1"/>
      <w:numFmt w:val="decimal"/>
      <w:pStyle w:val="22"/>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5">
    <w:nsid w:val="02DE3CDD"/>
    <w:multiLevelType w:val="hybridMultilevel"/>
    <w:tmpl w:val="43AC73DC"/>
    <w:lvl w:ilvl="0" w:tplc="81400744">
      <w:start w:val="1"/>
      <w:numFmt w:val="bullet"/>
      <w:lvlText w:val=""/>
      <w:lvlJc w:val="left"/>
      <w:pPr>
        <w:ind w:left="867" w:hanging="360"/>
      </w:pPr>
      <w:rPr>
        <w:rFonts w:ascii="Symbol" w:hAnsi="Symbol" w:hint="default"/>
        <w:sz w:val="20"/>
      </w:rPr>
    </w:lvl>
    <w:lvl w:ilvl="1" w:tplc="04190003">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6">
    <w:nsid w:val="02F65148"/>
    <w:multiLevelType w:val="multilevel"/>
    <w:tmpl w:val="69BCB132"/>
    <w:lvl w:ilvl="0">
      <w:start w:val="1"/>
      <w:numFmt w:val="decimal"/>
      <w:pStyle w:val="HierarchicList"/>
      <w:lvlText w:val="%1."/>
      <w:lvlJc w:val="left"/>
      <w:pPr>
        <w:tabs>
          <w:tab w:val="num" w:pos="360"/>
        </w:tabs>
        <w:ind w:left="0" w:firstLine="0"/>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2722"/>
        </w:tabs>
        <w:ind w:left="2722" w:hanging="1021"/>
      </w:pPr>
      <w:rPr>
        <w:rFonts w:hint="default"/>
      </w:rPr>
    </w:lvl>
    <w:lvl w:ilvl="4">
      <w:start w:val="1"/>
      <w:numFmt w:val="decimal"/>
      <w:lvlText w:val="%1.%2.%3.%4.%5."/>
      <w:lvlJc w:val="left"/>
      <w:pPr>
        <w:tabs>
          <w:tab w:val="num" w:pos="3856"/>
        </w:tabs>
        <w:ind w:left="3856" w:hanging="113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nsid w:val="04705A3B"/>
    <w:multiLevelType w:val="hybridMultilevel"/>
    <w:tmpl w:val="46B29DE8"/>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5286C5D"/>
    <w:multiLevelType w:val="hybridMultilevel"/>
    <w:tmpl w:val="CBAC008C"/>
    <w:lvl w:ilvl="0" w:tplc="43F6B352">
      <w:start w:val="1"/>
      <w:numFmt w:val="bullet"/>
      <w:pStyle w:val="a2"/>
      <w:lvlText w:val="−"/>
      <w:lvlJc w:val="left"/>
      <w:pPr>
        <w:ind w:left="1440" w:hanging="360"/>
      </w:pPr>
      <w:rPr>
        <w:rFonts w:ascii="Viner Hand ITC" w:hAnsi="Viner Hand ITC" w:cs="Viner Hand ITC"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6A22F15"/>
    <w:multiLevelType w:val="hybridMultilevel"/>
    <w:tmpl w:val="E5F452A8"/>
    <w:lvl w:ilvl="0" w:tplc="5B30AAEE">
      <w:start w:val="1"/>
      <w:numFmt w:val="decimal"/>
      <w:pStyle w:val="32"/>
      <w:lvlText w:val="А.%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6C44F1E"/>
    <w:multiLevelType w:val="hybridMultilevel"/>
    <w:tmpl w:val="111232C2"/>
    <w:lvl w:ilvl="0" w:tplc="818C4C06">
      <w:start w:val="1"/>
      <w:numFmt w:val="bullet"/>
      <w:pStyle w:val="TableList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9F64201"/>
    <w:multiLevelType w:val="hybridMultilevel"/>
    <w:tmpl w:val="C074A5F4"/>
    <w:lvl w:ilvl="0" w:tplc="ABE02F6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A161D88"/>
    <w:multiLevelType w:val="hybridMultilevel"/>
    <w:tmpl w:val="FC04EC52"/>
    <w:lvl w:ilvl="0" w:tplc="8B163810">
      <w:start w:val="1"/>
      <w:numFmt w:val="decimal"/>
      <w:pStyle w:val="a3"/>
      <w:lvlText w:val="Б.%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A8421D3"/>
    <w:multiLevelType w:val="hybridMultilevel"/>
    <w:tmpl w:val="AD2E5FF6"/>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B768D2"/>
    <w:multiLevelType w:val="hybridMultilevel"/>
    <w:tmpl w:val="AB4C32B6"/>
    <w:lvl w:ilvl="0" w:tplc="EE666604">
      <w:start w:val="1"/>
      <w:numFmt w:val="decimal"/>
      <w:pStyle w:val="23"/>
      <w:lvlText w:val="А.%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CC058F7"/>
    <w:multiLevelType w:val="hybridMultilevel"/>
    <w:tmpl w:val="8F3EE5DE"/>
    <w:lvl w:ilvl="0" w:tplc="87B6E2D8">
      <w:start w:val="1"/>
      <w:numFmt w:val="bullet"/>
      <w:lvlText w:val=""/>
      <w:lvlJc w:val="left"/>
      <w:pPr>
        <w:ind w:left="867" w:hanging="360"/>
      </w:pPr>
      <w:rPr>
        <w:rFonts w:ascii="Symbol" w:hAnsi="Symbol" w:hint="default"/>
        <w:color w:val="auto"/>
        <w:sz w:val="20"/>
      </w:rPr>
    </w:lvl>
    <w:lvl w:ilvl="1" w:tplc="04190003">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6">
    <w:nsid w:val="0D121B15"/>
    <w:multiLevelType w:val="hybridMultilevel"/>
    <w:tmpl w:val="5A7220FA"/>
    <w:lvl w:ilvl="0" w:tplc="225CAD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E1E3E2D"/>
    <w:multiLevelType w:val="hybridMultilevel"/>
    <w:tmpl w:val="EBD6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480E97"/>
    <w:multiLevelType w:val="singleLevel"/>
    <w:tmpl w:val="A3243282"/>
    <w:lvl w:ilvl="0">
      <w:start w:val="1"/>
      <w:numFmt w:val="decimal"/>
      <w:pStyle w:val="ListAlternative3"/>
      <w:lvlText w:val="%1)"/>
      <w:lvlJc w:val="left"/>
      <w:pPr>
        <w:tabs>
          <w:tab w:val="num" w:pos="360"/>
        </w:tabs>
        <w:ind w:left="360" w:hanging="360"/>
      </w:pPr>
    </w:lvl>
  </w:abstractNum>
  <w:abstractNum w:abstractNumId="29">
    <w:nsid w:val="146D4919"/>
    <w:multiLevelType w:val="hybridMultilevel"/>
    <w:tmpl w:val="23447144"/>
    <w:lvl w:ilvl="0" w:tplc="C6263228">
      <w:start w:val="1"/>
      <w:numFmt w:val="bullet"/>
      <w:pStyle w:val="a4"/>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7F0501"/>
    <w:multiLevelType w:val="hybridMultilevel"/>
    <w:tmpl w:val="821AB896"/>
    <w:lvl w:ilvl="0" w:tplc="D91830FA">
      <w:start w:val="1"/>
      <w:numFmt w:val="decimal"/>
      <w:pStyle w:val="Bibliographicreference"/>
      <w:lvlText w:val="[%1]"/>
      <w:lvlJc w:val="left"/>
      <w:pPr>
        <w:tabs>
          <w:tab w:val="num" w:pos="360"/>
        </w:tabs>
        <w:ind w:left="340" w:hanging="34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14B87F80"/>
    <w:multiLevelType w:val="hybridMultilevel"/>
    <w:tmpl w:val="618A4012"/>
    <w:lvl w:ilvl="0" w:tplc="6854B97C">
      <w:start w:val="1"/>
      <w:numFmt w:val="bullet"/>
      <w:lvlText w:val=""/>
      <w:lvlJc w:val="left"/>
      <w:pPr>
        <w:ind w:left="726" w:hanging="360"/>
      </w:pPr>
      <w:rPr>
        <w:rFonts w:ascii="Symbol" w:hAnsi="Symbol" w:hint="default"/>
      </w:rPr>
    </w:lvl>
    <w:lvl w:ilvl="1" w:tplc="6854B97C">
      <w:start w:val="1"/>
      <w:numFmt w:val="bullet"/>
      <w:lvlText w:val=""/>
      <w:lvlJc w:val="left"/>
      <w:pPr>
        <w:ind w:left="1446" w:hanging="360"/>
      </w:pPr>
      <w:rPr>
        <w:rFonts w:ascii="Symbol" w:hAnsi="Symbol"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16765A2E"/>
    <w:multiLevelType w:val="hybridMultilevel"/>
    <w:tmpl w:val="C540A258"/>
    <w:lvl w:ilvl="0" w:tplc="6854B97C">
      <w:start w:val="1"/>
      <w:numFmt w:val="bullet"/>
      <w:lvlText w:val=""/>
      <w:lvlJc w:val="left"/>
      <w:pPr>
        <w:ind w:left="867" w:hanging="360"/>
      </w:pPr>
      <w:rPr>
        <w:rFonts w:ascii="Symbol" w:hAnsi="Symbol" w:hint="default"/>
        <w:sz w:val="20"/>
      </w:rPr>
    </w:lvl>
    <w:lvl w:ilvl="1" w:tplc="04190003">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3">
    <w:nsid w:val="1ADB0ACE"/>
    <w:multiLevelType w:val="hybridMultilevel"/>
    <w:tmpl w:val="869EF578"/>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E919A1"/>
    <w:multiLevelType w:val="hybridMultilevel"/>
    <w:tmpl w:val="FB22C972"/>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1A6881"/>
    <w:multiLevelType w:val="hybridMultilevel"/>
    <w:tmpl w:val="C8EA2B78"/>
    <w:lvl w:ilvl="0" w:tplc="6854B97C">
      <w:start w:val="1"/>
      <w:numFmt w:val="bullet"/>
      <w:lvlText w:val=""/>
      <w:lvlJc w:val="left"/>
      <w:pPr>
        <w:ind w:left="867" w:hanging="360"/>
      </w:pPr>
      <w:rPr>
        <w:rFonts w:ascii="Symbol" w:hAnsi="Symbol" w:hint="default"/>
        <w:sz w:val="20"/>
      </w:rPr>
    </w:lvl>
    <w:lvl w:ilvl="1" w:tplc="04190003">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6">
    <w:nsid w:val="1BD623D5"/>
    <w:multiLevelType w:val="hybridMultilevel"/>
    <w:tmpl w:val="AF6C69C0"/>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EE2225"/>
    <w:multiLevelType w:val="hybridMultilevel"/>
    <w:tmpl w:val="2F067A58"/>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6E62CB"/>
    <w:multiLevelType w:val="hybridMultilevel"/>
    <w:tmpl w:val="A4C82726"/>
    <w:lvl w:ilvl="0" w:tplc="6854B97C">
      <w:start w:val="1"/>
      <w:numFmt w:val="bullet"/>
      <w:lvlText w:val=""/>
      <w:lvlJc w:val="left"/>
      <w:pPr>
        <w:ind w:left="366" w:hanging="360"/>
      </w:pPr>
      <w:rPr>
        <w:rFonts w:ascii="Symbol" w:hAnsi="Symbol" w:hint="default"/>
      </w:rPr>
    </w:lvl>
    <w:lvl w:ilvl="1" w:tplc="04190003">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39">
    <w:nsid w:val="1F424DD0"/>
    <w:multiLevelType w:val="hybridMultilevel"/>
    <w:tmpl w:val="DBB4247E"/>
    <w:lvl w:ilvl="0" w:tplc="2B5E1274">
      <w:start w:val="1"/>
      <w:numFmt w:val="bullet"/>
      <w:pStyle w:val="TableListBullet2"/>
      <w:lvlText w:val=""/>
      <w:lvlJc w:val="left"/>
      <w:pPr>
        <w:tabs>
          <w:tab w:val="num" w:pos="717"/>
        </w:tabs>
        <w:ind w:left="714"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FF1F50"/>
    <w:multiLevelType w:val="hybridMultilevel"/>
    <w:tmpl w:val="14E4DD28"/>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2B6B29"/>
    <w:multiLevelType w:val="hybridMultilevel"/>
    <w:tmpl w:val="A67C4CCC"/>
    <w:lvl w:ilvl="0" w:tplc="6854B97C">
      <w:start w:val="1"/>
      <w:numFmt w:val="bullet"/>
      <w:lvlText w:val=""/>
      <w:lvlJc w:val="left"/>
      <w:pPr>
        <w:ind w:left="442" w:hanging="360"/>
      </w:pPr>
      <w:rPr>
        <w:rFonts w:ascii="Symbol" w:hAnsi="Symbol"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42">
    <w:nsid w:val="23C02B3F"/>
    <w:multiLevelType w:val="hybridMultilevel"/>
    <w:tmpl w:val="97D40F9E"/>
    <w:lvl w:ilvl="0" w:tplc="0B0ABA22">
      <w:start w:val="1"/>
      <w:numFmt w:val="decimal"/>
      <w:pStyle w:val="Heading20"/>
      <w:lvlText w:val="А.%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24690529"/>
    <w:multiLevelType w:val="hybridMultilevel"/>
    <w:tmpl w:val="63EA5F9C"/>
    <w:lvl w:ilvl="0" w:tplc="67B285E0">
      <w:start w:val="1"/>
      <w:numFmt w:val="decimal"/>
      <w:pStyle w:val="Bibliographicrecord"/>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B4570D"/>
    <w:multiLevelType w:val="hybridMultilevel"/>
    <w:tmpl w:val="B74C746E"/>
    <w:lvl w:ilvl="0" w:tplc="6854B97C">
      <w:start w:val="1"/>
      <w:numFmt w:val="bullet"/>
      <w:lvlText w:val=""/>
      <w:lvlJc w:val="left"/>
      <w:pPr>
        <w:ind w:left="442" w:hanging="360"/>
      </w:pPr>
      <w:rPr>
        <w:rFonts w:ascii="Symbol" w:hAnsi="Symbol"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45">
    <w:nsid w:val="25FE441F"/>
    <w:multiLevelType w:val="hybridMultilevel"/>
    <w:tmpl w:val="328EE1F2"/>
    <w:lvl w:ilvl="0" w:tplc="6854B97C">
      <w:start w:val="1"/>
      <w:numFmt w:val="bullet"/>
      <w:lvlText w:val=""/>
      <w:lvlJc w:val="left"/>
      <w:pPr>
        <w:ind w:left="442" w:hanging="360"/>
      </w:pPr>
      <w:rPr>
        <w:rFonts w:ascii="Symbol" w:hAnsi="Symbol"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46">
    <w:nsid w:val="27745045"/>
    <w:multiLevelType w:val="hybridMultilevel"/>
    <w:tmpl w:val="71D2007A"/>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F35E66"/>
    <w:multiLevelType w:val="hybridMultilevel"/>
    <w:tmpl w:val="6392562A"/>
    <w:lvl w:ilvl="0" w:tplc="6854B97C">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48">
    <w:nsid w:val="2ACD2E1C"/>
    <w:multiLevelType w:val="hybridMultilevel"/>
    <w:tmpl w:val="794618F4"/>
    <w:lvl w:ilvl="0" w:tplc="D0EA58E2">
      <w:start w:val="1"/>
      <w:numFmt w:val="bullet"/>
      <w:pStyle w:val="BodyPaperText"/>
      <w:lvlText w:val=""/>
      <w:lvlJc w:val="left"/>
      <w:pPr>
        <w:tabs>
          <w:tab w:val="num" w:pos="2890"/>
        </w:tabs>
        <w:ind w:left="289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2B1505DE"/>
    <w:multiLevelType w:val="hybridMultilevel"/>
    <w:tmpl w:val="788AAD1A"/>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AF12C8"/>
    <w:multiLevelType w:val="hybridMultilevel"/>
    <w:tmpl w:val="5DF4CCE4"/>
    <w:lvl w:ilvl="0" w:tplc="6854B9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6A0C61"/>
    <w:multiLevelType w:val="hybridMultilevel"/>
    <w:tmpl w:val="16A86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A20757"/>
    <w:multiLevelType w:val="hybridMultilevel"/>
    <w:tmpl w:val="82241616"/>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A560DA"/>
    <w:multiLevelType w:val="hybridMultilevel"/>
    <w:tmpl w:val="2CD655F4"/>
    <w:lvl w:ilvl="0" w:tplc="BC50EBE4">
      <w:start w:val="1"/>
      <w:numFmt w:val="decimal"/>
      <w:lvlText w:val="%1)"/>
      <w:lvlJc w:val="left"/>
      <w:pPr>
        <w:ind w:left="289" w:hanging="360"/>
      </w:pPr>
      <w:rPr>
        <w:rFonts w:hint="default"/>
        <w:i/>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54">
    <w:nsid w:val="2F3E0C53"/>
    <w:multiLevelType w:val="multilevel"/>
    <w:tmpl w:val="81AE8740"/>
    <w:lvl w:ilvl="0">
      <w:start w:val="1"/>
      <w:numFmt w:val="decimal"/>
      <w:pStyle w:val="1"/>
      <w:lvlText w:val="Приложение %1."/>
      <w:lvlJc w:val="left"/>
      <w:pPr>
        <w:tabs>
          <w:tab w:val="num" w:pos="3152"/>
        </w:tabs>
        <w:ind w:left="1701" w:hanging="709"/>
      </w:pPr>
    </w:lvl>
    <w:lvl w:ilvl="1">
      <w:start w:val="1"/>
      <w:numFmt w:val="decimal"/>
      <w:lvlText w:val="%1.%2"/>
      <w:lvlJc w:val="left"/>
      <w:pPr>
        <w:tabs>
          <w:tab w:val="num" w:pos="1701"/>
        </w:tabs>
        <w:ind w:left="1701" w:hanging="709"/>
      </w:pPr>
    </w:lvl>
    <w:lvl w:ilvl="2">
      <w:start w:val="1"/>
      <w:numFmt w:val="decimal"/>
      <w:lvlText w:val="%1.%2.%3"/>
      <w:lvlJc w:val="left"/>
      <w:pPr>
        <w:tabs>
          <w:tab w:val="num" w:pos="1701"/>
        </w:tabs>
        <w:ind w:left="1701" w:hanging="709"/>
      </w:pPr>
    </w:lvl>
    <w:lvl w:ilvl="3">
      <w:start w:val="1"/>
      <w:numFmt w:val="decimal"/>
      <w:lvlText w:val="%1.%2.%3.%4"/>
      <w:lvlJc w:val="left"/>
      <w:pPr>
        <w:tabs>
          <w:tab w:val="num" w:pos="2792"/>
        </w:tabs>
        <w:ind w:left="1701" w:hanging="709"/>
      </w:pPr>
    </w:lvl>
    <w:lvl w:ilvl="4">
      <w:start w:val="1"/>
      <w:numFmt w:val="decimal"/>
      <w:lvlText w:val="%1.%2.%3.%4.%5"/>
      <w:lvlJc w:val="left"/>
      <w:pPr>
        <w:tabs>
          <w:tab w:val="num" w:pos="3152"/>
        </w:tabs>
        <w:ind w:left="1701" w:hanging="709"/>
      </w:pPr>
    </w:lvl>
    <w:lvl w:ilvl="5">
      <w:start w:val="1"/>
      <w:numFmt w:val="decimal"/>
      <w:lvlText w:val="%1.%2.%3.%4.%5.%6."/>
      <w:lvlJc w:val="left"/>
      <w:pPr>
        <w:tabs>
          <w:tab w:val="num" w:pos="0"/>
        </w:tabs>
        <w:ind w:left="4192" w:hanging="708"/>
      </w:pPr>
    </w:lvl>
    <w:lvl w:ilvl="6">
      <w:start w:val="1"/>
      <w:numFmt w:val="decimal"/>
      <w:lvlText w:val="%1.%2.%3.%4.%5.%6.%7."/>
      <w:lvlJc w:val="left"/>
      <w:pPr>
        <w:tabs>
          <w:tab w:val="num" w:pos="0"/>
        </w:tabs>
        <w:ind w:left="4900" w:hanging="708"/>
      </w:pPr>
    </w:lvl>
    <w:lvl w:ilvl="7">
      <w:start w:val="1"/>
      <w:numFmt w:val="decimal"/>
      <w:lvlText w:val="%1.%2.%3.%4.%5.%6.%7.%8."/>
      <w:lvlJc w:val="left"/>
      <w:pPr>
        <w:tabs>
          <w:tab w:val="num" w:pos="0"/>
        </w:tabs>
        <w:ind w:left="5608" w:hanging="708"/>
      </w:pPr>
    </w:lvl>
    <w:lvl w:ilvl="8">
      <w:start w:val="1"/>
      <w:numFmt w:val="decimal"/>
      <w:lvlText w:val="%1.%2.%3.%4.%5.%6.%7.%8.%9."/>
      <w:lvlJc w:val="left"/>
      <w:pPr>
        <w:tabs>
          <w:tab w:val="num" w:pos="0"/>
        </w:tabs>
        <w:ind w:left="6316" w:hanging="708"/>
      </w:pPr>
    </w:lvl>
  </w:abstractNum>
  <w:abstractNum w:abstractNumId="55">
    <w:nsid w:val="309B734F"/>
    <w:multiLevelType w:val="hybridMultilevel"/>
    <w:tmpl w:val="BBF41046"/>
    <w:lvl w:ilvl="0" w:tplc="95E87E14">
      <w:start w:val="1"/>
      <w:numFmt w:val="decimal"/>
      <w:pStyle w:val="24"/>
      <w:lvlText w:val="Ж.%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6">
    <w:nsid w:val="327151BE"/>
    <w:multiLevelType w:val="singleLevel"/>
    <w:tmpl w:val="B4C0965A"/>
    <w:lvl w:ilvl="0">
      <w:start w:val="1"/>
      <w:numFmt w:val="decimal"/>
      <w:pStyle w:val="ListAlternative4"/>
      <w:lvlText w:val="%1)"/>
      <w:lvlJc w:val="left"/>
      <w:pPr>
        <w:tabs>
          <w:tab w:val="num" w:pos="360"/>
        </w:tabs>
        <w:ind w:left="360" w:hanging="360"/>
      </w:pPr>
    </w:lvl>
  </w:abstractNum>
  <w:abstractNum w:abstractNumId="57">
    <w:nsid w:val="342655FA"/>
    <w:multiLevelType w:val="hybridMultilevel"/>
    <w:tmpl w:val="2DB4ADBC"/>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220E1D"/>
    <w:multiLevelType w:val="hybridMultilevel"/>
    <w:tmpl w:val="5CD4A6C4"/>
    <w:lvl w:ilvl="0" w:tplc="6854B97C">
      <w:start w:val="1"/>
      <w:numFmt w:val="bullet"/>
      <w:lvlText w:val=""/>
      <w:lvlJc w:val="left"/>
      <w:pPr>
        <w:ind w:left="442" w:hanging="360"/>
      </w:pPr>
      <w:rPr>
        <w:rFonts w:ascii="Symbol" w:hAnsi="Symbol"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59">
    <w:nsid w:val="35856975"/>
    <w:multiLevelType w:val="hybridMultilevel"/>
    <w:tmpl w:val="1C986E9E"/>
    <w:lvl w:ilvl="0" w:tplc="87B6E2D8">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AB1681"/>
    <w:multiLevelType w:val="hybridMultilevel"/>
    <w:tmpl w:val="04BCFD60"/>
    <w:lvl w:ilvl="0" w:tplc="9A36A0D4">
      <w:start w:val="1"/>
      <w:numFmt w:val="decimal"/>
      <w:pStyle w:val="25"/>
      <w:lvlText w:val="Ж.%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
    <w:nsid w:val="367B5174"/>
    <w:multiLevelType w:val="singleLevel"/>
    <w:tmpl w:val="12FA678E"/>
    <w:lvl w:ilvl="0">
      <w:start w:val="1"/>
      <w:numFmt w:val="decimal"/>
      <w:pStyle w:val="a5"/>
      <w:lvlText w:val="%1"/>
      <w:lvlJc w:val="left"/>
      <w:pPr>
        <w:tabs>
          <w:tab w:val="num" w:pos="1191"/>
        </w:tabs>
        <w:ind w:left="1191" w:hanging="454"/>
      </w:pPr>
    </w:lvl>
  </w:abstractNum>
  <w:abstractNum w:abstractNumId="62">
    <w:nsid w:val="3AC26470"/>
    <w:multiLevelType w:val="hybridMultilevel"/>
    <w:tmpl w:val="E260372E"/>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9F6238"/>
    <w:multiLevelType w:val="multilevel"/>
    <w:tmpl w:val="2D9AE1E4"/>
    <w:lvl w:ilvl="0">
      <w:start w:val="1"/>
      <w:numFmt w:val="decimal"/>
      <w:pStyle w:val="AppHead119"/>
      <w:lvlText w:val="%1"/>
      <w:lvlJc w:val="left"/>
      <w:pPr>
        <w:tabs>
          <w:tab w:val="num" w:pos="432"/>
        </w:tabs>
        <w:ind w:left="432" w:hanging="432"/>
      </w:pPr>
      <w:rPr>
        <w:rFonts w:hint="default"/>
      </w:rPr>
    </w:lvl>
    <w:lvl w:ilvl="1">
      <w:start w:val="1"/>
      <w:numFmt w:val="decimal"/>
      <w:pStyle w:val="AppHead219"/>
      <w:lvlText w:val="%1.%2"/>
      <w:lvlJc w:val="left"/>
      <w:pPr>
        <w:tabs>
          <w:tab w:val="num" w:pos="0"/>
        </w:tabs>
        <w:ind w:left="0" w:firstLine="720"/>
      </w:pPr>
      <w:rPr>
        <w:rFonts w:hint="default"/>
      </w:rPr>
    </w:lvl>
    <w:lvl w:ilvl="2">
      <w:start w:val="1"/>
      <w:numFmt w:val="decimal"/>
      <w:pStyle w:val="AppHead319"/>
      <w:lvlText w:val="%1.%2.%3"/>
      <w:lvlJc w:val="left"/>
      <w:pPr>
        <w:tabs>
          <w:tab w:val="num" w:pos="0"/>
        </w:tabs>
        <w:ind w:left="0" w:firstLine="720"/>
      </w:pPr>
      <w:rPr>
        <w:rFonts w:hint="default"/>
      </w:rPr>
    </w:lvl>
    <w:lvl w:ilvl="3">
      <w:start w:val="1"/>
      <w:numFmt w:val="decimal"/>
      <w:pStyle w:val="AppHead419"/>
      <w:lvlText w:val="%1.%2.%3.%4"/>
      <w:lvlJc w:val="left"/>
      <w:pPr>
        <w:tabs>
          <w:tab w:val="num" w:pos="0"/>
        </w:tabs>
        <w:ind w:left="0" w:firstLine="720"/>
      </w:pPr>
      <w:rPr>
        <w:rFonts w:hint="default"/>
      </w:rPr>
    </w:lvl>
    <w:lvl w:ilvl="4">
      <w:start w:val="1"/>
      <w:numFmt w:val="decimal"/>
      <w:pStyle w:val="AppHead519"/>
      <w:lvlText w:val="%1.%2.%3.%4.%5"/>
      <w:lvlJc w:val="left"/>
      <w:pPr>
        <w:tabs>
          <w:tab w:val="num" w:pos="0"/>
        </w:tabs>
        <w:ind w:left="0" w:firstLine="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3F0B52CB"/>
    <w:multiLevelType w:val="hybridMultilevel"/>
    <w:tmpl w:val="076AE3C4"/>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944D8A"/>
    <w:multiLevelType w:val="singleLevel"/>
    <w:tmpl w:val="66462566"/>
    <w:lvl w:ilvl="0">
      <w:start w:val="1"/>
      <w:numFmt w:val="bullet"/>
      <w:pStyle w:val="a6"/>
      <w:lvlText w:val="–"/>
      <w:lvlJc w:val="left"/>
      <w:pPr>
        <w:tabs>
          <w:tab w:val="num" w:pos="360"/>
        </w:tabs>
        <w:ind w:left="360" w:hanging="360"/>
      </w:pPr>
      <w:rPr>
        <w:rFonts w:ascii="Times New Roman" w:hAnsi="Times New Roman" w:hint="default"/>
        <w:sz w:val="16"/>
      </w:rPr>
    </w:lvl>
  </w:abstractNum>
  <w:abstractNum w:abstractNumId="66">
    <w:nsid w:val="40622106"/>
    <w:multiLevelType w:val="multilevel"/>
    <w:tmpl w:val="2DEC0882"/>
    <w:lvl w:ilvl="0">
      <w:start w:val="1"/>
      <w:numFmt w:val="upperLetter"/>
      <w:pStyle w:val="34"/>
      <w:suff w:val="nothing"/>
      <w:lvlText w:val="Приложение %1"/>
      <w:lvlJc w:val="left"/>
      <w:pPr>
        <w:ind w:left="0" w:firstLine="0"/>
      </w:pPr>
      <w:rPr>
        <w:rFonts w:hint="default"/>
      </w:rPr>
    </w:lvl>
    <w:lvl w:ilvl="1">
      <w:start w:val="1"/>
      <w:numFmt w:val="decimal"/>
      <w:pStyle w:val="134"/>
      <w:lvlText w:val="%1.%2"/>
      <w:lvlJc w:val="left"/>
      <w:pPr>
        <w:tabs>
          <w:tab w:val="num" w:pos="0"/>
        </w:tabs>
        <w:ind w:left="0" w:firstLine="720"/>
      </w:pPr>
      <w:rPr>
        <w:rFonts w:hint="default"/>
      </w:rPr>
    </w:lvl>
    <w:lvl w:ilvl="2">
      <w:start w:val="1"/>
      <w:numFmt w:val="decimal"/>
      <w:pStyle w:val="234"/>
      <w:lvlText w:val="%1.%2.%3"/>
      <w:lvlJc w:val="left"/>
      <w:pPr>
        <w:tabs>
          <w:tab w:val="num" w:pos="0"/>
        </w:tabs>
        <w:ind w:left="0" w:firstLine="720"/>
      </w:pPr>
      <w:rPr>
        <w:rFonts w:hint="default"/>
      </w:rPr>
    </w:lvl>
    <w:lvl w:ilvl="3">
      <w:start w:val="1"/>
      <w:numFmt w:val="decimal"/>
      <w:pStyle w:val="334"/>
      <w:lvlText w:val="%1.%2.%3.%4"/>
      <w:lvlJc w:val="left"/>
      <w:pPr>
        <w:tabs>
          <w:tab w:val="num" w:pos="1814"/>
        </w:tabs>
        <w:ind w:left="0" w:firstLine="720"/>
      </w:pPr>
      <w:rPr>
        <w:rFonts w:hint="default"/>
      </w:rPr>
    </w:lvl>
    <w:lvl w:ilvl="4">
      <w:start w:val="1"/>
      <w:numFmt w:val="decimal"/>
      <w:pStyle w:val="434"/>
      <w:lvlText w:val="%1.%2.%3.%4.%5"/>
      <w:lvlJc w:val="left"/>
      <w:pPr>
        <w:tabs>
          <w:tab w:val="num" w:pos="2098"/>
        </w:tabs>
        <w:ind w:left="0" w:firstLine="720"/>
      </w:pPr>
      <w:rPr>
        <w:rFonts w:hint="default"/>
      </w:rPr>
    </w:lvl>
    <w:lvl w:ilvl="5">
      <w:start w:val="1"/>
      <w:numFmt w:val="decimal"/>
      <w:pStyle w:val="534"/>
      <w:lvlText w:val="%1.%2.%3.%4.%5.%6"/>
      <w:lvlJc w:val="left"/>
      <w:pPr>
        <w:tabs>
          <w:tab w:val="num" w:pos="0"/>
        </w:tabs>
        <w:ind w:left="0" w:firstLine="720"/>
      </w:pPr>
      <w:rPr>
        <w:rFonts w:hint="default"/>
      </w:rPr>
    </w:lvl>
    <w:lvl w:ilvl="6">
      <w:start w:val="1"/>
      <w:numFmt w:val="decimal"/>
      <w:lvlText w:val="%1.%2.%3.%4.%5.%6.%7"/>
      <w:lvlJc w:val="left"/>
      <w:pPr>
        <w:tabs>
          <w:tab w:val="num" w:pos="0"/>
        </w:tabs>
        <w:ind w:left="0" w:firstLine="720"/>
      </w:pPr>
      <w:rPr>
        <w:rFonts w:hint="default"/>
      </w:rPr>
    </w:lvl>
    <w:lvl w:ilvl="7">
      <w:start w:val="1"/>
      <w:numFmt w:val="decimal"/>
      <w:lvlText w:val="%1.%2.%3.%4.%5.%6.%7.%8"/>
      <w:lvlJc w:val="left"/>
      <w:pPr>
        <w:tabs>
          <w:tab w:val="num" w:pos="0"/>
        </w:tabs>
        <w:ind w:left="0" w:firstLine="720"/>
      </w:pPr>
      <w:rPr>
        <w:rFonts w:hint="default"/>
      </w:rPr>
    </w:lvl>
    <w:lvl w:ilvl="8">
      <w:start w:val="1"/>
      <w:numFmt w:val="decimal"/>
      <w:lvlText w:val="%1.%2.%3.%4.%5.%6.%7.%8.%9"/>
      <w:lvlJc w:val="left"/>
      <w:pPr>
        <w:tabs>
          <w:tab w:val="num" w:pos="0"/>
        </w:tabs>
        <w:ind w:left="0" w:firstLine="720"/>
      </w:pPr>
      <w:rPr>
        <w:rFonts w:hint="default"/>
      </w:rPr>
    </w:lvl>
  </w:abstractNum>
  <w:abstractNum w:abstractNumId="67">
    <w:nsid w:val="41744D2C"/>
    <w:multiLevelType w:val="hybridMultilevel"/>
    <w:tmpl w:val="AB0EAA1C"/>
    <w:lvl w:ilvl="0" w:tplc="5E96273C">
      <w:start w:val="1"/>
      <w:numFmt w:val="decimal"/>
      <w:pStyle w:val="10"/>
      <w:lvlText w:val="Е.%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3E56808"/>
    <w:multiLevelType w:val="hybridMultilevel"/>
    <w:tmpl w:val="8DEC1856"/>
    <w:lvl w:ilvl="0" w:tplc="6854B97C">
      <w:start w:val="1"/>
      <w:numFmt w:val="bullet"/>
      <w:lvlText w:val=""/>
      <w:lvlJc w:val="left"/>
      <w:pPr>
        <w:ind w:left="867" w:hanging="360"/>
      </w:pPr>
      <w:rPr>
        <w:rFonts w:ascii="Symbol" w:hAnsi="Symbol" w:hint="default"/>
        <w:sz w:val="20"/>
      </w:rPr>
    </w:lvl>
    <w:lvl w:ilvl="1" w:tplc="04190003">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69">
    <w:nsid w:val="44A364E3"/>
    <w:multiLevelType w:val="multilevel"/>
    <w:tmpl w:val="393E4DA2"/>
    <w:lvl w:ilvl="0">
      <w:start w:val="1"/>
      <w:numFmt w:val="upperLetter"/>
      <w:pStyle w:val="AppendixTitle34"/>
      <w:suff w:val="nothing"/>
      <w:lvlText w:val="Appendix %1"/>
      <w:lvlJc w:val="left"/>
      <w:pPr>
        <w:ind w:left="0" w:firstLine="0"/>
      </w:pPr>
      <w:rPr>
        <w:rFonts w:hint="default"/>
      </w:rPr>
    </w:lvl>
    <w:lvl w:ilvl="1">
      <w:start w:val="1"/>
      <w:numFmt w:val="decimal"/>
      <w:pStyle w:val="AppendixHead134"/>
      <w:lvlText w:val="%1.%2"/>
      <w:lvlJc w:val="left"/>
      <w:pPr>
        <w:tabs>
          <w:tab w:val="num" w:pos="0"/>
        </w:tabs>
        <w:ind w:left="0" w:firstLine="720"/>
      </w:pPr>
      <w:rPr>
        <w:rFonts w:hint="default"/>
      </w:rPr>
    </w:lvl>
    <w:lvl w:ilvl="2">
      <w:start w:val="1"/>
      <w:numFmt w:val="decimal"/>
      <w:pStyle w:val="AppendixHead234"/>
      <w:lvlText w:val="%1.%2.%3"/>
      <w:lvlJc w:val="left"/>
      <w:pPr>
        <w:tabs>
          <w:tab w:val="num" w:pos="0"/>
        </w:tabs>
        <w:ind w:left="0" w:firstLine="720"/>
      </w:pPr>
      <w:rPr>
        <w:rFonts w:hint="default"/>
      </w:rPr>
    </w:lvl>
    <w:lvl w:ilvl="3">
      <w:start w:val="1"/>
      <w:numFmt w:val="decimal"/>
      <w:pStyle w:val="AppendixHead334"/>
      <w:lvlText w:val="%1.%2.%3.%4"/>
      <w:lvlJc w:val="left"/>
      <w:pPr>
        <w:tabs>
          <w:tab w:val="num" w:pos="1814"/>
        </w:tabs>
        <w:ind w:left="0" w:firstLine="720"/>
      </w:pPr>
      <w:rPr>
        <w:rFonts w:hint="default"/>
      </w:rPr>
    </w:lvl>
    <w:lvl w:ilvl="4">
      <w:start w:val="1"/>
      <w:numFmt w:val="decimal"/>
      <w:pStyle w:val="AppendixHead434"/>
      <w:lvlText w:val="%1.%2.%3.%4.%5"/>
      <w:lvlJc w:val="left"/>
      <w:pPr>
        <w:tabs>
          <w:tab w:val="num" w:pos="2098"/>
        </w:tabs>
        <w:ind w:left="0" w:firstLine="720"/>
      </w:pPr>
      <w:rPr>
        <w:rFonts w:hint="default"/>
      </w:rPr>
    </w:lvl>
    <w:lvl w:ilvl="5">
      <w:start w:val="1"/>
      <w:numFmt w:val="decimal"/>
      <w:pStyle w:val="AppendixHead534"/>
      <w:lvlText w:val="%1.%2.%3.%4.%5.%6"/>
      <w:lvlJc w:val="left"/>
      <w:pPr>
        <w:tabs>
          <w:tab w:val="num" w:pos="0"/>
        </w:tabs>
        <w:ind w:left="0" w:firstLine="720"/>
      </w:pPr>
      <w:rPr>
        <w:rFonts w:hint="default"/>
      </w:rPr>
    </w:lvl>
    <w:lvl w:ilvl="6">
      <w:start w:val="1"/>
      <w:numFmt w:val="decimal"/>
      <w:lvlText w:val="%1.%2.%3.%4.%5.%6.%7"/>
      <w:lvlJc w:val="left"/>
      <w:pPr>
        <w:tabs>
          <w:tab w:val="num" w:pos="0"/>
        </w:tabs>
        <w:ind w:left="0" w:firstLine="720"/>
      </w:pPr>
      <w:rPr>
        <w:rFonts w:hint="default"/>
      </w:rPr>
    </w:lvl>
    <w:lvl w:ilvl="7">
      <w:start w:val="1"/>
      <w:numFmt w:val="decimal"/>
      <w:lvlText w:val="%1.%2.%3.%4.%5.%6.%7.%8"/>
      <w:lvlJc w:val="left"/>
      <w:pPr>
        <w:tabs>
          <w:tab w:val="num" w:pos="0"/>
        </w:tabs>
        <w:ind w:left="0" w:firstLine="720"/>
      </w:pPr>
      <w:rPr>
        <w:rFonts w:hint="default"/>
      </w:rPr>
    </w:lvl>
    <w:lvl w:ilvl="8">
      <w:start w:val="1"/>
      <w:numFmt w:val="decimal"/>
      <w:lvlText w:val="%1.%2.%3.%4.%5.%6.%7.%8.%9"/>
      <w:lvlJc w:val="left"/>
      <w:pPr>
        <w:tabs>
          <w:tab w:val="num" w:pos="0"/>
        </w:tabs>
        <w:ind w:left="0" w:firstLine="720"/>
      </w:pPr>
      <w:rPr>
        <w:rFonts w:hint="default"/>
      </w:rPr>
    </w:lvl>
  </w:abstractNum>
  <w:abstractNum w:abstractNumId="70">
    <w:nsid w:val="44BA4BE4"/>
    <w:multiLevelType w:val="hybridMultilevel"/>
    <w:tmpl w:val="7D9C5F92"/>
    <w:lvl w:ilvl="0" w:tplc="32762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505EFD"/>
    <w:multiLevelType w:val="singleLevel"/>
    <w:tmpl w:val="F586D2D0"/>
    <w:lvl w:ilvl="0">
      <w:start w:val="1"/>
      <w:numFmt w:val="decimal"/>
      <w:pStyle w:val="a7"/>
      <w:lvlText w:val="%1)"/>
      <w:lvlJc w:val="left"/>
      <w:pPr>
        <w:tabs>
          <w:tab w:val="num" w:pos="851"/>
        </w:tabs>
        <w:ind w:left="851" w:hanging="284"/>
      </w:pPr>
      <w:rPr>
        <w:rFonts w:cs="Times New Roman" w:hint="default"/>
      </w:rPr>
    </w:lvl>
  </w:abstractNum>
  <w:abstractNum w:abstractNumId="72">
    <w:nsid w:val="4576771E"/>
    <w:multiLevelType w:val="hybridMultilevel"/>
    <w:tmpl w:val="25A6B6E0"/>
    <w:lvl w:ilvl="0" w:tplc="87B6E2D8">
      <w:start w:val="1"/>
      <w:numFmt w:val="bullet"/>
      <w:lvlText w:val=""/>
      <w:lvlJc w:val="left"/>
      <w:pPr>
        <w:ind w:left="589" w:hanging="360"/>
      </w:pPr>
      <w:rPr>
        <w:rFonts w:ascii="Symbol" w:hAnsi="Symbol" w:hint="default"/>
        <w:color w:val="auto"/>
        <w:sz w:val="20"/>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73">
    <w:nsid w:val="45812607"/>
    <w:multiLevelType w:val="hybridMultilevel"/>
    <w:tmpl w:val="0C36DE86"/>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721211"/>
    <w:multiLevelType w:val="singleLevel"/>
    <w:tmpl w:val="E83CCECA"/>
    <w:lvl w:ilvl="0">
      <w:start w:val="1"/>
      <w:numFmt w:val="decimal"/>
      <w:pStyle w:val="ListAlternative2"/>
      <w:lvlText w:val="%1)"/>
      <w:lvlJc w:val="left"/>
      <w:pPr>
        <w:tabs>
          <w:tab w:val="num" w:pos="360"/>
        </w:tabs>
        <w:ind w:left="360" w:hanging="360"/>
      </w:pPr>
    </w:lvl>
  </w:abstractNum>
  <w:abstractNum w:abstractNumId="75">
    <w:nsid w:val="4A113E16"/>
    <w:multiLevelType w:val="singleLevel"/>
    <w:tmpl w:val="541E6288"/>
    <w:lvl w:ilvl="0">
      <w:start w:val="1"/>
      <w:numFmt w:val="decimal"/>
      <w:pStyle w:val="ListAlternative5"/>
      <w:lvlText w:val="%1)"/>
      <w:lvlJc w:val="left"/>
      <w:pPr>
        <w:tabs>
          <w:tab w:val="num" w:pos="360"/>
        </w:tabs>
        <w:ind w:left="360" w:hanging="360"/>
      </w:pPr>
    </w:lvl>
  </w:abstractNum>
  <w:abstractNum w:abstractNumId="76">
    <w:nsid w:val="4B1D5226"/>
    <w:multiLevelType w:val="multilevel"/>
    <w:tmpl w:val="43322796"/>
    <w:lvl w:ilvl="0">
      <w:start w:val="1"/>
      <w:numFmt w:val="decimal"/>
      <w:pStyle w:val="11"/>
      <w:lvlText w:val="%1)"/>
      <w:lvlJc w:val="left"/>
      <w:pPr>
        <w:tabs>
          <w:tab w:val="num" w:pos="1247"/>
        </w:tabs>
        <w:ind w:left="1247" w:hanging="527"/>
      </w:pPr>
    </w:lvl>
    <w:lvl w:ilvl="1">
      <w:start w:val="1"/>
      <w:numFmt w:val="lowerLetter"/>
      <w:pStyle w:val="26"/>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C714377"/>
    <w:multiLevelType w:val="hybridMultilevel"/>
    <w:tmpl w:val="8AF2CAFA"/>
    <w:lvl w:ilvl="0" w:tplc="FFFFFFFF">
      <w:start w:val="1"/>
      <w:numFmt w:val="bullet"/>
      <w:pStyle w:val="a8"/>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8">
    <w:nsid w:val="4E9D336D"/>
    <w:multiLevelType w:val="hybridMultilevel"/>
    <w:tmpl w:val="31EA6250"/>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731982"/>
    <w:multiLevelType w:val="hybridMultilevel"/>
    <w:tmpl w:val="AAA4EE1A"/>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9E0A85"/>
    <w:multiLevelType w:val="hybridMultilevel"/>
    <w:tmpl w:val="8EFE1FD2"/>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6556FE"/>
    <w:multiLevelType w:val="hybridMultilevel"/>
    <w:tmpl w:val="31AE42E8"/>
    <w:lvl w:ilvl="0" w:tplc="5D82A80E">
      <w:start w:val="1"/>
      <w:numFmt w:val="decimal"/>
      <w:pStyle w:val="a9"/>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32C7380"/>
    <w:multiLevelType w:val="hybridMultilevel"/>
    <w:tmpl w:val="A3D6E14C"/>
    <w:lvl w:ilvl="0" w:tplc="3200A342">
      <w:start w:val="1"/>
      <w:numFmt w:val="decimal"/>
      <w:pStyle w:val="TableListNumber1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3A700C7"/>
    <w:multiLevelType w:val="hybridMultilevel"/>
    <w:tmpl w:val="0588A336"/>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27129B"/>
    <w:multiLevelType w:val="hybridMultilevel"/>
    <w:tmpl w:val="CFD6D308"/>
    <w:lvl w:ilvl="0" w:tplc="3C620A70">
      <w:start w:val="1"/>
      <w:numFmt w:val="decimal"/>
      <w:pStyle w:val="12"/>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5">
    <w:nsid w:val="547C61FA"/>
    <w:multiLevelType w:val="hybridMultilevel"/>
    <w:tmpl w:val="F002FB7C"/>
    <w:lvl w:ilvl="0" w:tplc="C02265B0">
      <w:start w:val="1"/>
      <w:numFmt w:val="bullet"/>
      <w:pStyle w:val="TableListBullet102"/>
      <w:lvlText w:val=""/>
      <w:lvlJc w:val="left"/>
      <w:pPr>
        <w:tabs>
          <w:tab w:val="num" w:pos="717"/>
        </w:tabs>
        <w:ind w:left="714"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4AB63B2"/>
    <w:multiLevelType w:val="hybridMultilevel"/>
    <w:tmpl w:val="F88CB4C2"/>
    <w:lvl w:ilvl="0" w:tplc="0C16FF2C">
      <w:start w:val="1"/>
      <w:numFmt w:val="bullet"/>
      <w:pStyle w:val="aa"/>
      <w:lvlText w:val=""/>
      <w:lvlJc w:val="left"/>
      <w:pPr>
        <w:ind w:left="142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55279EC"/>
    <w:multiLevelType w:val="hybridMultilevel"/>
    <w:tmpl w:val="6B96CD28"/>
    <w:lvl w:ilvl="0" w:tplc="32762F04">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8">
    <w:nsid w:val="569C685B"/>
    <w:multiLevelType w:val="hybridMultilevel"/>
    <w:tmpl w:val="277C417C"/>
    <w:lvl w:ilvl="0" w:tplc="1E224BA4">
      <w:start w:val="1"/>
      <w:numFmt w:val="decimal"/>
      <w:pStyle w:val="ab"/>
      <w:lvlText w:val="%1."/>
      <w:lvlJc w:val="left"/>
      <w:pPr>
        <w:tabs>
          <w:tab w:val="num" w:pos="1080"/>
        </w:tabs>
        <w:ind w:left="1021" w:hanging="30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9">
    <w:nsid w:val="5BCF67A0"/>
    <w:multiLevelType w:val="hybridMultilevel"/>
    <w:tmpl w:val="58CAC4B8"/>
    <w:lvl w:ilvl="0" w:tplc="FFFFFFFF">
      <w:start w:val="1"/>
      <w:numFmt w:val="bullet"/>
      <w:pStyle w:val="ac"/>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1415850"/>
    <w:multiLevelType w:val="hybridMultilevel"/>
    <w:tmpl w:val="B3F4499C"/>
    <w:lvl w:ilvl="0" w:tplc="3AD450E4">
      <w:start w:val="1"/>
      <w:numFmt w:val="bullet"/>
      <w:pStyle w:val="ad"/>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4891750"/>
    <w:multiLevelType w:val="hybridMultilevel"/>
    <w:tmpl w:val="1C5E907A"/>
    <w:lvl w:ilvl="0" w:tplc="87B6E2D8">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8B1297A"/>
    <w:multiLevelType w:val="singleLevel"/>
    <w:tmpl w:val="DBB2C4DC"/>
    <w:lvl w:ilvl="0">
      <w:start w:val="1"/>
      <w:numFmt w:val="decimal"/>
      <w:pStyle w:val="ListAlternative"/>
      <w:lvlText w:val="%1)"/>
      <w:lvlJc w:val="left"/>
      <w:pPr>
        <w:tabs>
          <w:tab w:val="num" w:pos="360"/>
        </w:tabs>
        <w:ind w:left="360" w:hanging="360"/>
      </w:pPr>
    </w:lvl>
  </w:abstractNum>
  <w:abstractNum w:abstractNumId="93">
    <w:nsid w:val="69581FE9"/>
    <w:multiLevelType w:val="multilevel"/>
    <w:tmpl w:val="B1C8EAF4"/>
    <w:lvl w:ilvl="0">
      <w:start w:val="1"/>
      <w:numFmt w:val="decimal"/>
      <w:pStyle w:val="Style1"/>
      <w:lvlText w:val="%1."/>
      <w:lvlJc w:val="left"/>
      <w:pPr>
        <w:tabs>
          <w:tab w:val="num" w:pos="0"/>
        </w:tabs>
        <w:ind w:left="450" w:hanging="450"/>
      </w:pPr>
      <w:rPr>
        <w:rFonts w:hint="default"/>
      </w:rPr>
    </w:lvl>
    <w:lvl w:ilvl="1">
      <w:start w:val="8"/>
      <w:numFmt w:val="decimal"/>
      <w:lvlText w:val="%1.%2."/>
      <w:lvlJc w:val="left"/>
      <w:pPr>
        <w:tabs>
          <w:tab w:val="num" w:pos="0"/>
        </w:tabs>
        <w:ind w:left="1428"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pStyle w:val="Style1"/>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94">
    <w:nsid w:val="69605549"/>
    <w:multiLevelType w:val="hybridMultilevel"/>
    <w:tmpl w:val="D1FC2F3A"/>
    <w:styleLink w:val="List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9AE041A"/>
    <w:multiLevelType w:val="hybridMultilevel"/>
    <w:tmpl w:val="A7645A1E"/>
    <w:lvl w:ilvl="0" w:tplc="086217B4">
      <w:start w:val="1"/>
      <w:numFmt w:val="bullet"/>
      <w:pStyle w:val="ae"/>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B295CF0"/>
    <w:multiLevelType w:val="hybridMultilevel"/>
    <w:tmpl w:val="5D04DD44"/>
    <w:lvl w:ilvl="0" w:tplc="225CA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586C33"/>
    <w:multiLevelType w:val="hybridMultilevel"/>
    <w:tmpl w:val="4C469D16"/>
    <w:lvl w:ilvl="0" w:tplc="EC6C9168">
      <w:start w:val="1"/>
      <w:numFmt w:val="decimal"/>
      <w:pStyle w:val="af"/>
      <w:lvlText w:val="%1)"/>
      <w:lvlJc w:val="left"/>
      <w:pPr>
        <w:tabs>
          <w:tab w:val="num" w:pos="709"/>
        </w:tabs>
        <w:ind w:left="709" w:hanging="284"/>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E16047D"/>
    <w:multiLevelType w:val="hybridMultilevel"/>
    <w:tmpl w:val="8BE8E070"/>
    <w:lvl w:ilvl="0" w:tplc="93ACD768">
      <w:start w:val="1"/>
      <w:numFmt w:val="bullet"/>
      <w:pStyle w:val="13"/>
      <w:lvlText w:val=""/>
      <w:lvlJc w:val="left"/>
      <w:pPr>
        <w:tabs>
          <w:tab w:val="num" w:pos="1800"/>
        </w:tabs>
        <w:ind w:left="1741" w:hanging="30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9">
    <w:nsid w:val="708E3BE8"/>
    <w:multiLevelType w:val="hybridMultilevel"/>
    <w:tmpl w:val="D7102C90"/>
    <w:lvl w:ilvl="0" w:tplc="CC64A2B8">
      <w:start w:val="1"/>
      <w:numFmt w:val="decimal"/>
      <w:pStyle w:val="27"/>
      <w:lvlText w:val="Е.%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0">
    <w:nsid w:val="71F51B23"/>
    <w:multiLevelType w:val="singleLevel"/>
    <w:tmpl w:val="38C2C2DA"/>
    <w:lvl w:ilvl="0">
      <w:start w:val="1"/>
      <w:numFmt w:val="bullet"/>
      <w:pStyle w:val="af0"/>
      <w:lvlText w:val=""/>
      <w:lvlJc w:val="left"/>
      <w:pPr>
        <w:tabs>
          <w:tab w:val="num" w:pos="1080"/>
        </w:tabs>
        <w:ind w:left="1077" w:hanging="357"/>
      </w:pPr>
      <w:rPr>
        <w:rFonts w:ascii="Symbol" w:hAnsi="Symbol" w:hint="default"/>
      </w:rPr>
    </w:lvl>
  </w:abstractNum>
  <w:abstractNum w:abstractNumId="101">
    <w:nsid w:val="7283503E"/>
    <w:multiLevelType w:val="hybridMultilevel"/>
    <w:tmpl w:val="3F169E96"/>
    <w:lvl w:ilvl="0" w:tplc="6854B97C">
      <w:start w:val="1"/>
      <w:numFmt w:val="bullet"/>
      <w:lvlText w:val=""/>
      <w:lvlJc w:val="left"/>
      <w:pPr>
        <w:ind w:left="442" w:hanging="360"/>
      </w:pPr>
      <w:rPr>
        <w:rFonts w:ascii="Symbol" w:hAnsi="Symbol"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102">
    <w:nsid w:val="734B5257"/>
    <w:multiLevelType w:val="hybridMultilevel"/>
    <w:tmpl w:val="C504CF8A"/>
    <w:lvl w:ilvl="0" w:tplc="C692873E">
      <w:start w:val="1"/>
      <w:numFmt w:val="decimal"/>
      <w:lvlText w:val="%1)"/>
      <w:lvlJc w:val="left"/>
      <w:pPr>
        <w:ind w:left="289" w:hanging="360"/>
      </w:pPr>
      <w:rPr>
        <w:rFonts w:hint="default"/>
        <w:i/>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103">
    <w:nsid w:val="73C92862"/>
    <w:multiLevelType w:val="hybridMultilevel"/>
    <w:tmpl w:val="FF006D0A"/>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CE41DD"/>
    <w:multiLevelType w:val="hybridMultilevel"/>
    <w:tmpl w:val="034AAD3E"/>
    <w:lvl w:ilvl="0" w:tplc="6854B97C">
      <w:start w:val="1"/>
      <w:numFmt w:val="bullet"/>
      <w:lvlText w:val=""/>
      <w:lvlJc w:val="left"/>
      <w:pPr>
        <w:ind w:left="442" w:hanging="360"/>
      </w:pPr>
      <w:rPr>
        <w:rFonts w:ascii="Symbol" w:hAnsi="Symbol" w:hint="default"/>
      </w:rPr>
    </w:lvl>
    <w:lvl w:ilvl="1" w:tplc="04190003" w:tentative="1">
      <w:start w:val="1"/>
      <w:numFmt w:val="bullet"/>
      <w:lvlText w:val="o"/>
      <w:lvlJc w:val="left"/>
      <w:pPr>
        <w:ind w:left="1162" w:hanging="360"/>
      </w:pPr>
      <w:rPr>
        <w:rFonts w:ascii="Courier New" w:hAnsi="Courier New" w:cs="Courier New" w:hint="default"/>
      </w:rPr>
    </w:lvl>
    <w:lvl w:ilvl="2" w:tplc="04190005" w:tentative="1">
      <w:start w:val="1"/>
      <w:numFmt w:val="bullet"/>
      <w:lvlText w:val=""/>
      <w:lvlJc w:val="left"/>
      <w:pPr>
        <w:ind w:left="1882" w:hanging="360"/>
      </w:pPr>
      <w:rPr>
        <w:rFonts w:ascii="Wingdings" w:hAnsi="Wingdings" w:hint="default"/>
      </w:rPr>
    </w:lvl>
    <w:lvl w:ilvl="3" w:tplc="04190001" w:tentative="1">
      <w:start w:val="1"/>
      <w:numFmt w:val="bullet"/>
      <w:lvlText w:val=""/>
      <w:lvlJc w:val="left"/>
      <w:pPr>
        <w:ind w:left="2602" w:hanging="360"/>
      </w:pPr>
      <w:rPr>
        <w:rFonts w:ascii="Symbol" w:hAnsi="Symbol" w:hint="default"/>
      </w:rPr>
    </w:lvl>
    <w:lvl w:ilvl="4" w:tplc="04190003" w:tentative="1">
      <w:start w:val="1"/>
      <w:numFmt w:val="bullet"/>
      <w:lvlText w:val="o"/>
      <w:lvlJc w:val="left"/>
      <w:pPr>
        <w:ind w:left="3322" w:hanging="360"/>
      </w:pPr>
      <w:rPr>
        <w:rFonts w:ascii="Courier New" w:hAnsi="Courier New" w:cs="Courier New" w:hint="default"/>
      </w:rPr>
    </w:lvl>
    <w:lvl w:ilvl="5" w:tplc="04190005" w:tentative="1">
      <w:start w:val="1"/>
      <w:numFmt w:val="bullet"/>
      <w:lvlText w:val=""/>
      <w:lvlJc w:val="left"/>
      <w:pPr>
        <w:ind w:left="4042" w:hanging="360"/>
      </w:pPr>
      <w:rPr>
        <w:rFonts w:ascii="Wingdings" w:hAnsi="Wingdings" w:hint="default"/>
      </w:rPr>
    </w:lvl>
    <w:lvl w:ilvl="6" w:tplc="04190001" w:tentative="1">
      <w:start w:val="1"/>
      <w:numFmt w:val="bullet"/>
      <w:lvlText w:val=""/>
      <w:lvlJc w:val="left"/>
      <w:pPr>
        <w:ind w:left="4762" w:hanging="360"/>
      </w:pPr>
      <w:rPr>
        <w:rFonts w:ascii="Symbol" w:hAnsi="Symbol" w:hint="default"/>
      </w:rPr>
    </w:lvl>
    <w:lvl w:ilvl="7" w:tplc="04190003" w:tentative="1">
      <w:start w:val="1"/>
      <w:numFmt w:val="bullet"/>
      <w:lvlText w:val="o"/>
      <w:lvlJc w:val="left"/>
      <w:pPr>
        <w:ind w:left="5482" w:hanging="360"/>
      </w:pPr>
      <w:rPr>
        <w:rFonts w:ascii="Courier New" w:hAnsi="Courier New" w:cs="Courier New" w:hint="default"/>
      </w:rPr>
    </w:lvl>
    <w:lvl w:ilvl="8" w:tplc="04190005" w:tentative="1">
      <w:start w:val="1"/>
      <w:numFmt w:val="bullet"/>
      <w:lvlText w:val=""/>
      <w:lvlJc w:val="left"/>
      <w:pPr>
        <w:ind w:left="6202" w:hanging="360"/>
      </w:pPr>
      <w:rPr>
        <w:rFonts w:ascii="Wingdings" w:hAnsi="Wingdings" w:hint="default"/>
      </w:rPr>
    </w:lvl>
  </w:abstractNum>
  <w:abstractNum w:abstractNumId="105">
    <w:nsid w:val="769A4E85"/>
    <w:multiLevelType w:val="hybridMultilevel"/>
    <w:tmpl w:val="372E6036"/>
    <w:lvl w:ilvl="0" w:tplc="148ECFA0">
      <w:start w:val="1"/>
      <w:numFmt w:val="decimal"/>
      <w:pStyle w:val="af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78877CC"/>
    <w:multiLevelType w:val="hybridMultilevel"/>
    <w:tmpl w:val="1A9C47EA"/>
    <w:lvl w:ilvl="0" w:tplc="32762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B651A93"/>
    <w:multiLevelType w:val="hybridMultilevel"/>
    <w:tmpl w:val="6570FE44"/>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8"/>
      <w:lvlText w:val=""/>
      <w:lvlJc w:val="left"/>
      <w:pPr>
        <w:tabs>
          <w:tab w:val="num" w:pos="890"/>
        </w:tabs>
        <w:ind w:left="890" w:hanging="17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Wingdings" w:hAnsi="Wingdings" w:hint="default"/>
      </w:rPr>
    </w:lvl>
    <w:lvl w:ilvl="4" w:tplc="FFFFFFFF">
      <w:start w:val="1"/>
      <w:numFmt w:val="bullet"/>
      <w:lvlText w:val=""/>
      <w:lvlJc w:val="left"/>
      <w:pPr>
        <w:tabs>
          <w:tab w:val="num" w:pos="3240"/>
        </w:tabs>
        <w:ind w:left="3240" w:hanging="360"/>
      </w:pPr>
      <w:rPr>
        <w:rFonts w:ascii="Wingdings" w:hAnsi="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Wingdings" w:hAnsi="Wingdings" w:hint="default"/>
      </w:rPr>
    </w:lvl>
    <w:lvl w:ilvl="7" w:tplc="FFFFFFFF">
      <w:start w:val="1"/>
      <w:numFmt w:val="bullet"/>
      <w:lvlText w:val=""/>
      <w:lvlJc w:val="left"/>
      <w:pPr>
        <w:tabs>
          <w:tab w:val="num" w:pos="5400"/>
        </w:tabs>
        <w:ind w:left="5400" w:hanging="360"/>
      </w:pPr>
      <w:rPr>
        <w:rFonts w:ascii="Wingdings" w:hAnsi="Wingding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8">
    <w:nsid w:val="7C231CA9"/>
    <w:multiLevelType w:val="hybridMultilevel"/>
    <w:tmpl w:val="5C9C4A54"/>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FD38A3"/>
    <w:multiLevelType w:val="hybridMultilevel"/>
    <w:tmpl w:val="FEEE7532"/>
    <w:lvl w:ilvl="0" w:tplc="26E4490E">
      <w:start w:val="1"/>
      <w:numFmt w:val="bullet"/>
      <w:pStyle w:val="TableListBullet10"/>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63"/>
  </w:num>
  <w:num w:numId="11">
    <w:abstractNumId w:val="69"/>
  </w:num>
  <w:num w:numId="12">
    <w:abstractNumId w:val="16"/>
  </w:num>
  <w:num w:numId="13">
    <w:abstractNumId w:val="92"/>
  </w:num>
  <w:num w:numId="14">
    <w:abstractNumId w:val="74"/>
  </w:num>
  <w:num w:numId="15">
    <w:abstractNumId w:val="28"/>
  </w:num>
  <w:num w:numId="16">
    <w:abstractNumId w:val="56"/>
  </w:num>
  <w:num w:numId="17">
    <w:abstractNumId w:val="75"/>
  </w:num>
  <w:num w:numId="18">
    <w:abstractNumId w:val="20"/>
  </w:num>
  <w:num w:numId="19">
    <w:abstractNumId w:val="39"/>
  </w:num>
  <w:num w:numId="20">
    <w:abstractNumId w:val="109"/>
  </w:num>
  <w:num w:numId="21">
    <w:abstractNumId w:val="85"/>
  </w:num>
  <w:num w:numId="22">
    <w:abstractNumId w:val="21"/>
  </w:num>
  <w:num w:numId="23">
    <w:abstractNumId w:val="82"/>
  </w:num>
  <w:num w:numId="24">
    <w:abstractNumId w:val="9"/>
    <w:lvlOverride w:ilvl="0">
      <w:lvl w:ilvl="0">
        <w:start w:val="1"/>
        <w:numFmt w:val="bullet"/>
        <w:pStyle w:val="HeadingofAppendix"/>
        <w:lvlText w:val=""/>
        <w:legacy w:legacy="1" w:legacySpace="0" w:legacyIndent="360"/>
        <w:lvlJc w:val="left"/>
        <w:pPr>
          <w:ind w:left="1211" w:hanging="360"/>
        </w:pPr>
        <w:rPr>
          <w:rFonts w:ascii="Wingdings" w:hAnsi="Wingdings" w:hint="default"/>
        </w:rPr>
      </w:lvl>
    </w:lvlOverride>
  </w:num>
  <w:num w:numId="25">
    <w:abstractNumId w:val="89"/>
  </w:num>
  <w:num w:numId="26">
    <w:abstractNumId w:val="71"/>
  </w:num>
  <w:num w:numId="27">
    <w:abstractNumId w:val="90"/>
  </w:num>
  <w:num w:numId="28">
    <w:abstractNumId w:val="107"/>
  </w:num>
  <w:num w:numId="29">
    <w:abstractNumId w:val="30"/>
  </w:num>
  <w:num w:numId="30">
    <w:abstractNumId w:val="81"/>
  </w:num>
  <w:num w:numId="31">
    <w:abstractNumId w:val="48"/>
  </w:num>
  <w:num w:numId="32">
    <w:abstractNumId w:val="93"/>
  </w:num>
  <w:num w:numId="33">
    <w:abstractNumId w:val="43"/>
  </w:num>
  <w:num w:numId="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0"/>
  </w:num>
  <w:num w:numId="38">
    <w:abstractNumId w:val="67"/>
  </w:num>
  <w:num w:numId="39">
    <w:abstractNumId w:val="95"/>
  </w:num>
  <w:num w:numId="40">
    <w:abstractNumId w:val="88"/>
  </w:num>
  <w:num w:numId="41">
    <w:abstractNumId w:val="13"/>
  </w:num>
  <w:num w:numId="42">
    <w:abstractNumId w:val="98"/>
  </w:num>
  <w:num w:numId="43">
    <w:abstractNumId w:val="17"/>
  </w:num>
  <w:num w:numId="44">
    <w:abstractNumId w:val="105"/>
  </w:num>
  <w:num w:numId="45">
    <w:abstractNumId w:val="77"/>
  </w:num>
  <w:num w:numId="46">
    <w:abstractNumId w:val="97"/>
  </w:num>
  <w:num w:numId="47">
    <w:abstractNumId w:val="66"/>
  </w:num>
  <w:num w:numId="48">
    <w:abstractNumId w:val="76"/>
  </w:num>
  <w:num w:numId="49">
    <w:abstractNumId w:val="24"/>
  </w:num>
  <w:num w:numId="50">
    <w:abstractNumId w:val="19"/>
  </w:num>
  <w:num w:numId="51">
    <w:abstractNumId w:val="22"/>
  </w:num>
  <w:num w:numId="52">
    <w:abstractNumId w:val="65"/>
  </w:num>
  <w:num w:numId="53">
    <w:abstractNumId w:val="54"/>
  </w:num>
  <w:num w:numId="54">
    <w:abstractNumId w:val="61"/>
  </w:num>
  <w:num w:numId="55">
    <w:abstractNumId w:val="99"/>
  </w:num>
  <w:num w:numId="56">
    <w:abstractNumId w:val="60"/>
  </w:num>
  <w:num w:numId="57">
    <w:abstractNumId w:val="55"/>
  </w:num>
  <w:num w:numId="58">
    <w:abstractNumId w:val="100"/>
  </w:num>
  <w:num w:numId="59">
    <w:abstractNumId w:val="18"/>
  </w:num>
  <w:num w:numId="60">
    <w:abstractNumId w:val="94"/>
  </w:num>
  <w:num w:numId="61">
    <w:abstractNumId w:val="86"/>
  </w:num>
  <w:num w:numId="62">
    <w:abstractNumId w:val="29"/>
  </w:num>
  <w:num w:numId="63">
    <w:abstractNumId w:val="46"/>
  </w:num>
  <w:num w:numId="64">
    <w:abstractNumId w:val="52"/>
  </w:num>
  <w:num w:numId="65">
    <w:abstractNumId w:val="106"/>
  </w:num>
  <w:num w:numId="66">
    <w:abstractNumId w:val="33"/>
  </w:num>
  <w:num w:numId="67">
    <w:abstractNumId w:val="12"/>
  </w:num>
  <w:num w:numId="68">
    <w:abstractNumId w:val="26"/>
  </w:num>
  <w:num w:numId="69">
    <w:abstractNumId w:val="96"/>
  </w:num>
  <w:num w:numId="70">
    <w:abstractNumId w:val="37"/>
  </w:num>
  <w:num w:numId="71">
    <w:abstractNumId w:val="103"/>
  </w:num>
  <w:num w:numId="72">
    <w:abstractNumId w:val="78"/>
  </w:num>
  <w:num w:numId="73">
    <w:abstractNumId w:val="70"/>
  </w:num>
  <w:num w:numId="74">
    <w:abstractNumId w:val="49"/>
  </w:num>
  <w:num w:numId="75">
    <w:abstractNumId w:val="51"/>
  </w:num>
  <w:num w:numId="76">
    <w:abstractNumId w:val="15"/>
  </w:num>
  <w:num w:numId="77">
    <w:abstractNumId w:val="83"/>
  </w:num>
  <w:num w:numId="78">
    <w:abstractNumId w:val="80"/>
  </w:num>
  <w:num w:numId="79">
    <w:abstractNumId w:val="34"/>
  </w:num>
  <w:num w:numId="80">
    <w:abstractNumId w:val="23"/>
  </w:num>
  <w:num w:numId="81">
    <w:abstractNumId w:val="108"/>
  </w:num>
  <w:num w:numId="82">
    <w:abstractNumId w:val="79"/>
  </w:num>
  <w:num w:numId="83">
    <w:abstractNumId w:val="36"/>
  </w:num>
  <w:num w:numId="84">
    <w:abstractNumId w:val="40"/>
  </w:num>
  <w:num w:numId="85">
    <w:abstractNumId w:val="57"/>
  </w:num>
  <w:num w:numId="86">
    <w:abstractNumId w:val="62"/>
  </w:num>
  <w:num w:numId="87">
    <w:abstractNumId w:val="64"/>
  </w:num>
  <w:num w:numId="88">
    <w:abstractNumId w:val="73"/>
  </w:num>
  <w:num w:numId="89">
    <w:abstractNumId w:val="87"/>
  </w:num>
  <w:num w:numId="90">
    <w:abstractNumId w:val="47"/>
  </w:num>
  <w:num w:numId="91">
    <w:abstractNumId w:val="35"/>
  </w:num>
  <w:num w:numId="92">
    <w:abstractNumId w:val="50"/>
  </w:num>
  <w:num w:numId="93">
    <w:abstractNumId w:val="32"/>
  </w:num>
  <w:num w:numId="94">
    <w:abstractNumId w:val="68"/>
  </w:num>
  <w:num w:numId="95">
    <w:abstractNumId w:val="25"/>
  </w:num>
  <w:num w:numId="96">
    <w:abstractNumId w:val="72"/>
  </w:num>
  <w:num w:numId="97">
    <w:abstractNumId w:val="38"/>
  </w:num>
  <w:num w:numId="98">
    <w:abstractNumId w:val="31"/>
  </w:num>
  <w:num w:numId="99">
    <w:abstractNumId w:val="104"/>
  </w:num>
  <w:num w:numId="100">
    <w:abstractNumId w:val="101"/>
  </w:num>
  <w:num w:numId="101">
    <w:abstractNumId w:val="41"/>
  </w:num>
  <w:num w:numId="102">
    <w:abstractNumId w:val="58"/>
  </w:num>
  <w:num w:numId="103">
    <w:abstractNumId w:val="45"/>
  </w:num>
  <w:num w:numId="104">
    <w:abstractNumId w:val="44"/>
  </w:num>
  <w:num w:numId="105">
    <w:abstractNumId w:val="27"/>
  </w:num>
  <w:num w:numId="106">
    <w:abstractNumId w:val="59"/>
  </w:num>
  <w:num w:numId="107">
    <w:abstractNumId w:val="53"/>
  </w:num>
  <w:num w:numId="108">
    <w:abstractNumId w:val="102"/>
  </w:num>
  <w:num w:numId="109">
    <w:abstractNumId w:val="91"/>
  </w:num>
  <w:num w:numId="110">
    <w:abstractNumId w:val="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7C"/>
    <w:rsid w:val="00002386"/>
    <w:rsid w:val="00002B17"/>
    <w:rsid w:val="00004073"/>
    <w:rsid w:val="00004E0C"/>
    <w:rsid w:val="00005036"/>
    <w:rsid w:val="00010581"/>
    <w:rsid w:val="00010BC5"/>
    <w:rsid w:val="00010C9B"/>
    <w:rsid w:val="000117FC"/>
    <w:rsid w:val="00012C4B"/>
    <w:rsid w:val="00016756"/>
    <w:rsid w:val="00017561"/>
    <w:rsid w:val="000263A6"/>
    <w:rsid w:val="000316D6"/>
    <w:rsid w:val="000341F3"/>
    <w:rsid w:val="00037B8D"/>
    <w:rsid w:val="00041459"/>
    <w:rsid w:val="0004206B"/>
    <w:rsid w:val="00043FDC"/>
    <w:rsid w:val="0004489F"/>
    <w:rsid w:val="000448F1"/>
    <w:rsid w:val="000476D9"/>
    <w:rsid w:val="00050520"/>
    <w:rsid w:val="00050B34"/>
    <w:rsid w:val="00051AC1"/>
    <w:rsid w:val="0005550C"/>
    <w:rsid w:val="0006177B"/>
    <w:rsid w:val="0006260D"/>
    <w:rsid w:val="000642D3"/>
    <w:rsid w:val="000656C1"/>
    <w:rsid w:val="000663F9"/>
    <w:rsid w:val="000726E5"/>
    <w:rsid w:val="000748A1"/>
    <w:rsid w:val="00074AF2"/>
    <w:rsid w:val="00074C5D"/>
    <w:rsid w:val="00074F0A"/>
    <w:rsid w:val="000754C9"/>
    <w:rsid w:val="0007676C"/>
    <w:rsid w:val="00081F38"/>
    <w:rsid w:val="0008225C"/>
    <w:rsid w:val="00082FB8"/>
    <w:rsid w:val="0008503C"/>
    <w:rsid w:val="000867D7"/>
    <w:rsid w:val="00086DC4"/>
    <w:rsid w:val="00090DBF"/>
    <w:rsid w:val="00093989"/>
    <w:rsid w:val="000939CC"/>
    <w:rsid w:val="00095AEE"/>
    <w:rsid w:val="00095C07"/>
    <w:rsid w:val="00095F99"/>
    <w:rsid w:val="00097A47"/>
    <w:rsid w:val="000A002D"/>
    <w:rsid w:val="000A4C96"/>
    <w:rsid w:val="000B27B4"/>
    <w:rsid w:val="000C5833"/>
    <w:rsid w:val="000C6798"/>
    <w:rsid w:val="000C7020"/>
    <w:rsid w:val="000D27E9"/>
    <w:rsid w:val="000D2AE7"/>
    <w:rsid w:val="000D3356"/>
    <w:rsid w:val="000D3892"/>
    <w:rsid w:val="000D4660"/>
    <w:rsid w:val="000D506E"/>
    <w:rsid w:val="000D6195"/>
    <w:rsid w:val="000D76FD"/>
    <w:rsid w:val="000D782F"/>
    <w:rsid w:val="000D7A14"/>
    <w:rsid w:val="000E02C8"/>
    <w:rsid w:val="000E0F23"/>
    <w:rsid w:val="000E3167"/>
    <w:rsid w:val="000E4058"/>
    <w:rsid w:val="000E410D"/>
    <w:rsid w:val="000E5755"/>
    <w:rsid w:val="000E66F9"/>
    <w:rsid w:val="000E7A62"/>
    <w:rsid w:val="000F14C1"/>
    <w:rsid w:val="000F2769"/>
    <w:rsid w:val="000F2E34"/>
    <w:rsid w:val="000F6AD7"/>
    <w:rsid w:val="00106566"/>
    <w:rsid w:val="00110EC4"/>
    <w:rsid w:val="00111461"/>
    <w:rsid w:val="001118F8"/>
    <w:rsid w:val="001156E9"/>
    <w:rsid w:val="00117F36"/>
    <w:rsid w:val="0012060E"/>
    <w:rsid w:val="00121D17"/>
    <w:rsid w:val="00124248"/>
    <w:rsid w:val="0013218B"/>
    <w:rsid w:val="0013317F"/>
    <w:rsid w:val="00133A6B"/>
    <w:rsid w:val="001352A0"/>
    <w:rsid w:val="00137293"/>
    <w:rsid w:val="0014250D"/>
    <w:rsid w:val="00146B97"/>
    <w:rsid w:val="001504AD"/>
    <w:rsid w:val="00151926"/>
    <w:rsid w:val="001531A0"/>
    <w:rsid w:val="0015649D"/>
    <w:rsid w:val="00157513"/>
    <w:rsid w:val="001607D9"/>
    <w:rsid w:val="0016132B"/>
    <w:rsid w:val="001619A1"/>
    <w:rsid w:val="0016247F"/>
    <w:rsid w:val="001625B8"/>
    <w:rsid w:val="0016481D"/>
    <w:rsid w:val="00165FC1"/>
    <w:rsid w:val="001750CE"/>
    <w:rsid w:val="00180285"/>
    <w:rsid w:val="00181B5E"/>
    <w:rsid w:val="00181BEC"/>
    <w:rsid w:val="00181E8C"/>
    <w:rsid w:val="00181F9E"/>
    <w:rsid w:val="00182268"/>
    <w:rsid w:val="0018699F"/>
    <w:rsid w:val="00187AC5"/>
    <w:rsid w:val="00192863"/>
    <w:rsid w:val="001959F1"/>
    <w:rsid w:val="001961C8"/>
    <w:rsid w:val="001A0DBB"/>
    <w:rsid w:val="001A27F2"/>
    <w:rsid w:val="001A2A80"/>
    <w:rsid w:val="001A5CE5"/>
    <w:rsid w:val="001B2331"/>
    <w:rsid w:val="001B3488"/>
    <w:rsid w:val="001B358D"/>
    <w:rsid w:val="001B4F5F"/>
    <w:rsid w:val="001B5077"/>
    <w:rsid w:val="001B676E"/>
    <w:rsid w:val="001C2FBB"/>
    <w:rsid w:val="001C4B4A"/>
    <w:rsid w:val="001C5036"/>
    <w:rsid w:val="001C551D"/>
    <w:rsid w:val="001C6F1F"/>
    <w:rsid w:val="001C7303"/>
    <w:rsid w:val="001D1442"/>
    <w:rsid w:val="001D2BB5"/>
    <w:rsid w:val="001D372F"/>
    <w:rsid w:val="001D51F8"/>
    <w:rsid w:val="001D5A0E"/>
    <w:rsid w:val="001D5C78"/>
    <w:rsid w:val="001D6338"/>
    <w:rsid w:val="001E0EFF"/>
    <w:rsid w:val="001E18A7"/>
    <w:rsid w:val="001E3D01"/>
    <w:rsid w:val="001E44E2"/>
    <w:rsid w:val="001E5EF2"/>
    <w:rsid w:val="001F09B4"/>
    <w:rsid w:val="001F189E"/>
    <w:rsid w:val="001F19BA"/>
    <w:rsid w:val="001F1CC3"/>
    <w:rsid w:val="001F48A3"/>
    <w:rsid w:val="001F580A"/>
    <w:rsid w:val="001F5F7A"/>
    <w:rsid w:val="00200BDA"/>
    <w:rsid w:val="00203189"/>
    <w:rsid w:val="002036D5"/>
    <w:rsid w:val="00203F72"/>
    <w:rsid w:val="0020487C"/>
    <w:rsid w:val="00206EE6"/>
    <w:rsid w:val="002074B3"/>
    <w:rsid w:val="002079C5"/>
    <w:rsid w:val="0021064C"/>
    <w:rsid w:val="00210C16"/>
    <w:rsid w:val="00211B98"/>
    <w:rsid w:val="00213A84"/>
    <w:rsid w:val="00221C3C"/>
    <w:rsid w:val="002235DF"/>
    <w:rsid w:val="002251F5"/>
    <w:rsid w:val="002256DC"/>
    <w:rsid w:val="002269A6"/>
    <w:rsid w:val="00227ED8"/>
    <w:rsid w:val="00230BF5"/>
    <w:rsid w:val="0023212C"/>
    <w:rsid w:val="00232388"/>
    <w:rsid w:val="002377F0"/>
    <w:rsid w:val="00241173"/>
    <w:rsid w:val="0024313F"/>
    <w:rsid w:val="002443AE"/>
    <w:rsid w:val="00245D54"/>
    <w:rsid w:val="0024622E"/>
    <w:rsid w:val="002533D6"/>
    <w:rsid w:val="002539EB"/>
    <w:rsid w:val="00255706"/>
    <w:rsid w:val="002568B7"/>
    <w:rsid w:val="00256EE0"/>
    <w:rsid w:val="00260DDB"/>
    <w:rsid w:val="00262508"/>
    <w:rsid w:val="00262CA9"/>
    <w:rsid w:val="00263704"/>
    <w:rsid w:val="00270218"/>
    <w:rsid w:val="0027034C"/>
    <w:rsid w:val="00270486"/>
    <w:rsid w:val="002734D3"/>
    <w:rsid w:val="00273C03"/>
    <w:rsid w:val="00273EA1"/>
    <w:rsid w:val="002801A1"/>
    <w:rsid w:val="002812A1"/>
    <w:rsid w:val="00281F53"/>
    <w:rsid w:val="00283E6D"/>
    <w:rsid w:val="0028787E"/>
    <w:rsid w:val="00287D64"/>
    <w:rsid w:val="00287F9E"/>
    <w:rsid w:val="00291690"/>
    <w:rsid w:val="00291CA0"/>
    <w:rsid w:val="00292BE4"/>
    <w:rsid w:val="00294046"/>
    <w:rsid w:val="00294625"/>
    <w:rsid w:val="002954DD"/>
    <w:rsid w:val="002A0D28"/>
    <w:rsid w:val="002A13EA"/>
    <w:rsid w:val="002A424E"/>
    <w:rsid w:val="002A5D86"/>
    <w:rsid w:val="002B0274"/>
    <w:rsid w:val="002B0DD8"/>
    <w:rsid w:val="002B0E6E"/>
    <w:rsid w:val="002B4B36"/>
    <w:rsid w:val="002B4BF4"/>
    <w:rsid w:val="002B4C58"/>
    <w:rsid w:val="002C1660"/>
    <w:rsid w:val="002C425D"/>
    <w:rsid w:val="002C73DF"/>
    <w:rsid w:val="002D06C8"/>
    <w:rsid w:val="002D32AF"/>
    <w:rsid w:val="002D4DB2"/>
    <w:rsid w:val="002D6811"/>
    <w:rsid w:val="002D797B"/>
    <w:rsid w:val="002E306A"/>
    <w:rsid w:val="002E4E7C"/>
    <w:rsid w:val="002E6A4A"/>
    <w:rsid w:val="002E6C5F"/>
    <w:rsid w:val="002F537D"/>
    <w:rsid w:val="002F662B"/>
    <w:rsid w:val="002F73C8"/>
    <w:rsid w:val="002F74C0"/>
    <w:rsid w:val="00303691"/>
    <w:rsid w:val="00304811"/>
    <w:rsid w:val="00304890"/>
    <w:rsid w:val="00304D9D"/>
    <w:rsid w:val="00313239"/>
    <w:rsid w:val="00315747"/>
    <w:rsid w:val="003167DE"/>
    <w:rsid w:val="00320056"/>
    <w:rsid w:val="00325095"/>
    <w:rsid w:val="0032566E"/>
    <w:rsid w:val="00327B14"/>
    <w:rsid w:val="00330063"/>
    <w:rsid w:val="0033039B"/>
    <w:rsid w:val="00330834"/>
    <w:rsid w:val="00334B7B"/>
    <w:rsid w:val="00336205"/>
    <w:rsid w:val="00337E5C"/>
    <w:rsid w:val="0035078E"/>
    <w:rsid w:val="00352DD5"/>
    <w:rsid w:val="00353A4F"/>
    <w:rsid w:val="003545F6"/>
    <w:rsid w:val="003566ED"/>
    <w:rsid w:val="00357B30"/>
    <w:rsid w:val="00361335"/>
    <w:rsid w:val="003617EE"/>
    <w:rsid w:val="00361D92"/>
    <w:rsid w:val="00362B91"/>
    <w:rsid w:val="0036337F"/>
    <w:rsid w:val="00364B45"/>
    <w:rsid w:val="00364F3B"/>
    <w:rsid w:val="0036758A"/>
    <w:rsid w:val="00372756"/>
    <w:rsid w:val="00372F65"/>
    <w:rsid w:val="003736C6"/>
    <w:rsid w:val="00380675"/>
    <w:rsid w:val="0038120E"/>
    <w:rsid w:val="00381EA3"/>
    <w:rsid w:val="0038221B"/>
    <w:rsid w:val="0038299F"/>
    <w:rsid w:val="00383747"/>
    <w:rsid w:val="003854A9"/>
    <w:rsid w:val="0038552B"/>
    <w:rsid w:val="00385668"/>
    <w:rsid w:val="003879F0"/>
    <w:rsid w:val="003916B9"/>
    <w:rsid w:val="00392446"/>
    <w:rsid w:val="003926C0"/>
    <w:rsid w:val="00395780"/>
    <w:rsid w:val="00396A1C"/>
    <w:rsid w:val="00396A3A"/>
    <w:rsid w:val="003A0FE7"/>
    <w:rsid w:val="003A74CA"/>
    <w:rsid w:val="003B0181"/>
    <w:rsid w:val="003B034D"/>
    <w:rsid w:val="003B09E5"/>
    <w:rsid w:val="003B1323"/>
    <w:rsid w:val="003B498C"/>
    <w:rsid w:val="003B7737"/>
    <w:rsid w:val="003B7E60"/>
    <w:rsid w:val="003C2CC8"/>
    <w:rsid w:val="003C3302"/>
    <w:rsid w:val="003C3DBD"/>
    <w:rsid w:val="003C4B07"/>
    <w:rsid w:val="003C516E"/>
    <w:rsid w:val="003C60D4"/>
    <w:rsid w:val="003C6431"/>
    <w:rsid w:val="003D3195"/>
    <w:rsid w:val="003D7599"/>
    <w:rsid w:val="003D7611"/>
    <w:rsid w:val="003E0ABD"/>
    <w:rsid w:val="003E3663"/>
    <w:rsid w:val="003E4AC3"/>
    <w:rsid w:val="003F1A68"/>
    <w:rsid w:val="003F1BA9"/>
    <w:rsid w:val="003F2680"/>
    <w:rsid w:val="003F2B04"/>
    <w:rsid w:val="003F3E75"/>
    <w:rsid w:val="003F451A"/>
    <w:rsid w:val="003F467F"/>
    <w:rsid w:val="003F561F"/>
    <w:rsid w:val="003F6534"/>
    <w:rsid w:val="0040135D"/>
    <w:rsid w:val="0040153C"/>
    <w:rsid w:val="00402F92"/>
    <w:rsid w:val="00403143"/>
    <w:rsid w:val="004036B5"/>
    <w:rsid w:val="00403DD1"/>
    <w:rsid w:val="004124CB"/>
    <w:rsid w:val="00415ECE"/>
    <w:rsid w:val="00420D1C"/>
    <w:rsid w:val="0042176E"/>
    <w:rsid w:val="00424214"/>
    <w:rsid w:val="00426E1C"/>
    <w:rsid w:val="00430392"/>
    <w:rsid w:val="00430604"/>
    <w:rsid w:val="0043114A"/>
    <w:rsid w:val="00434D2F"/>
    <w:rsid w:val="00434D9C"/>
    <w:rsid w:val="00436119"/>
    <w:rsid w:val="00442510"/>
    <w:rsid w:val="00443473"/>
    <w:rsid w:val="00443C22"/>
    <w:rsid w:val="00444E84"/>
    <w:rsid w:val="004468A1"/>
    <w:rsid w:val="00446BA3"/>
    <w:rsid w:val="00447291"/>
    <w:rsid w:val="00447A5C"/>
    <w:rsid w:val="00453193"/>
    <w:rsid w:val="00457FBE"/>
    <w:rsid w:val="004610E0"/>
    <w:rsid w:val="00462384"/>
    <w:rsid w:val="0046264D"/>
    <w:rsid w:val="004626A0"/>
    <w:rsid w:val="0046458F"/>
    <w:rsid w:val="00464A60"/>
    <w:rsid w:val="00470B75"/>
    <w:rsid w:val="00472F95"/>
    <w:rsid w:val="004731B4"/>
    <w:rsid w:val="004748E3"/>
    <w:rsid w:val="004750EA"/>
    <w:rsid w:val="00475D39"/>
    <w:rsid w:val="00475EDE"/>
    <w:rsid w:val="00476773"/>
    <w:rsid w:val="0048067D"/>
    <w:rsid w:val="00481875"/>
    <w:rsid w:val="00482392"/>
    <w:rsid w:val="004835A6"/>
    <w:rsid w:val="004869FC"/>
    <w:rsid w:val="00486D7E"/>
    <w:rsid w:val="00486EDB"/>
    <w:rsid w:val="00487858"/>
    <w:rsid w:val="00492446"/>
    <w:rsid w:val="00492529"/>
    <w:rsid w:val="00495137"/>
    <w:rsid w:val="0049517F"/>
    <w:rsid w:val="00497070"/>
    <w:rsid w:val="004A0366"/>
    <w:rsid w:val="004A19B7"/>
    <w:rsid w:val="004A45F9"/>
    <w:rsid w:val="004A4F73"/>
    <w:rsid w:val="004A71C1"/>
    <w:rsid w:val="004A733D"/>
    <w:rsid w:val="004B0C3D"/>
    <w:rsid w:val="004B0CDF"/>
    <w:rsid w:val="004B1615"/>
    <w:rsid w:val="004B1CF6"/>
    <w:rsid w:val="004B4C27"/>
    <w:rsid w:val="004B59F9"/>
    <w:rsid w:val="004D0C7D"/>
    <w:rsid w:val="004D0FBF"/>
    <w:rsid w:val="004D2DAC"/>
    <w:rsid w:val="004D6273"/>
    <w:rsid w:val="004D70D8"/>
    <w:rsid w:val="004E70AF"/>
    <w:rsid w:val="004F0896"/>
    <w:rsid w:val="004F0DA2"/>
    <w:rsid w:val="004F192E"/>
    <w:rsid w:val="004F1CF2"/>
    <w:rsid w:val="004F2DED"/>
    <w:rsid w:val="004F2F63"/>
    <w:rsid w:val="004F41F4"/>
    <w:rsid w:val="004F5723"/>
    <w:rsid w:val="004F5E40"/>
    <w:rsid w:val="004F63EA"/>
    <w:rsid w:val="004F71FA"/>
    <w:rsid w:val="004F7271"/>
    <w:rsid w:val="00500603"/>
    <w:rsid w:val="00500ABC"/>
    <w:rsid w:val="005037B3"/>
    <w:rsid w:val="00505E12"/>
    <w:rsid w:val="005127E3"/>
    <w:rsid w:val="005137DB"/>
    <w:rsid w:val="0051515E"/>
    <w:rsid w:val="00517530"/>
    <w:rsid w:val="0052188B"/>
    <w:rsid w:val="00521BAB"/>
    <w:rsid w:val="00522B8C"/>
    <w:rsid w:val="00522D43"/>
    <w:rsid w:val="00523D5F"/>
    <w:rsid w:val="00524189"/>
    <w:rsid w:val="005241EF"/>
    <w:rsid w:val="005300F0"/>
    <w:rsid w:val="00534557"/>
    <w:rsid w:val="00537478"/>
    <w:rsid w:val="00541101"/>
    <w:rsid w:val="0054134E"/>
    <w:rsid w:val="005419EC"/>
    <w:rsid w:val="005426FE"/>
    <w:rsid w:val="00542902"/>
    <w:rsid w:val="005440DE"/>
    <w:rsid w:val="00544754"/>
    <w:rsid w:val="00546E69"/>
    <w:rsid w:val="00547C8B"/>
    <w:rsid w:val="00547FA8"/>
    <w:rsid w:val="005500FA"/>
    <w:rsid w:val="0055140C"/>
    <w:rsid w:val="00551524"/>
    <w:rsid w:val="00551636"/>
    <w:rsid w:val="005521B1"/>
    <w:rsid w:val="0055245D"/>
    <w:rsid w:val="00554421"/>
    <w:rsid w:val="00554C28"/>
    <w:rsid w:val="00556BB6"/>
    <w:rsid w:val="005614DA"/>
    <w:rsid w:val="005666E6"/>
    <w:rsid w:val="0057103E"/>
    <w:rsid w:val="005725BA"/>
    <w:rsid w:val="0057281C"/>
    <w:rsid w:val="00573853"/>
    <w:rsid w:val="005750DF"/>
    <w:rsid w:val="00575EEF"/>
    <w:rsid w:val="00581C8A"/>
    <w:rsid w:val="00581E34"/>
    <w:rsid w:val="00581E72"/>
    <w:rsid w:val="00583FDF"/>
    <w:rsid w:val="00584CE9"/>
    <w:rsid w:val="00587E0C"/>
    <w:rsid w:val="00591C71"/>
    <w:rsid w:val="00592F7A"/>
    <w:rsid w:val="005933AE"/>
    <w:rsid w:val="005940C6"/>
    <w:rsid w:val="00595067"/>
    <w:rsid w:val="00595FBE"/>
    <w:rsid w:val="00597641"/>
    <w:rsid w:val="00597ACF"/>
    <w:rsid w:val="005A096E"/>
    <w:rsid w:val="005A3B23"/>
    <w:rsid w:val="005A5884"/>
    <w:rsid w:val="005B0784"/>
    <w:rsid w:val="005B269E"/>
    <w:rsid w:val="005B3513"/>
    <w:rsid w:val="005B39A7"/>
    <w:rsid w:val="005B477B"/>
    <w:rsid w:val="005B580F"/>
    <w:rsid w:val="005B647D"/>
    <w:rsid w:val="005B79C1"/>
    <w:rsid w:val="005C69D4"/>
    <w:rsid w:val="005C73FA"/>
    <w:rsid w:val="005C7A30"/>
    <w:rsid w:val="005D188A"/>
    <w:rsid w:val="005D309C"/>
    <w:rsid w:val="005D3189"/>
    <w:rsid w:val="005D4FD3"/>
    <w:rsid w:val="005D5ACF"/>
    <w:rsid w:val="005E02D1"/>
    <w:rsid w:val="005E22FD"/>
    <w:rsid w:val="005E2B43"/>
    <w:rsid w:val="005E5039"/>
    <w:rsid w:val="005E5DEF"/>
    <w:rsid w:val="005E6576"/>
    <w:rsid w:val="005E78C4"/>
    <w:rsid w:val="005E7C66"/>
    <w:rsid w:val="005F121B"/>
    <w:rsid w:val="005F2418"/>
    <w:rsid w:val="005F31D5"/>
    <w:rsid w:val="005F33A7"/>
    <w:rsid w:val="005F3DF1"/>
    <w:rsid w:val="005F5F2E"/>
    <w:rsid w:val="0060023D"/>
    <w:rsid w:val="0060132B"/>
    <w:rsid w:val="006015D5"/>
    <w:rsid w:val="0060198A"/>
    <w:rsid w:val="00604425"/>
    <w:rsid w:val="00605097"/>
    <w:rsid w:val="00605952"/>
    <w:rsid w:val="006060D7"/>
    <w:rsid w:val="0060712B"/>
    <w:rsid w:val="00607B90"/>
    <w:rsid w:val="006121E8"/>
    <w:rsid w:val="00614172"/>
    <w:rsid w:val="0061503B"/>
    <w:rsid w:val="00615066"/>
    <w:rsid w:val="00615275"/>
    <w:rsid w:val="006163FB"/>
    <w:rsid w:val="00620A35"/>
    <w:rsid w:val="00622794"/>
    <w:rsid w:val="00624D98"/>
    <w:rsid w:val="00624E16"/>
    <w:rsid w:val="00625483"/>
    <w:rsid w:val="00625B02"/>
    <w:rsid w:val="0062661E"/>
    <w:rsid w:val="00627449"/>
    <w:rsid w:val="00627902"/>
    <w:rsid w:val="0063398F"/>
    <w:rsid w:val="0063565D"/>
    <w:rsid w:val="00636C62"/>
    <w:rsid w:val="00637AE9"/>
    <w:rsid w:val="00645D22"/>
    <w:rsid w:val="006474E7"/>
    <w:rsid w:val="00647D05"/>
    <w:rsid w:val="00651E42"/>
    <w:rsid w:val="00653B1B"/>
    <w:rsid w:val="00654665"/>
    <w:rsid w:val="00655AAA"/>
    <w:rsid w:val="00657268"/>
    <w:rsid w:val="006607A1"/>
    <w:rsid w:val="00660833"/>
    <w:rsid w:val="00664372"/>
    <w:rsid w:val="00664C43"/>
    <w:rsid w:val="00665A1E"/>
    <w:rsid w:val="00666603"/>
    <w:rsid w:val="00670C5A"/>
    <w:rsid w:val="00672860"/>
    <w:rsid w:val="00675D51"/>
    <w:rsid w:val="006808CF"/>
    <w:rsid w:val="00680EBB"/>
    <w:rsid w:val="00682557"/>
    <w:rsid w:val="00685590"/>
    <w:rsid w:val="00687EA6"/>
    <w:rsid w:val="00692064"/>
    <w:rsid w:val="006931B5"/>
    <w:rsid w:val="00693492"/>
    <w:rsid w:val="00693EFF"/>
    <w:rsid w:val="00695338"/>
    <w:rsid w:val="006954B7"/>
    <w:rsid w:val="006959EF"/>
    <w:rsid w:val="006A1958"/>
    <w:rsid w:val="006A3118"/>
    <w:rsid w:val="006A32A5"/>
    <w:rsid w:val="006A4001"/>
    <w:rsid w:val="006B1072"/>
    <w:rsid w:val="006B1950"/>
    <w:rsid w:val="006B1E38"/>
    <w:rsid w:val="006B2093"/>
    <w:rsid w:val="006B27CF"/>
    <w:rsid w:val="006B53C1"/>
    <w:rsid w:val="006B7BF6"/>
    <w:rsid w:val="006C0B71"/>
    <w:rsid w:val="006C1456"/>
    <w:rsid w:val="006C51B4"/>
    <w:rsid w:val="006C550A"/>
    <w:rsid w:val="006C595E"/>
    <w:rsid w:val="006D0F2D"/>
    <w:rsid w:val="006D2383"/>
    <w:rsid w:val="006D3F14"/>
    <w:rsid w:val="006D43AB"/>
    <w:rsid w:val="006D461D"/>
    <w:rsid w:val="006E01ED"/>
    <w:rsid w:val="006E1601"/>
    <w:rsid w:val="006E5BF8"/>
    <w:rsid w:val="006F0514"/>
    <w:rsid w:val="006F0D30"/>
    <w:rsid w:val="006F2912"/>
    <w:rsid w:val="006F335D"/>
    <w:rsid w:val="006F3953"/>
    <w:rsid w:val="006F68B4"/>
    <w:rsid w:val="006F6CEB"/>
    <w:rsid w:val="006F76F2"/>
    <w:rsid w:val="006F7FB8"/>
    <w:rsid w:val="00700DA4"/>
    <w:rsid w:val="00701B76"/>
    <w:rsid w:val="007039E9"/>
    <w:rsid w:val="0070527C"/>
    <w:rsid w:val="007078F3"/>
    <w:rsid w:val="007104B9"/>
    <w:rsid w:val="007109B5"/>
    <w:rsid w:val="007155BA"/>
    <w:rsid w:val="00716638"/>
    <w:rsid w:val="007269B8"/>
    <w:rsid w:val="00726B0B"/>
    <w:rsid w:val="00735B3A"/>
    <w:rsid w:val="007367D1"/>
    <w:rsid w:val="00744BAB"/>
    <w:rsid w:val="00750DAC"/>
    <w:rsid w:val="0076192C"/>
    <w:rsid w:val="0076447B"/>
    <w:rsid w:val="007649DC"/>
    <w:rsid w:val="00764AD0"/>
    <w:rsid w:val="007654B2"/>
    <w:rsid w:val="0076558D"/>
    <w:rsid w:val="00770429"/>
    <w:rsid w:val="00772204"/>
    <w:rsid w:val="00772918"/>
    <w:rsid w:val="00776DB0"/>
    <w:rsid w:val="007771C9"/>
    <w:rsid w:val="0077773E"/>
    <w:rsid w:val="007803A4"/>
    <w:rsid w:val="00780BDE"/>
    <w:rsid w:val="007811F2"/>
    <w:rsid w:val="00782396"/>
    <w:rsid w:val="007824A2"/>
    <w:rsid w:val="00785815"/>
    <w:rsid w:val="0078603D"/>
    <w:rsid w:val="007862CC"/>
    <w:rsid w:val="007908B7"/>
    <w:rsid w:val="00790F58"/>
    <w:rsid w:val="00793C4D"/>
    <w:rsid w:val="00795BB6"/>
    <w:rsid w:val="00795BC4"/>
    <w:rsid w:val="00796323"/>
    <w:rsid w:val="00796B9A"/>
    <w:rsid w:val="007973FB"/>
    <w:rsid w:val="007979AF"/>
    <w:rsid w:val="007A3336"/>
    <w:rsid w:val="007A414E"/>
    <w:rsid w:val="007A44C4"/>
    <w:rsid w:val="007B14FA"/>
    <w:rsid w:val="007B2CAD"/>
    <w:rsid w:val="007B3201"/>
    <w:rsid w:val="007B6355"/>
    <w:rsid w:val="007B6606"/>
    <w:rsid w:val="007B6E71"/>
    <w:rsid w:val="007C121A"/>
    <w:rsid w:val="007C1A96"/>
    <w:rsid w:val="007C3F5F"/>
    <w:rsid w:val="007C5942"/>
    <w:rsid w:val="007C5C20"/>
    <w:rsid w:val="007C61FB"/>
    <w:rsid w:val="007D2327"/>
    <w:rsid w:val="007D38A9"/>
    <w:rsid w:val="007D4E71"/>
    <w:rsid w:val="007D549F"/>
    <w:rsid w:val="007D7F72"/>
    <w:rsid w:val="007E098C"/>
    <w:rsid w:val="007E19D8"/>
    <w:rsid w:val="007E4412"/>
    <w:rsid w:val="007F1032"/>
    <w:rsid w:val="007F1907"/>
    <w:rsid w:val="007F4CA5"/>
    <w:rsid w:val="007F5122"/>
    <w:rsid w:val="007F6145"/>
    <w:rsid w:val="00800381"/>
    <w:rsid w:val="008009D1"/>
    <w:rsid w:val="0080203F"/>
    <w:rsid w:val="008027B2"/>
    <w:rsid w:val="00804313"/>
    <w:rsid w:val="00804DA6"/>
    <w:rsid w:val="008068C3"/>
    <w:rsid w:val="00810515"/>
    <w:rsid w:val="00810656"/>
    <w:rsid w:val="008114C4"/>
    <w:rsid w:val="00812778"/>
    <w:rsid w:val="0081708D"/>
    <w:rsid w:val="0082102F"/>
    <w:rsid w:val="00823049"/>
    <w:rsid w:val="0082311B"/>
    <w:rsid w:val="00825695"/>
    <w:rsid w:val="00835382"/>
    <w:rsid w:val="00835DCD"/>
    <w:rsid w:val="00842C3D"/>
    <w:rsid w:val="00845199"/>
    <w:rsid w:val="00853D29"/>
    <w:rsid w:val="008542AE"/>
    <w:rsid w:val="00854B93"/>
    <w:rsid w:val="00857BD5"/>
    <w:rsid w:val="00860789"/>
    <w:rsid w:val="008623D2"/>
    <w:rsid w:val="00863318"/>
    <w:rsid w:val="00863676"/>
    <w:rsid w:val="00863D1B"/>
    <w:rsid w:val="008669A9"/>
    <w:rsid w:val="0086785D"/>
    <w:rsid w:val="00871AB1"/>
    <w:rsid w:val="0087635E"/>
    <w:rsid w:val="00876C06"/>
    <w:rsid w:val="008770D4"/>
    <w:rsid w:val="008772E1"/>
    <w:rsid w:val="008813BE"/>
    <w:rsid w:val="00884491"/>
    <w:rsid w:val="00887109"/>
    <w:rsid w:val="00887A80"/>
    <w:rsid w:val="008946A8"/>
    <w:rsid w:val="008950AF"/>
    <w:rsid w:val="008956CC"/>
    <w:rsid w:val="00896063"/>
    <w:rsid w:val="00896755"/>
    <w:rsid w:val="008A01C5"/>
    <w:rsid w:val="008A0523"/>
    <w:rsid w:val="008A188F"/>
    <w:rsid w:val="008A1FE5"/>
    <w:rsid w:val="008A27A1"/>
    <w:rsid w:val="008A2B9D"/>
    <w:rsid w:val="008A43D9"/>
    <w:rsid w:val="008A6096"/>
    <w:rsid w:val="008A62BB"/>
    <w:rsid w:val="008A6FB2"/>
    <w:rsid w:val="008A7388"/>
    <w:rsid w:val="008A7D7D"/>
    <w:rsid w:val="008B0A3B"/>
    <w:rsid w:val="008B23EB"/>
    <w:rsid w:val="008B5F3C"/>
    <w:rsid w:val="008B705F"/>
    <w:rsid w:val="008C037F"/>
    <w:rsid w:val="008C083A"/>
    <w:rsid w:val="008C0EB9"/>
    <w:rsid w:val="008C0F89"/>
    <w:rsid w:val="008C14FF"/>
    <w:rsid w:val="008C1B0D"/>
    <w:rsid w:val="008C3C30"/>
    <w:rsid w:val="008C3ED1"/>
    <w:rsid w:val="008C4582"/>
    <w:rsid w:val="008C7CC3"/>
    <w:rsid w:val="008D09A2"/>
    <w:rsid w:val="008D174F"/>
    <w:rsid w:val="008D446D"/>
    <w:rsid w:val="008D5120"/>
    <w:rsid w:val="008E08C2"/>
    <w:rsid w:val="008E27CB"/>
    <w:rsid w:val="008E4C54"/>
    <w:rsid w:val="008F28D8"/>
    <w:rsid w:val="008F2D25"/>
    <w:rsid w:val="008F32CB"/>
    <w:rsid w:val="008F7F8D"/>
    <w:rsid w:val="00901B8E"/>
    <w:rsid w:val="00902046"/>
    <w:rsid w:val="0090492B"/>
    <w:rsid w:val="00910B74"/>
    <w:rsid w:val="009122EC"/>
    <w:rsid w:val="00913694"/>
    <w:rsid w:val="00913B5A"/>
    <w:rsid w:val="00913FAC"/>
    <w:rsid w:val="00914E5B"/>
    <w:rsid w:val="00915B5A"/>
    <w:rsid w:val="0091620B"/>
    <w:rsid w:val="00917858"/>
    <w:rsid w:val="0092143E"/>
    <w:rsid w:val="00923EB2"/>
    <w:rsid w:val="0092566B"/>
    <w:rsid w:val="0093064A"/>
    <w:rsid w:val="00935883"/>
    <w:rsid w:val="00935F12"/>
    <w:rsid w:val="0093709B"/>
    <w:rsid w:val="00945262"/>
    <w:rsid w:val="009459E4"/>
    <w:rsid w:val="009501EB"/>
    <w:rsid w:val="009511EA"/>
    <w:rsid w:val="00951BB6"/>
    <w:rsid w:val="0095380D"/>
    <w:rsid w:val="00962427"/>
    <w:rsid w:val="0096283E"/>
    <w:rsid w:val="00963577"/>
    <w:rsid w:val="00963B50"/>
    <w:rsid w:val="00964F57"/>
    <w:rsid w:val="00966CFF"/>
    <w:rsid w:val="00967FAA"/>
    <w:rsid w:val="00971A95"/>
    <w:rsid w:val="00972ABD"/>
    <w:rsid w:val="009730EC"/>
    <w:rsid w:val="00974DDA"/>
    <w:rsid w:val="00974F06"/>
    <w:rsid w:val="009776C4"/>
    <w:rsid w:val="0097789A"/>
    <w:rsid w:val="00977D95"/>
    <w:rsid w:val="00981422"/>
    <w:rsid w:val="00981669"/>
    <w:rsid w:val="00985067"/>
    <w:rsid w:val="00985C83"/>
    <w:rsid w:val="009876A1"/>
    <w:rsid w:val="0099034E"/>
    <w:rsid w:val="0099273D"/>
    <w:rsid w:val="00994ABE"/>
    <w:rsid w:val="00994AD4"/>
    <w:rsid w:val="0099573B"/>
    <w:rsid w:val="00997389"/>
    <w:rsid w:val="009979BE"/>
    <w:rsid w:val="00997F1B"/>
    <w:rsid w:val="00997F90"/>
    <w:rsid w:val="009A01A8"/>
    <w:rsid w:val="009A0934"/>
    <w:rsid w:val="009A3E48"/>
    <w:rsid w:val="009A584B"/>
    <w:rsid w:val="009A5A69"/>
    <w:rsid w:val="009A5A84"/>
    <w:rsid w:val="009A70BD"/>
    <w:rsid w:val="009B1A6F"/>
    <w:rsid w:val="009B1E3A"/>
    <w:rsid w:val="009B25C2"/>
    <w:rsid w:val="009B2CF1"/>
    <w:rsid w:val="009C06FD"/>
    <w:rsid w:val="009C1836"/>
    <w:rsid w:val="009C1EEB"/>
    <w:rsid w:val="009C2502"/>
    <w:rsid w:val="009C3FEF"/>
    <w:rsid w:val="009C7C7B"/>
    <w:rsid w:val="009D003C"/>
    <w:rsid w:val="009D0F42"/>
    <w:rsid w:val="009D4270"/>
    <w:rsid w:val="009D5702"/>
    <w:rsid w:val="009D5E43"/>
    <w:rsid w:val="009D6826"/>
    <w:rsid w:val="009E1088"/>
    <w:rsid w:val="009E119C"/>
    <w:rsid w:val="009E11D9"/>
    <w:rsid w:val="009E1555"/>
    <w:rsid w:val="009E1AB0"/>
    <w:rsid w:val="009E1E45"/>
    <w:rsid w:val="009E24A1"/>
    <w:rsid w:val="009E333B"/>
    <w:rsid w:val="009E3787"/>
    <w:rsid w:val="009E5C7D"/>
    <w:rsid w:val="009E744A"/>
    <w:rsid w:val="009E7EBA"/>
    <w:rsid w:val="009F02A5"/>
    <w:rsid w:val="009F04DE"/>
    <w:rsid w:val="009F12DD"/>
    <w:rsid w:val="009F55EA"/>
    <w:rsid w:val="00A00A7A"/>
    <w:rsid w:val="00A00C7D"/>
    <w:rsid w:val="00A03827"/>
    <w:rsid w:val="00A03922"/>
    <w:rsid w:val="00A05192"/>
    <w:rsid w:val="00A06E54"/>
    <w:rsid w:val="00A10267"/>
    <w:rsid w:val="00A1184E"/>
    <w:rsid w:val="00A12096"/>
    <w:rsid w:val="00A1215E"/>
    <w:rsid w:val="00A126C9"/>
    <w:rsid w:val="00A138CD"/>
    <w:rsid w:val="00A138D1"/>
    <w:rsid w:val="00A151C2"/>
    <w:rsid w:val="00A17F41"/>
    <w:rsid w:val="00A200D0"/>
    <w:rsid w:val="00A242BA"/>
    <w:rsid w:val="00A2705E"/>
    <w:rsid w:val="00A302B6"/>
    <w:rsid w:val="00A32E20"/>
    <w:rsid w:val="00A33414"/>
    <w:rsid w:val="00A3442B"/>
    <w:rsid w:val="00A34520"/>
    <w:rsid w:val="00A34CF3"/>
    <w:rsid w:val="00A362BC"/>
    <w:rsid w:val="00A431D5"/>
    <w:rsid w:val="00A43E4F"/>
    <w:rsid w:val="00A45CF7"/>
    <w:rsid w:val="00A4733A"/>
    <w:rsid w:val="00A53D91"/>
    <w:rsid w:val="00A567FB"/>
    <w:rsid w:val="00A602BB"/>
    <w:rsid w:val="00A643F5"/>
    <w:rsid w:val="00A64477"/>
    <w:rsid w:val="00A65F9A"/>
    <w:rsid w:val="00A6724E"/>
    <w:rsid w:val="00A673CD"/>
    <w:rsid w:val="00A67CB5"/>
    <w:rsid w:val="00A71644"/>
    <w:rsid w:val="00A728F7"/>
    <w:rsid w:val="00A77503"/>
    <w:rsid w:val="00A83001"/>
    <w:rsid w:val="00A83593"/>
    <w:rsid w:val="00A83E02"/>
    <w:rsid w:val="00A84718"/>
    <w:rsid w:val="00A84F17"/>
    <w:rsid w:val="00A87372"/>
    <w:rsid w:val="00A92079"/>
    <w:rsid w:val="00A94696"/>
    <w:rsid w:val="00AA0AE5"/>
    <w:rsid w:val="00AA14BF"/>
    <w:rsid w:val="00AA1BEE"/>
    <w:rsid w:val="00AA203D"/>
    <w:rsid w:val="00AA51F4"/>
    <w:rsid w:val="00AB0D76"/>
    <w:rsid w:val="00AB2A3E"/>
    <w:rsid w:val="00AB2F5A"/>
    <w:rsid w:val="00AB3408"/>
    <w:rsid w:val="00AB4A50"/>
    <w:rsid w:val="00AC1CFB"/>
    <w:rsid w:val="00AC4157"/>
    <w:rsid w:val="00AC4ECD"/>
    <w:rsid w:val="00AC51D2"/>
    <w:rsid w:val="00AC5B1E"/>
    <w:rsid w:val="00AD13E6"/>
    <w:rsid w:val="00AD2FAE"/>
    <w:rsid w:val="00AD38E2"/>
    <w:rsid w:val="00AD43D8"/>
    <w:rsid w:val="00AD4864"/>
    <w:rsid w:val="00AD51B2"/>
    <w:rsid w:val="00AD5490"/>
    <w:rsid w:val="00AD6E46"/>
    <w:rsid w:val="00AE03E2"/>
    <w:rsid w:val="00AE0DCB"/>
    <w:rsid w:val="00AE0DD9"/>
    <w:rsid w:val="00AE0E37"/>
    <w:rsid w:val="00AE1BF1"/>
    <w:rsid w:val="00AE25F6"/>
    <w:rsid w:val="00AE2714"/>
    <w:rsid w:val="00AE4297"/>
    <w:rsid w:val="00AE48B4"/>
    <w:rsid w:val="00AE791D"/>
    <w:rsid w:val="00AE7D5C"/>
    <w:rsid w:val="00AF207E"/>
    <w:rsid w:val="00AF2DC9"/>
    <w:rsid w:val="00AF33FE"/>
    <w:rsid w:val="00AF6A84"/>
    <w:rsid w:val="00B000EC"/>
    <w:rsid w:val="00B061E6"/>
    <w:rsid w:val="00B06CC5"/>
    <w:rsid w:val="00B0701B"/>
    <w:rsid w:val="00B11478"/>
    <w:rsid w:val="00B1155B"/>
    <w:rsid w:val="00B1456B"/>
    <w:rsid w:val="00B15CC9"/>
    <w:rsid w:val="00B17CEB"/>
    <w:rsid w:val="00B20044"/>
    <w:rsid w:val="00B20510"/>
    <w:rsid w:val="00B2100F"/>
    <w:rsid w:val="00B24BBD"/>
    <w:rsid w:val="00B24D02"/>
    <w:rsid w:val="00B24F02"/>
    <w:rsid w:val="00B315F2"/>
    <w:rsid w:val="00B31C3E"/>
    <w:rsid w:val="00B35197"/>
    <w:rsid w:val="00B35813"/>
    <w:rsid w:val="00B42391"/>
    <w:rsid w:val="00B4341F"/>
    <w:rsid w:val="00B43A26"/>
    <w:rsid w:val="00B44433"/>
    <w:rsid w:val="00B45C8F"/>
    <w:rsid w:val="00B4652A"/>
    <w:rsid w:val="00B529C2"/>
    <w:rsid w:val="00B56036"/>
    <w:rsid w:val="00B6581C"/>
    <w:rsid w:val="00B66F7E"/>
    <w:rsid w:val="00B67681"/>
    <w:rsid w:val="00B67818"/>
    <w:rsid w:val="00B70205"/>
    <w:rsid w:val="00B71F01"/>
    <w:rsid w:val="00B72424"/>
    <w:rsid w:val="00B72CE5"/>
    <w:rsid w:val="00B73C33"/>
    <w:rsid w:val="00B73E6E"/>
    <w:rsid w:val="00B765DA"/>
    <w:rsid w:val="00B81758"/>
    <w:rsid w:val="00B8298E"/>
    <w:rsid w:val="00B82D9B"/>
    <w:rsid w:val="00B834B2"/>
    <w:rsid w:val="00B857A1"/>
    <w:rsid w:val="00B8758F"/>
    <w:rsid w:val="00B923F2"/>
    <w:rsid w:val="00B95958"/>
    <w:rsid w:val="00B97264"/>
    <w:rsid w:val="00BA0EF7"/>
    <w:rsid w:val="00BA2B36"/>
    <w:rsid w:val="00BA748F"/>
    <w:rsid w:val="00BB1175"/>
    <w:rsid w:val="00BB152D"/>
    <w:rsid w:val="00BB28CF"/>
    <w:rsid w:val="00BB401A"/>
    <w:rsid w:val="00BB43E3"/>
    <w:rsid w:val="00BB6F32"/>
    <w:rsid w:val="00BC1240"/>
    <w:rsid w:val="00BC5980"/>
    <w:rsid w:val="00BC702F"/>
    <w:rsid w:val="00BD05D6"/>
    <w:rsid w:val="00BD09C2"/>
    <w:rsid w:val="00BD272A"/>
    <w:rsid w:val="00BD288B"/>
    <w:rsid w:val="00BD33E0"/>
    <w:rsid w:val="00BD46B2"/>
    <w:rsid w:val="00BD4A3C"/>
    <w:rsid w:val="00BE0BC6"/>
    <w:rsid w:val="00BE14F8"/>
    <w:rsid w:val="00BE1EE3"/>
    <w:rsid w:val="00BE2066"/>
    <w:rsid w:val="00BE4203"/>
    <w:rsid w:val="00BE64CA"/>
    <w:rsid w:val="00BF0EA3"/>
    <w:rsid w:val="00BF1D58"/>
    <w:rsid w:val="00BF4426"/>
    <w:rsid w:val="00BF50A9"/>
    <w:rsid w:val="00BF5463"/>
    <w:rsid w:val="00BF61E7"/>
    <w:rsid w:val="00BF6BB6"/>
    <w:rsid w:val="00BF7CF3"/>
    <w:rsid w:val="00BF7FC5"/>
    <w:rsid w:val="00C01617"/>
    <w:rsid w:val="00C05864"/>
    <w:rsid w:val="00C1060D"/>
    <w:rsid w:val="00C126CD"/>
    <w:rsid w:val="00C14E3F"/>
    <w:rsid w:val="00C153A4"/>
    <w:rsid w:val="00C1589D"/>
    <w:rsid w:val="00C1615E"/>
    <w:rsid w:val="00C20B60"/>
    <w:rsid w:val="00C21226"/>
    <w:rsid w:val="00C2153B"/>
    <w:rsid w:val="00C25660"/>
    <w:rsid w:val="00C3045E"/>
    <w:rsid w:val="00C328F0"/>
    <w:rsid w:val="00C34AB3"/>
    <w:rsid w:val="00C35055"/>
    <w:rsid w:val="00C4191A"/>
    <w:rsid w:val="00C42F75"/>
    <w:rsid w:val="00C450FC"/>
    <w:rsid w:val="00C465C1"/>
    <w:rsid w:val="00C51D6E"/>
    <w:rsid w:val="00C5295A"/>
    <w:rsid w:val="00C56056"/>
    <w:rsid w:val="00C57349"/>
    <w:rsid w:val="00C57935"/>
    <w:rsid w:val="00C57E47"/>
    <w:rsid w:val="00C60CC3"/>
    <w:rsid w:val="00C6205A"/>
    <w:rsid w:val="00C65851"/>
    <w:rsid w:val="00C66016"/>
    <w:rsid w:val="00C702FD"/>
    <w:rsid w:val="00C7040E"/>
    <w:rsid w:val="00C71D0D"/>
    <w:rsid w:val="00C73ACE"/>
    <w:rsid w:val="00C74181"/>
    <w:rsid w:val="00C75186"/>
    <w:rsid w:val="00C764B1"/>
    <w:rsid w:val="00C76F2C"/>
    <w:rsid w:val="00C80E46"/>
    <w:rsid w:val="00C851EF"/>
    <w:rsid w:val="00C8721F"/>
    <w:rsid w:val="00C90B53"/>
    <w:rsid w:val="00C93511"/>
    <w:rsid w:val="00C94456"/>
    <w:rsid w:val="00C96D19"/>
    <w:rsid w:val="00CA1C9B"/>
    <w:rsid w:val="00CA585C"/>
    <w:rsid w:val="00CA621A"/>
    <w:rsid w:val="00CB1416"/>
    <w:rsid w:val="00CB4429"/>
    <w:rsid w:val="00CB5632"/>
    <w:rsid w:val="00CB617D"/>
    <w:rsid w:val="00CC2A35"/>
    <w:rsid w:val="00CD0C68"/>
    <w:rsid w:val="00CD27CE"/>
    <w:rsid w:val="00CD3513"/>
    <w:rsid w:val="00CD6280"/>
    <w:rsid w:val="00CD7621"/>
    <w:rsid w:val="00CE0C43"/>
    <w:rsid w:val="00CE0D5C"/>
    <w:rsid w:val="00CE1664"/>
    <w:rsid w:val="00CE322F"/>
    <w:rsid w:val="00CE4DEA"/>
    <w:rsid w:val="00CE4DFE"/>
    <w:rsid w:val="00CE4EB8"/>
    <w:rsid w:val="00CE7559"/>
    <w:rsid w:val="00CF0FAA"/>
    <w:rsid w:val="00CF180A"/>
    <w:rsid w:val="00CF4228"/>
    <w:rsid w:val="00CF53BE"/>
    <w:rsid w:val="00CF73CF"/>
    <w:rsid w:val="00D006D9"/>
    <w:rsid w:val="00D02088"/>
    <w:rsid w:val="00D05147"/>
    <w:rsid w:val="00D16C56"/>
    <w:rsid w:val="00D17B6B"/>
    <w:rsid w:val="00D20603"/>
    <w:rsid w:val="00D22362"/>
    <w:rsid w:val="00D236EC"/>
    <w:rsid w:val="00D25A92"/>
    <w:rsid w:val="00D26388"/>
    <w:rsid w:val="00D27B18"/>
    <w:rsid w:val="00D363CE"/>
    <w:rsid w:val="00D423DC"/>
    <w:rsid w:val="00D42421"/>
    <w:rsid w:val="00D42787"/>
    <w:rsid w:val="00D43A10"/>
    <w:rsid w:val="00D46917"/>
    <w:rsid w:val="00D47B70"/>
    <w:rsid w:val="00D5018D"/>
    <w:rsid w:val="00D50FCA"/>
    <w:rsid w:val="00D51169"/>
    <w:rsid w:val="00D563CE"/>
    <w:rsid w:val="00D57FAE"/>
    <w:rsid w:val="00D60741"/>
    <w:rsid w:val="00D608C8"/>
    <w:rsid w:val="00D613CE"/>
    <w:rsid w:val="00D61754"/>
    <w:rsid w:val="00D639B6"/>
    <w:rsid w:val="00D720D0"/>
    <w:rsid w:val="00D73EBD"/>
    <w:rsid w:val="00D73F4D"/>
    <w:rsid w:val="00D75000"/>
    <w:rsid w:val="00D7521E"/>
    <w:rsid w:val="00D75F17"/>
    <w:rsid w:val="00D8197A"/>
    <w:rsid w:val="00D81E25"/>
    <w:rsid w:val="00D849D4"/>
    <w:rsid w:val="00D943F5"/>
    <w:rsid w:val="00D960CF"/>
    <w:rsid w:val="00DA3AA2"/>
    <w:rsid w:val="00DA43E0"/>
    <w:rsid w:val="00DA4C05"/>
    <w:rsid w:val="00DA4DB5"/>
    <w:rsid w:val="00DA5DDB"/>
    <w:rsid w:val="00DA6377"/>
    <w:rsid w:val="00DA6D4C"/>
    <w:rsid w:val="00DA746B"/>
    <w:rsid w:val="00DA759E"/>
    <w:rsid w:val="00DA7ED7"/>
    <w:rsid w:val="00DB0833"/>
    <w:rsid w:val="00DB15D6"/>
    <w:rsid w:val="00DB203D"/>
    <w:rsid w:val="00DB6577"/>
    <w:rsid w:val="00DB69F4"/>
    <w:rsid w:val="00DB6CBA"/>
    <w:rsid w:val="00DB734D"/>
    <w:rsid w:val="00DC6AAE"/>
    <w:rsid w:val="00DC7195"/>
    <w:rsid w:val="00DC7853"/>
    <w:rsid w:val="00DD333F"/>
    <w:rsid w:val="00DE01B8"/>
    <w:rsid w:val="00DE12A4"/>
    <w:rsid w:val="00DE2787"/>
    <w:rsid w:val="00DF6ABD"/>
    <w:rsid w:val="00DF6BE0"/>
    <w:rsid w:val="00E00050"/>
    <w:rsid w:val="00E005A9"/>
    <w:rsid w:val="00E008C3"/>
    <w:rsid w:val="00E00FF8"/>
    <w:rsid w:val="00E01D70"/>
    <w:rsid w:val="00E0301D"/>
    <w:rsid w:val="00E03085"/>
    <w:rsid w:val="00E03375"/>
    <w:rsid w:val="00E04134"/>
    <w:rsid w:val="00E05A79"/>
    <w:rsid w:val="00E12ABD"/>
    <w:rsid w:val="00E13162"/>
    <w:rsid w:val="00E138F6"/>
    <w:rsid w:val="00E14796"/>
    <w:rsid w:val="00E15A10"/>
    <w:rsid w:val="00E21DC8"/>
    <w:rsid w:val="00E260CD"/>
    <w:rsid w:val="00E3236E"/>
    <w:rsid w:val="00E353B8"/>
    <w:rsid w:val="00E37318"/>
    <w:rsid w:val="00E376A7"/>
    <w:rsid w:val="00E44FFA"/>
    <w:rsid w:val="00E472CC"/>
    <w:rsid w:val="00E47329"/>
    <w:rsid w:val="00E50525"/>
    <w:rsid w:val="00E515D1"/>
    <w:rsid w:val="00E51FE1"/>
    <w:rsid w:val="00E54071"/>
    <w:rsid w:val="00E55AF8"/>
    <w:rsid w:val="00E56199"/>
    <w:rsid w:val="00E61125"/>
    <w:rsid w:val="00E61D00"/>
    <w:rsid w:val="00E625F9"/>
    <w:rsid w:val="00E62ACC"/>
    <w:rsid w:val="00E63786"/>
    <w:rsid w:val="00E63854"/>
    <w:rsid w:val="00E63E5A"/>
    <w:rsid w:val="00E64496"/>
    <w:rsid w:val="00E6454C"/>
    <w:rsid w:val="00E64810"/>
    <w:rsid w:val="00E64E2D"/>
    <w:rsid w:val="00E709F5"/>
    <w:rsid w:val="00E715BF"/>
    <w:rsid w:val="00E7255D"/>
    <w:rsid w:val="00E72DBD"/>
    <w:rsid w:val="00E72EC2"/>
    <w:rsid w:val="00E73667"/>
    <w:rsid w:val="00E7473F"/>
    <w:rsid w:val="00E76931"/>
    <w:rsid w:val="00E76DAC"/>
    <w:rsid w:val="00E770A6"/>
    <w:rsid w:val="00E77167"/>
    <w:rsid w:val="00E85886"/>
    <w:rsid w:val="00E865F4"/>
    <w:rsid w:val="00E879B5"/>
    <w:rsid w:val="00E92956"/>
    <w:rsid w:val="00E93291"/>
    <w:rsid w:val="00E9629B"/>
    <w:rsid w:val="00E963B7"/>
    <w:rsid w:val="00E966C5"/>
    <w:rsid w:val="00E96823"/>
    <w:rsid w:val="00E96AC5"/>
    <w:rsid w:val="00E96E1D"/>
    <w:rsid w:val="00E97230"/>
    <w:rsid w:val="00EA41EE"/>
    <w:rsid w:val="00EA4625"/>
    <w:rsid w:val="00EA73F2"/>
    <w:rsid w:val="00EB1287"/>
    <w:rsid w:val="00EB1304"/>
    <w:rsid w:val="00EB21F3"/>
    <w:rsid w:val="00EB380D"/>
    <w:rsid w:val="00EB4672"/>
    <w:rsid w:val="00EB50AC"/>
    <w:rsid w:val="00EB5267"/>
    <w:rsid w:val="00EB7096"/>
    <w:rsid w:val="00EC0907"/>
    <w:rsid w:val="00EC26FD"/>
    <w:rsid w:val="00EC2B83"/>
    <w:rsid w:val="00ED4239"/>
    <w:rsid w:val="00ED5E5E"/>
    <w:rsid w:val="00ED5EED"/>
    <w:rsid w:val="00ED753F"/>
    <w:rsid w:val="00EE1164"/>
    <w:rsid w:val="00EE288A"/>
    <w:rsid w:val="00EF1A9D"/>
    <w:rsid w:val="00EF1B9E"/>
    <w:rsid w:val="00EF25A7"/>
    <w:rsid w:val="00EF3E3F"/>
    <w:rsid w:val="00F001A5"/>
    <w:rsid w:val="00F03042"/>
    <w:rsid w:val="00F0397B"/>
    <w:rsid w:val="00F04D30"/>
    <w:rsid w:val="00F06429"/>
    <w:rsid w:val="00F076B6"/>
    <w:rsid w:val="00F10B9E"/>
    <w:rsid w:val="00F115F2"/>
    <w:rsid w:val="00F13D70"/>
    <w:rsid w:val="00F14A8A"/>
    <w:rsid w:val="00F16A73"/>
    <w:rsid w:val="00F1715C"/>
    <w:rsid w:val="00F22742"/>
    <w:rsid w:val="00F22922"/>
    <w:rsid w:val="00F2374E"/>
    <w:rsid w:val="00F24DA7"/>
    <w:rsid w:val="00F25386"/>
    <w:rsid w:val="00F25484"/>
    <w:rsid w:val="00F256A7"/>
    <w:rsid w:val="00F26D1B"/>
    <w:rsid w:val="00F26D65"/>
    <w:rsid w:val="00F2797B"/>
    <w:rsid w:val="00F27B67"/>
    <w:rsid w:val="00F347C4"/>
    <w:rsid w:val="00F3725B"/>
    <w:rsid w:val="00F41D5C"/>
    <w:rsid w:val="00F42F25"/>
    <w:rsid w:val="00F462F0"/>
    <w:rsid w:val="00F46384"/>
    <w:rsid w:val="00F473CC"/>
    <w:rsid w:val="00F5045C"/>
    <w:rsid w:val="00F522F1"/>
    <w:rsid w:val="00F531EF"/>
    <w:rsid w:val="00F54D26"/>
    <w:rsid w:val="00F55E13"/>
    <w:rsid w:val="00F57E7E"/>
    <w:rsid w:val="00F628D9"/>
    <w:rsid w:val="00F629DD"/>
    <w:rsid w:val="00F63A71"/>
    <w:rsid w:val="00F71646"/>
    <w:rsid w:val="00F73F91"/>
    <w:rsid w:val="00F75533"/>
    <w:rsid w:val="00F76F49"/>
    <w:rsid w:val="00F80C40"/>
    <w:rsid w:val="00F80ED0"/>
    <w:rsid w:val="00F8198A"/>
    <w:rsid w:val="00F82804"/>
    <w:rsid w:val="00F82F3D"/>
    <w:rsid w:val="00F85524"/>
    <w:rsid w:val="00F85CCF"/>
    <w:rsid w:val="00F85DAF"/>
    <w:rsid w:val="00F87DD8"/>
    <w:rsid w:val="00F92AF5"/>
    <w:rsid w:val="00F938F0"/>
    <w:rsid w:val="00F94C0B"/>
    <w:rsid w:val="00F95390"/>
    <w:rsid w:val="00F97891"/>
    <w:rsid w:val="00FA0CB5"/>
    <w:rsid w:val="00FA6049"/>
    <w:rsid w:val="00FB0116"/>
    <w:rsid w:val="00FB16D4"/>
    <w:rsid w:val="00FB2E59"/>
    <w:rsid w:val="00FB48D1"/>
    <w:rsid w:val="00FC19D3"/>
    <w:rsid w:val="00FC41E2"/>
    <w:rsid w:val="00FC738B"/>
    <w:rsid w:val="00FC7B4E"/>
    <w:rsid w:val="00FC7BC5"/>
    <w:rsid w:val="00FD04BE"/>
    <w:rsid w:val="00FD0FDD"/>
    <w:rsid w:val="00FD2917"/>
    <w:rsid w:val="00FD2FF9"/>
    <w:rsid w:val="00FD3023"/>
    <w:rsid w:val="00FD52C1"/>
    <w:rsid w:val="00FD7E64"/>
    <w:rsid w:val="00FE2EF7"/>
    <w:rsid w:val="00FE5EAE"/>
    <w:rsid w:val="00FE6AF6"/>
    <w:rsid w:val="00FE6B4E"/>
    <w:rsid w:val="00FF0B7C"/>
    <w:rsid w:val="00FF3F4A"/>
    <w:rsid w:val="00FF449D"/>
    <w:rsid w:val="00FF5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2D269-F315-4CC0-BD7D-73B1DF3C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434D9C"/>
  </w:style>
  <w:style w:type="paragraph" w:styleId="14">
    <w:name w:val="heading 1"/>
    <w:aliases w:val="H1,Заголов,1,ch,Глава,(раздел),(раздел) + не полужирный,не все прописные,h1,app heading 1,ITT t1,II+,I,H11,H12,H13,H14,H15,H16,H17,H18,H111,H121,H131,H141,H151,H161,H171,H19,H112,H122,H132,H142,H152,H162,H172,H181,H1111,H1211,H1311,H1411,12"/>
    <w:basedOn w:val="af2"/>
    <w:next w:val="af2"/>
    <w:link w:val="15"/>
    <w:uiPriority w:val="9"/>
    <w:qFormat/>
    <w:rsid w:val="004731B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9">
    <w:name w:val="heading 2"/>
    <w:aliases w:val="H2,Numbered text 3,Reset numbering,2 headline,h,headline,(подраздел),(all others),Section 1.1,Раздел,Bijlage,2,h2,Заголовок 2 Знак Знак,H2 Знак Знак,Numbered text 3 Знак Знак,h2 Знак Знак,H2 Знак1,Numbered text 3 Знак1,h2 Знак1,l2,а2,CHS,22"/>
    <w:basedOn w:val="af2"/>
    <w:next w:val="af2"/>
    <w:link w:val="2a"/>
    <w:uiPriority w:val="9"/>
    <w:unhideWhenUsed/>
    <w:qFormat/>
    <w:rsid w:val="004731B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3">
    <w:name w:val="heading 3"/>
    <w:aliases w:val="3,H3,h3,(пункт),(no use),Level 1 - 1,h31,h32,h33,h34,h35,h36,h37,h38,h39,h310,h311,h321,h331,h341,h351,h361,h371,h381,h312,h322,h332,h342,h352,h362,h372,h382,h313,h323,h333,h343,h353,h363,h373,h383,h314,h324,h334,h344,h354,h364,h374,h384"/>
    <w:basedOn w:val="af2"/>
    <w:next w:val="af2"/>
    <w:link w:val="35"/>
    <w:uiPriority w:val="9"/>
    <w:unhideWhenUsed/>
    <w:qFormat/>
    <w:rsid w:val="004731B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1">
    <w:name w:val="heading 4"/>
    <w:aliases w:val="а4,Заголовок 4 (Приложение),heading 4,4,I4,l4,heading4,I41,41,l41,heading41,(Shift Ctrl 4),Titre 41,t4.T4,4heading,h4,a.,4 dash,d,4 dash1,d1,31,h41,a.1,4 dash2,d2,32,h42,a.2,4 dash3,d3,33,h43,a.3,4 dash4,d4,34,h44,a.4,Sub sub heading,4 dash5"/>
    <w:basedOn w:val="af2"/>
    <w:next w:val="af2"/>
    <w:link w:val="42"/>
    <w:uiPriority w:val="9"/>
    <w:unhideWhenUsed/>
    <w:qFormat/>
    <w:rsid w:val="004731B4"/>
    <w:pPr>
      <w:pBdr>
        <w:bottom w:val="dotted" w:sz="4" w:space="1" w:color="943634" w:themeColor="accent2" w:themeShade="BF"/>
      </w:pBdr>
      <w:spacing w:after="120"/>
      <w:jc w:val="center"/>
      <w:outlineLvl w:val="3"/>
    </w:pPr>
    <w:rPr>
      <w:caps/>
      <w:color w:val="622423" w:themeColor="accent2" w:themeShade="7F"/>
      <w:spacing w:val="10"/>
    </w:rPr>
  </w:style>
  <w:style w:type="paragraph" w:styleId="51">
    <w:name w:val="heading 5"/>
    <w:aliases w:val="h5,Bold/Italics,(приложение),H5,а5,heading 5,PIM 5,5,ITT t5,PA Pico Section"/>
    <w:basedOn w:val="af2"/>
    <w:next w:val="af2"/>
    <w:link w:val="52"/>
    <w:uiPriority w:val="9"/>
    <w:unhideWhenUsed/>
    <w:qFormat/>
    <w:rsid w:val="004731B4"/>
    <w:pPr>
      <w:spacing w:before="320" w:after="120"/>
      <w:jc w:val="center"/>
      <w:outlineLvl w:val="4"/>
    </w:pPr>
    <w:rPr>
      <w:caps/>
      <w:color w:val="622423" w:themeColor="accent2" w:themeShade="7F"/>
      <w:spacing w:val="10"/>
    </w:rPr>
  </w:style>
  <w:style w:type="paragraph" w:styleId="6">
    <w:name w:val="heading 6"/>
    <w:aliases w:val="H6,Italics,PIM 6"/>
    <w:basedOn w:val="af2"/>
    <w:next w:val="af2"/>
    <w:link w:val="60"/>
    <w:uiPriority w:val="9"/>
    <w:unhideWhenUsed/>
    <w:qFormat/>
    <w:rsid w:val="004731B4"/>
    <w:pPr>
      <w:spacing w:after="120"/>
      <w:jc w:val="center"/>
      <w:outlineLvl w:val="5"/>
    </w:pPr>
    <w:rPr>
      <w:caps/>
      <w:color w:val="943634" w:themeColor="accent2" w:themeShade="BF"/>
      <w:spacing w:val="10"/>
    </w:rPr>
  </w:style>
  <w:style w:type="paragraph" w:styleId="7">
    <w:name w:val="heading 7"/>
    <w:aliases w:val="PIM 7,Знак4"/>
    <w:basedOn w:val="af2"/>
    <w:next w:val="af2"/>
    <w:link w:val="70"/>
    <w:uiPriority w:val="9"/>
    <w:unhideWhenUsed/>
    <w:qFormat/>
    <w:rsid w:val="004731B4"/>
    <w:pPr>
      <w:spacing w:after="120"/>
      <w:jc w:val="center"/>
      <w:outlineLvl w:val="6"/>
    </w:pPr>
    <w:rPr>
      <w:i/>
      <w:iCs/>
      <w:caps/>
      <w:color w:val="943634" w:themeColor="accent2" w:themeShade="BF"/>
      <w:spacing w:val="10"/>
    </w:rPr>
  </w:style>
  <w:style w:type="paragraph" w:styleId="8">
    <w:name w:val="heading 8"/>
    <w:aliases w:val="Legal Level 1.1.1.,Знак3"/>
    <w:basedOn w:val="af2"/>
    <w:next w:val="af2"/>
    <w:link w:val="80"/>
    <w:uiPriority w:val="9"/>
    <w:unhideWhenUsed/>
    <w:qFormat/>
    <w:rsid w:val="004731B4"/>
    <w:pPr>
      <w:spacing w:after="120"/>
      <w:jc w:val="center"/>
      <w:outlineLvl w:val="7"/>
    </w:pPr>
    <w:rPr>
      <w:caps/>
      <w:spacing w:val="10"/>
      <w:sz w:val="20"/>
      <w:szCs w:val="20"/>
    </w:rPr>
  </w:style>
  <w:style w:type="paragraph" w:styleId="9">
    <w:name w:val="heading 9"/>
    <w:aliases w:val="Legal Level 1.1.1.1.,aaa,PIM 9"/>
    <w:basedOn w:val="af2"/>
    <w:next w:val="af2"/>
    <w:link w:val="90"/>
    <w:uiPriority w:val="9"/>
    <w:unhideWhenUsed/>
    <w:qFormat/>
    <w:rsid w:val="004731B4"/>
    <w:pPr>
      <w:spacing w:after="120"/>
      <w:jc w:val="center"/>
      <w:outlineLvl w:val="8"/>
    </w:pPr>
    <w:rPr>
      <w:i/>
      <w:iCs/>
      <w:caps/>
      <w:spacing w:val="10"/>
      <w:sz w:val="20"/>
      <w:szCs w:val="20"/>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5">
    <w:name w:val="Заголовок 1 Знак"/>
    <w:aliases w:val="H1 Знак,Заголов Знак,1 Знак,ch Знак,Глава Знак,(раздел) Знак,(раздел) + не полужирный Знак,не все прописные Знак,h1 Знак,app heading 1 Знак,ITT t1 Знак,II+ Знак,I Знак,H11 Знак,H12 Знак,H13 Знак,H14 Знак,H15 Знак,H16 Знак,H17 Знак"/>
    <w:basedOn w:val="af3"/>
    <w:link w:val="14"/>
    <w:uiPriority w:val="9"/>
    <w:rsid w:val="004731B4"/>
    <w:rPr>
      <w:caps/>
      <w:color w:val="632423" w:themeColor="accent2" w:themeShade="80"/>
      <w:spacing w:val="20"/>
      <w:sz w:val="28"/>
      <w:szCs w:val="28"/>
    </w:rPr>
  </w:style>
  <w:style w:type="character" w:customStyle="1" w:styleId="2a">
    <w:name w:val="Заголовок 2 Знак"/>
    <w:aliases w:val="H2 Знак2,Numbered text 3 Знак2,Reset numbering Знак1,2 headline Знак1,h Знак1,headline Знак1,(подраздел) Знак1,(all others) Знак1,Section 1.1 Знак1,Раздел Знак1,Bijlage Знак1,2 Знак,h2 Знак,Заголовок 2 Знак Знак Знак,H2 Знак Знак Знак"/>
    <w:basedOn w:val="af3"/>
    <w:link w:val="29"/>
    <w:uiPriority w:val="9"/>
    <w:rsid w:val="004731B4"/>
    <w:rPr>
      <w:caps/>
      <w:color w:val="632423" w:themeColor="accent2" w:themeShade="80"/>
      <w:spacing w:val="15"/>
      <w:sz w:val="24"/>
      <w:szCs w:val="24"/>
    </w:rPr>
  </w:style>
  <w:style w:type="character" w:customStyle="1" w:styleId="35">
    <w:name w:val="Заголовок 3 Знак"/>
    <w:aliases w:val="3 Знак,H3 Знак,h3 Знак,(пункт) Знак,(no use) Знак,Level 1 - 1 Знак,h31 Знак,h32 Знак,h33 Знак,h34 Знак,h35 Знак,h36 Знак,h37 Знак,h38 Знак,h39 Знак,h310 Знак,h311 Знак,h321 Знак,h331 Знак,h341 Знак,h351 Знак,h361 Знак,h371 Знак"/>
    <w:basedOn w:val="af3"/>
    <w:link w:val="33"/>
    <w:uiPriority w:val="9"/>
    <w:rsid w:val="004731B4"/>
    <w:rPr>
      <w:caps/>
      <w:color w:val="622423" w:themeColor="accent2" w:themeShade="7F"/>
      <w:sz w:val="24"/>
      <w:szCs w:val="24"/>
    </w:rPr>
  </w:style>
  <w:style w:type="character" w:customStyle="1" w:styleId="42">
    <w:name w:val="Заголовок 4 Знак"/>
    <w:aliases w:val="а4 Знак,Заголовок 4 (Приложение) Знак,heading 4 Знак,4 Знак,I4 Знак,l4 Знак,heading4 Знак,I41 Знак,41 Знак,l41 Знак,heading41 Знак,(Shift Ctrl 4) Знак,Titre 41 Знак,t4.T4 Знак,4heading Знак,h4 Знак,a. Знак,4 dash Знак,d Знак,d1 Знак"/>
    <w:basedOn w:val="af3"/>
    <w:link w:val="41"/>
    <w:uiPriority w:val="9"/>
    <w:rsid w:val="004731B4"/>
    <w:rPr>
      <w:caps/>
      <w:color w:val="622423" w:themeColor="accent2" w:themeShade="7F"/>
      <w:spacing w:val="10"/>
    </w:rPr>
  </w:style>
  <w:style w:type="character" w:customStyle="1" w:styleId="52">
    <w:name w:val="Заголовок 5 Знак"/>
    <w:aliases w:val="h5 Знак,Bold/Italics Знак,(приложение) Знак,H5 Знак,а5 Знак,heading 5 Знак,PIM 5 Знак,5 Знак,ITT t5 Знак,PA Pico Section Знак"/>
    <w:basedOn w:val="af3"/>
    <w:link w:val="51"/>
    <w:uiPriority w:val="9"/>
    <w:rsid w:val="004731B4"/>
    <w:rPr>
      <w:caps/>
      <w:color w:val="622423" w:themeColor="accent2" w:themeShade="7F"/>
      <w:spacing w:val="10"/>
    </w:rPr>
  </w:style>
  <w:style w:type="character" w:customStyle="1" w:styleId="60">
    <w:name w:val="Заголовок 6 Знак"/>
    <w:aliases w:val="H6 Знак,Italics Знак,PIM 6 Знак"/>
    <w:basedOn w:val="af3"/>
    <w:link w:val="6"/>
    <w:uiPriority w:val="9"/>
    <w:rsid w:val="004731B4"/>
    <w:rPr>
      <w:caps/>
      <w:color w:val="943634" w:themeColor="accent2" w:themeShade="BF"/>
      <w:spacing w:val="10"/>
    </w:rPr>
  </w:style>
  <w:style w:type="character" w:customStyle="1" w:styleId="70">
    <w:name w:val="Заголовок 7 Знак"/>
    <w:aliases w:val="PIM 7 Знак,Знак4 Знак"/>
    <w:basedOn w:val="af3"/>
    <w:link w:val="7"/>
    <w:uiPriority w:val="9"/>
    <w:rsid w:val="004731B4"/>
    <w:rPr>
      <w:i/>
      <w:iCs/>
      <w:caps/>
      <w:color w:val="943634" w:themeColor="accent2" w:themeShade="BF"/>
      <w:spacing w:val="10"/>
    </w:rPr>
  </w:style>
  <w:style w:type="character" w:customStyle="1" w:styleId="80">
    <w:name w:val="Заголовок 8 Знак"/>
    <w:aliases w:val="Legal Level 1.1.1. Знак,Знак3 Знак"/>
    <w:basedOn w:val="af3"/>
    <w:link w:val="8"/>
    <w:uiPriority w:val="9"/>
    <w:rsid w:val="004731B4"/>
    <w:rPr>
      <w:caps/>
      <w:spacing w:val="10"/>
      <w:sz w:val="20"/>
      <w:szCs w:val="20"/>
    </w:rPr>
  </w:style>
  <w:style w:type="character" w:customStyle="1" w:styleId="90">
    <w:name w:val="Заголовок 9 Знак"/>
    <w:aliases w:val="Legal Level 1.1.1.1. Знак,aaa Знак,PIM 9 Знак"/>
    <w:basedOn w:val="af3"/>
    <w:link w:val="9"/>
    <w:uiPriority w:val="9"/>
    <w:rsid w:val="004731B4"/>
    <w:rPr>
      <w:i/>
      <w:iCs/>
      <w:caps/>
      <w:spacing w:val="10"/>
      <w:sz w:val="20"/>
      <w:szCs w:val="20"/>
    </w:rPr>
  </w:style>
  <w:style w:type="paragraph" w:customStyle="1" w:styleId="AbbreviationListHeading">
    <w:name w:val="Abbreviation List Heading"/>
    <w:basedOn w:val="af2"/>
    <w:next w:val="af6"/>
    <w:rsid w:val="002E4E7C"/>
    <w:pPr>
      <w:keepNext/>
      <w:pageBreakBefore/>
      <w:spacing w:before="240" w:after="120"/>
      <w:jc w:val="center"/>
    </w:pPr>
    <w:rPr>
      <w:rFonts w:ascii="Arial" w:hAnsi="Arial"/>
      <w:b/>
      <w:smallCaps/>
      <w:sz w:val="36"/>
    </w:rPr>
  </w:style>
  <w:style w:type="paragraph" w:styleId="af6">
    <w:name w:val="Body Text"/>
    <w:aliases w:val="Char,body text,Основной текст Знак1,Основной текст Знак Знак,Основной текст Знак Знак Знак,body text Знак Знак,bt,ändrad,body text1,bt1,body text2,bt2,body text11,bt11,body text3,bt3,paragraph 2,paragraph 21,EHPT,Body Text2"/>
    <w:basedOn w:val="af2"/>
    <w:link w:val="af7"/>
    <w:uiPriority w:val="99"/>
    <w:rsid w:val="002E4E7C"/>
    <w:pPr>
      <w:spacing w:before="60" w:after="60"/>
      <w:ind w:firstLine="907"/>
      <w:jc w:val="both"/>
    </w:pPr>
    <w:rPr>
      <w:lang w:eastAsia="ru-RU"/>
    </w:rPr>
  </w:style>
  <w:style w:type="character" w:customStyle="1" w:styleId="af7">
    <w:name w:val="Основной текст Знак"/>
    <w:aliases w:val="Char Знак,body text Знак,Основной текст Знак1 Знак,Основной текст Знак Знак Знак1,Основной текст Знак Знак Знак Знак,body text Знак Знак Знак,bt Знак,ändrad Знак,body text1 Знак,bt1 Знак,body text2 Знак,bt2 Знак,body text11 Знак"/>
    <w:basedOn w:val="af3"/>
    <w:link w:val="af6"/>
    <w:uiPriority w:val="99"/>
    <w:rsid w:val="002E4E7C"/>
    <w:rPr>
      <w:rFonts w:ascii="Times New Roman" w:eastAsia="Calibri" w:hAnsi="Times New Roman" w:cs="Times New Roman"/>
      <w:sz w:val="24"/>
      <w:lang w:eastAsia="ru-RU"/>
    </w:rPr>
  </w:style>
  <w:style w:type="paragraph" w:customStyle="1" w:styleId="AppHead119">
    <w:name w:val="App Head 1 (19)"/>
    <w:basedOn w:val="af2"/>
    <w:next w:val="af6"/>
    <w:rsid w:val="002E4E7C"/>
    <w:pPr>
      <w:keepNext/>
      <w:numPr>
        <w:numId w:val="10"/>
      </w:numPr>
      <w:spacing w:before="360" w:after="120"/>
      <w:outlineLvl w:val="1"/>
    </w:pPr>
    <w:rPr>
      <w:rFonts w:ascii="Arial" w:hAnsi="Arial"/>
      <w:b/>
      <w:smallCaps/>
      <w:sz w:val="28"/>
      <w:szCs w:val="28"/>
    </w:rPr>
  </w:style>
  <w:style w:type="paragraph" w:customStyle="1" w:styleId="AppHead219">
    <w:name w:val="App Head 2 (19)"/>
    <w:basedOn w:val="af2"/>
    <w:next w:val="af6"/>
    <w:rsid w:val="002E4E7C"/>
    <w:pPr>
      <w:keepNext/>
      <w:numPr>
        <w:ilvl w:val="1"/>
        <w:numId w:val="10"/>
      </w:numPr>
      <w:spacing w:before="240" w:after="60"/>
      <w:outlineLvl w:val="2"/>
    </w:pPr>
    <w:rPr>
      <w:rFonts w:ascii="Arial" w:hAnsi="Arial"/>
      <w:b/>
      <w:smallCaps/>
      <w:szCs w:val="24"/>
    </w:rPr>
  </w:style>
  <w:style w:type="paragraph" w:customStyle="1" w:styleId="AppHead319">
    <w:name w:val="App Head 3 (19)"/>
    <w:basedOn w:val="af2"/>
    <w:next w:val="af6"/>
    <w:rsid w:val="002E4E7C"/>
    <w:pPr>
      <w:keepNext/>
      <w:numPr>
        <w:ilvl w:val="2"/>
        <w:numId w:val="10"/>
      </w:numPr>
      <w:spacing w:before="240" w:after="60"/>
      <w:outlineLvl w:val="3"/>
    </w:pPr>
    <w:rPr>
      <w:rFonts w:ascii="Arial" w:hAnsi="Arial"/>
      <w:b/>
    </w:rPr>
  </w:style>
  <w:style w:type="paragraph" w:customStyle="1" w:styleId="AppHead419">
    <w:name w:val="App Head 4 (19)"/>
    <w:basedOn w:val="af2"/>
    <w:next w:val="af6"/>
    <w:rsid w:val="002E4E7C"/>
    <w:pPr>
      <w:keepNext/>
      <w:numPr>
        <w:ilvl w:val="3"/>
        <w:numId w:val="10"/>
      </w:numPr>
      <w:spacing w:before="240" w:after="60"/>
      <w:outlineLvl w:val="4"/>
    </w:pPr>
    <w:rPr>
      <w:rFonts w:ascii="Arial" w:hAnsi="Arial"/>
    </w:rPr>
  </w:style>
  <w:style w:type="paragraph" w:customStyle="1" w:styleId="AppHead519">
    <w:name w:val="App Head 5 (19)"/>
    <w:basedOn w:val="af2"/>
    <w:next w:val="af6"/>
    <w:rsid w:val="002E4E7C"/>
    <w:pPr>
      <w:keepNext/>
      <w:numPr>
        <w:ilvl w:val="4"/>
        <w:numId w:val="10"/>
      </w:numPr>
      <w:spacing w:before="240" w:after="60"/>
      <w:outlineLvl w:val="5"/>
    </w:pPr>
    <w:rPr>
      <w:rFonts w:ascii="Arial" w:hAnsi="Arial"/>
    </w:rPr>
  </w:style>
  <w:style w:type="paragraph" w:customStyle="1" w:styleId="AppTitleNoNum19">
    <w:name w:val="App Title No Num (19)"/>
    <w:basedOn w:val="af6"/>
    <w:next w:val="af6"/>
    <w:rsid w:val="002E4E7C"/>
    <w:pPr>
      <w:keepNext/>
      <w:pageBreakBefore/>
      <w:spacing w:after="360"/>
      <w:ind w:firstLine="6804"/>
      <w:jc w:val="center"/>
      <w:outlineLvl w:val="0"/>
    </w:pPr>
    <w:rPr>
      <w:rFonts w:ascii="Arial" w:hAnsi="Arial"/>
      <w:b/>
      <w:caps/>
      <w:kern w:val="28"/>
      <w:sz w:val="32"/>
    </w:rPr>
  </w:style>
  <w:style w:type="paragraph" w:customStyle="1" w:styleId="AppTitleNoNum34">
    <w:name w:val="App Title No Num (34)"/>
    <w:basedOn w:val="af2"/>
    <w:next w:val="af6"/>
    <w:rsid w:val="002E4E7C"/>
    <w:pPr>
      <w:keepNext/>
      <w:pageBreakBefore/>
      <w:spacing w:after="360"/>
      <w:jc w:val="center"/>
      <w:outlineLvl w:val="0"/>
    </w:pPr>
    <w:rPr>
      <w:rFonts w:ascii="Arial" w:hAnsi="Arial"/>
      <w:b/>
      <w:caps/>
      <w:sz w:val="32"/>
      <w:szCs w:val="32"/>
    </w:rPr>
  </w:style>
  <w:style w:type="paragraph" w:customStyle="1" w:styleId="134">
    <w:name w:val="Приложение Заг 1 (34)"/>
    <w:basedOn w:val="af2"/>
    <w:next w:val="af6"/>
    <w:rsid w:val="002E4E7C"/>
    <w:pPr>
      <w:keepNext/>
      <w:numPr>
        <w:ilvl w:val="1"/>
        <w:numId w:val="47"/>
      </w:numPr>
      <w:spacing w:before="240" w:after="60"/>
      <w:outlineLvl w:val="1"/>
    </w:pPr>
    <w:rPr>
      <w:rFonts w:ascii="Arial" w:hAnsi="Arial"/>
      <w:b/>
      <w:smallCaps/>
      <w:sz w:val="28"/>
      <w:szCs w:val="28"/>
    </w:rPr>
  </w:style>
  <w:style w:type="paragraph" w:customStyle="1" w:styleId="AppendixHead134">
    <w:name w:val="Appendix Head 1 (34)"/>
    <w:basedOn w:val="134"/>
    <w:next w:val="af6"/>
    <w:rsid w:val="002E4E7C"/>
    <w:pPr>
      <w:numPr>
        <w:numId w:val="11"/>
      </w:numPr>
    </w:pPr>
    <w:rPr>
      <w:lang w:val="en-US"/>
    </w:rPr>
  </w:style>
  <w:style w:type="paragraph" w:customStyle="1" w:styleId="234">
    <w:name w:val="Приложение Заг 2 (34)"/>
    <w:basedOn w:val="af2"/>
    <w:next w:val="af6"/>
    <w:rsid w:val="002E4E7C"/>
    <w:pPr>
      <w:keepNext/>
      <w:numPr>
        <w:ilvl w:val="2"/>
        <w:numId w:val="47"/>
      </w:numPr>
      <w:spacing w:before="240" w:after="60"/>
      <w:outlineLvl w:val="2"/>
    </w:pPr>
    <w:rPr>
      <w:rFonts w:ascii="Arial" w:hAnsi="Arial"/>
      <w:b/>
      <w:smallCaps/>
      <w:szCs w:val="24"/>
    </w:rPr>
  </w:style>
  <w:style w:type="paragraph" w:customStyle="1" w:styleId="AppendixHead234">
    <w:name w:val="Appendix Head 2 (34)"/>
    <w:basedOn w:val="234"/>
    <w:next w:val="af6"/>
    <w:rsid w:val="002E4E7C"/>
    <w:pPr>
      <w:numPr>
        <w:numId w:val="11"/>
      </w:numPr>
    </w:pPr>
    <w:rPr>
      <w:lang w:val="en-US"/>
    </w:rPr>
  </w:style>
  <w:style w:type="paragraph" w:customStyle="1" w:styleId="334">
    <w:name w:val="Приложение Заг 3 (34)"/>
    <w:basedOn w:val="af2"/>
    <w:next w:val="af6"/>
    <w:rsid w:val="002E4E7C"/>
    <w:pPr>
      <w:keepNext/>
      <w:numPr>
        <w:ilvl w:val="3"/>
        <w:numId w:val="47"/>
      </w:numPr>
      <w:spacing w:before="240" w:after="60"/>
      <w:outlineLvl w:val="3"/>
    </w:pPr>
    <w:rPr>
      <w:rFonts w:ascii="Arial" w:hAnsi="Arial"/>
      <w:b/>
    </w:rPr>
  </w:style>
  <w:style w:type="paragraph" w:customStyle="1" w:styleId="AppendixHead334">
    <w:name w:val="Appendix Head 3 (34)"/>
    <w:basedOn w:val="334"/>
    <w:next w:val="af6"/>
    <w:rsid w:val="002E4E7C"/>
    <w:pPr>
      <w:numPr>
        <w:numId w:val="11"/>
      </w:numPr>
    </w:pPr>
    <w:rPr>
      <w:lang w:val="en-US"/>
    </w:rPr>
  </w:style>
  <w:style w:type="paragraph" w:customStyle="1" w:styleId="434">
    <w:name w:val="Приложение Заг 4 (34)"/>
    <w:basedOn w:val="af2"/>
    <w:next w:val="af6"/>
    <w:rsid w:val="002E4E7C"/>
    <w:pPr>
      <w:keepNext/>
      <w:numPr>
        <w:ilvl w:val="4"/>
        <w:numId w:val="47"/>
      </w:numPr>
      <w:spacing w:before="240" w:after="60"/>
      <w:outlineLvl w:val="4"/>
    </w:pPr>
    <w:rPr>
      <w:rFonts w:ascii="Arial" w:hAnsi="Arial"/>
    </w:rPr>
  </w:style>
  <w:style w:type="paragraph" w:customStyle="1" w:styleId="AppendixHead434">
    <w:name w:val="Appendix Head 4 (34)"/>
    <w:basedOn w:val="434"/>
    <w:next w:val="af6"/>
    <w:rsid w:val="002E4E7C"/>
    <w:pPr>
      <w:numPr>
        <w:numId w:val="11"/>
      </w:numPr>
    </w:pPr>
    <w:rPr>
      <w:lang w:val="en-US"/>
    </w:rPr>
  </w:style>
  <w:style w:type="paragraph" w:customStyle="1" w:styleId="534">
    <w:name w:val="Приложение Заг 5 (34)"/>
    <w:basedOn w:val="af2"/>
    <w:next w:val="af6"/>
    <w:rsid w:val="002E4E7C"/>
    <w:pPr>
      <w:keepNext/>
      <w:numPr>
        <w:ilvl w:val="5"/>
        <w:numId w:val="47"/>
      </w:numPr>
      <w:spacing w:before="240" w:after="60"/>
      <w:outlineLvl w:val="5"/>
    </w:pPr>
    <w:rPr>
      <w:rFonts w:ascii="Arial" w:hAnsi="Arial"/>
    </w:rPr>
  </w:style>
  <w:style w:type="paragraph" w:customStyle="1" w:styleId="AppendixHead534">
    <w:name w:val="Appendix Head 5 (34)"/>
    <w:basedOn w:val="534"/>
    <w:next w:val="af6"/>
    <w:rsid w:val="002E4E7C"/>
    <w:pPr>
      <w:numPr>
        <w:numId w:val="11"/>
      </w:numPr>
    </w:pPr>
  </w:style>
  <w:style w:type="paragraph" w:customStyle="1" w:styleId="34">
    <w:name w:val="Приложение Титул (34)"/>
    <w:basedOn w:val="af2"/>
    <w:next w:val="af6"/>
    <w:rsid w:val="002E4E7C"/>
    <w:pPr>
      <w:keepNext/>
      <w:pageBreakBefore/>
      <w:numPr>
        <w:numId w:val="47"/>
      </w:numPr>
      <w:spacing w:after="360"/>
      <w:jc w:val="center"/>
      <w:outlineLvl w:val="0"/>
    </w:pPr>
    <w:rPr>
      <w:rFonts w:ascii="Arial" w:hAnsi="Arial"/>
      <w:b/>
      <w:caps/>
      <w:sz w:val="32"/>
      <w:szCs w:val="32"/>
    </w:rPr>
  </w:style>
  <w:style w:type="paragraph" w:customStyle="1" w:styleId="AppendixTitle34">
    <w:name w:val="Appendix Title (34)"/>
    <w:basedOn w:val="34"/>
    <w:next w:val="af6"/>
    <w:rsid w:val="002E4E7C"/>
    <w:pPr>
      <w:numPr>
        <w:numId w:val="11"/>
      </w:numPr>
    </w:pPr>
  </w:style>
  <w:style w:type="paragraph" w:customStyle="1" w:styleId="Blockquote">
    <w:name w:val="Blockquote"/>
    <w:basedOn w:val="af2"/>
    <w:rsid w:val="002E4E7C"/>
    <w:pPr>
      <w:widowControl w:val="0"/>
      <w:spacing w:before="100" w:after="100"/>
      <w:ind w:left="360" w:right="360"/>
    </w:pPr>
    <w:rPr>
      <w:snapToGrid w:val="0"/>
      <w:lang w:val="en-GB"/>
    </w:rPr>
  </w:style>
  <w:style w:type="character" w:customStyle="1" w:styleId="Bold">
    <w:name w:val="Bold"/>
    <w:rsid w:val="002E4E7C"/>
    <w:rPr>
      <w:b/>
    </w:rPr>
  </w:style>
  <w:style w:type="character" w:customStyle="1" w:styleId="BoldItalic">
    <w:name w:val="BoldItalic"/>
    <w:rsid w:val="002E4E7C"/>
    <w:rPr>
      <w:b/>
      <w:i/>
    </w:rPr>
  </w:style>
  <w:style w:type="paragraph" w:customStyle="1" w:styleId="CommentText">
    <w:name w:val="CommentText"/>
    <w:basedOn w:val="af6"/>
    <w:next w:val="af6"/>
    <w:rsid w:val="002E4E7C"/>
    <w:pPr>
      <w:spacing w:before="120" w:after="120"/>
      <w:ind w:left="397" w:firstLine="0"/>
    </w:pPr>
  </w:style>
  <w:style w:type="character" w:customStyle="1" w:styleId="Courier">
    <w:name w:val="Courier"/>
    <w:rsid w:val="002E4E7C"/>
    <w:rPr>
      <w:rFonts w:ascii="Courier New" w:hAnsi="Courier New"/>
    </w:rPr>
  </w:style>
  <w:style w:type="paragraph" w:customStyle="1" w:styleId="DefinitionTerm">
    <w:name w:val="Definition Term"/>
    <w:basedOn w:val="af2"/>
    <w:next w:val="af2"/>
    <w:rsid w:val="002E4E7C"/>
    <w:pPr>
      <w:widowControl w:val="0"/>
    </w:pPr>
    <w:rPr>
      <w:snapToGrid w:val="0"/>
      <w:lang w:val="en-GB"/>
    </w:rPr>
  </w:style>
  <w:style w:type="paragraph" w:customStyle="1" w:styleId="HierarchicList">
    <w:name w:val="Hierarchic List"/>
    <w:basedOn w:val="af2"/>
    <w:rsid w:val="002E4E7C"/>
    <w:pPr>
      <w:numPr>
        <w:numId w:val="12"/>
      </w:numPr>
    </w:pPr>
  </w:style>
  <w:style w:type="character" w:customStyle="1" w:styleId="Italic">
    <w:name w:val="Italic"/>
    <w:rsid w:val="002E4E7C"/>
    <w:rPr>
      <w:i/>
    </w:rPr>
  </w:style>
  <w:style w:type="character" w:customStyle="1" w:styleId="KeyWord">
    <w:name w:val="Key Word"/>
    <w:rsid w:val="002E4E7C"/>
    <w:rPr>
      <w:rFonts w:ascii="Times New Roman" w:hAnsi="Times New Roman"/>
      <w:b/>
      <w:noProof w:val="0"/>
      <w:spacing w:val="26"/>
      <w:lang w:val="ru-RU"/>
    </w:rPr>
  </w:style>
  <w:style w:type="paragraph" w:customStyle="1" w:styleId="ListAlternative">
    <w:name w:val="List Alternative"/>
    <w:basedOn w:val="af2"/>
    <w:rsid w:val="002E4E7C"/>
    <w:pPr>
      <w:numPr>
        <w:numId w:val="13"/>
      </w:numPr>
      <w:spacing w:before="40" w:after="40"/>
      <w:jc w:val="both"/>
    </w:pPr>
  </w:style>
  <w:style w:type="paragraph" w:customStyle="1" w:styleId="ListAlternative2">
    <w:name w:val="List Alternative 2"/>
    <w:basedOn w:val="af2"/>
    <w:rsid w:val="002E4E7C"/>
    <w:pPr>
      <w:numPr>
        <w:numId w:val="14"/>
      </w:numPr>
      <w:spacing w:before="40" w:after="40"/>
      <w:jc w:val="both"/>
    </w:pPr>
  </w:style>
  <w:style w:type="paragraph" w:customStyle="1" w:styleId="ListAlternative3">
    <w:name w:val="List Alternative 3"/>
    <w:basedOn w:val="af2"/>
    <w:rsid w:val="002E4E7C"/>
    <w:pPr>
      <w:numPr>
        <w:numId w:val="15"/>
      </w:numPr>
      <w:spacing w:before="40" w:after="40"/>
      <w:jc w:val="both"/>
    </w:pPr>
  </w:style>
  <w:style w:type="paragraph" w:customStyle="1" w:styleId="ListAlternative4">
    <w:name w:val="List Alternative 4"/>
    <w:basedOn w:val="af2"/>
    <w:rsid w:val="002E4E7C"/>
    <w:pPr>
      <w:numPr>
        <w:numId w:val="16"/>
      </w:numPr>
      <w:spacing w:before="40" w:after="40"/>
      <w:jc w:val="both"/>
    </w:pPr>
  </w:style>
  <w:style w:type="paragraph" w:customStyle="1" w:styleId="ListAlternative5">
    <w:name w:val="List Alternative 5"/>
    <w:basedOn w:val="af2"/>
    <w:rsid w:val="002E4E7C"/>
    <w:pPr>
      <w:numPr>
        <w:numId w:val="17"/>
      </w:numPr>
      <w:spacing w:before="40" w:after="40"/>
      <w:jc w:val="both"/>
    </w:pPr>
  </w:style>
  <w:style w:type="paragraph" w:customStyle="1" w:styleId="Picture">
    <w:name w:val="Picture"/>
    <w:basedOn w:val="af6"/>
    <w:next w:val="af6"/>
    <w:rsid w:val="002E4E7C"/>
    <w:pPr>
      <w:spacing w:before="360" w:after="120"/>
      <w:ind w:firstLine="0"/>
      <w:jc w:val="center"/>
    </w:pPr>
  </w:style>
  <w:style w:type="paragraph" w:customStyle="1" w:styleId="PseudoH1NoNum">
    <w:name w:val="Pseudo H1 No Num"/>
    <w:basedOn w:val="af2"/>
    <w:next w:val="af6"/>
    <w:rsid w:val="002E4E7C"/>
    <w:pPr>
      <w:keepNext/>
      <w:pageBreakBefore/>
      <w:spacing w:after="120"/>
      <w:jc w:val="center"/>
      <w:outlineLvl w:val="0"/>
    </w:pPr>
    <w:rPr>
      <w:rFonts w:ascii="Arial" w:hAnsi="Arial"/>
      <w:b/>
      <w:caps/>
      <w:kern w:val="28"/>
      <w:sz w:val="32"/>
    </w:rPr>
  </w:style>
  <w:style w:type="paragraph" w:customStyle="1" w:styleId="PseudoH2NoNum">
    <w:name w:val="Pseudo H2 No Num"/>
    <w:basedOn w:val="af2"/>
    <w:next w:val="af6"/>
    <w:rsid w:val="002E4E7C"/>
    <w:pPr>
      <w:keepNext/>
      <w:spacing w:before="360" w:after="180"/>
      <w:ind w:left="720"/>
      <w:outlineLvl w:val="1"/>
    </w:pPr>
    <w:rPr>
      <w:rFonts w:ascii="Arial" w:hAnsi="Arial"/>
      <w:b/>
      <w:smallCaps/>
      <w:sz w:val="28"/>
    </w:rPr>
  </w:style>
  <w:style w:type="paragraph" w:customStyle="1" w:styleId="PseudoH3NoNum">
    <w:name w:val="Pseudo H3 No Num"/>
    <w:basedOn w:val="af2"/>
    <w:next w:val="af6"/>
    <w:rsid w:val="002E4E7C"/>
    <w:pPr>
      <w:keepNext/>
      <w:spacing w:before="240" w:after="180"/>
      <w:ind w:left="720"/>
      <w:outlineLvl w:val="2"/>
    </w:pPr>
    <w:rPr>
      <w:rFonts w:ascii="Arial" w:hAnsi="Arial"/>
      <w:b/>
      <w:smallCaps/>
    </w:rPr>
  </w:style>
  <w:style w:type="paragraph" w:customStyle="1" w:styleId="PseudoH4NoNum">
    <w:name w:val="Pseudo H4 No Num"/>
    <w:basedOn w:val="af2"/>
    <w:next w:val="af6"/>
    <w:rsid w:val="002E4E7C"/>
    <w:pPr>
      <w:keepNext/>
      <w:spacing w:before="240" w:after="180"/>
      <w:ind w:left="720"/>
      <w:outlineLvl w:val="3"/>
    </w:pPr>
    <w:rPr>
      <w:rFonts w:ascii="Arial" w:hAnsi="Arial"/>
      <w:b/>
    </w:rPr>
  </w:style>
  <w:style w:type="paragraph" w:customStyle="1" w:styleId="PseudoH5NoNum">
    <w:name w:val="Pseudo H5 No Num"/>
    <w:basedOn w:val="af2"/>
    <w:next w:val="af6"/>
    <w:rsid w:val="002E4E7C"/>
    <w:pPr>
      <w:keepNext/>
      <w:spacing w:before="240" w:after="180"/>
      <w:ind w:left="720"/>
      <w:outlineLvl w:val="4"/>
    </w:pPr>
    <w:rPr>
      <w:rFonts w:ascii="Arial" w:hAnsi="Arial"/>
      <w:b/>
      <w:i/>
    </w:rPr>
  </w:style>
  <w:style w:type="paragraph" w:customStyle="1" w:styleId="TableCellL">
    <w:name w:val="Table Cell L"/>
    <w:basedOn w:val="af2"/>
    <w:link w:val="TableCellLChar"/>
    <w:rsid w:val="002E4E7C"/>
  </w:style>
  <w:style w:type="paragraph" w:customStyle="1" w:styleId="TableCellC">
    <w:name w:val="Table Cell C"/>
    <w:basedOn w:val="TableCellL"/>
    <w:rsid w:val="002E4E7C"/>
    <w:pPr>
      <w:jc w:val="center"/>
    </w:pPr>
  </w:style>
  <w:style w:type="paragraph" w:customStyle="1" w:styleId="TableCell10C">
    <w:name w:val="Table Cell 10 C"/>
    <w:basedOn w:val="TableCellC"/>
    <w:rsid w:val="002E4E7C"/>
    <w:rPr>
      <w:sz w:val="20"/>
    </w:rPr>
  </w:style>
  <w:style w:type="paragraph" w:customStyle="1" w:styleId="TableCellJ">
    <w:name w:val="Table Cell J"/>
    <w:basedOn w:val="TableCellL"/>
    <w:rsid w:val="002E4E7C"/>
    <w:pPr>
      <w:jc w:val="both"/>
    </w:pPr>
  </w:style>
  <w:style w:type="paragraph" w:customStyle="1" w:styleId="TableCell10J">
    <w:name w:val="Table Cell 10 J"/>
    <w:basedOn w:val="TableCellJ"/>
    <w:rsid w:val="002E4E7C"/>
    <w:rPr>
      <w:sz w:val="20"/>
    </w:rPr>
  </w:style>
  <w:style w:type="paragraph" w:customStyle="1" w:styleId="TableCell10L">
    <w:name w:val="Table Cell 10 L"/>
    <w:basedOn w:val="TableCellL"/>
    <w:rsid w:val="002E4E7C"/>
    <w:rPr>
      <w:sz w:val="20"/>
    </w:rPr>
  </w:style>
  <w:style w:type="paragraph" w:customStyle="1" w:styleId="TableHeading">
    <w:name w:val="Table Heading"/>
    <w:basedOn w:val="TableCellL"/>
    <w:rsid w:val="002E4E7C"/>
    <w:pPr>
      <w:keepNext/>
      <w:keepLines/>
      <w:spacing w:before="120" w:after="120"/>
      <w:jc w:val="center"/>
    </w:pPr>
    <w:rPr>
      <w:b/>
      <w:i/>
    </w:rPr>
  </w:style>
  <w:style w:type="paragraph" w:customStyle="1" w:styleId="TableHeading10">
    <w:name w:val="Table Heading 10"/>
    <w:basedOn w:val="TableHeading"/>
    <w:rsid w:val="002E4E7C"/>
    <w:rPr>
      <w:sz w:val="20"/>
    </w:rPr>
  </w:style>
  <w:style w:type="paragraph" w:customStyle="1" w:styleId="TableListBullet">
    <w:name w:val="Table List Bullet"/>
    <w:basedOn w:val="TableCellL"/>
    <w:rsid w:val="002E4E7C"/>
    <w:pPr>
      <w:numPr>
        <w:numId w:val="18"/>
      </w:numPr>
    </w:pPr>
  </w:style>
  <w:style w:type="paragraph" w:customStyle="1" w:styleId="TableListBullet2">
    <w:name w:val="Table List Bullet (2)"/>
    <w:basedOn w:val="TableCellL"/>
    <w:rsid w:val="002E4E7C"/>
    <w:pPr>
      <w:numPr>
        <w:numId w:val="19"/>
      </w:numPr>
    </w:pPr>
  </w:style>
  <w:style w:type="paragraph" w:customStyle="1" w:styleId="TableListBullet10">
    <w:name w:val="Table List Bullet 10"/>
    <w:basedOn w:val="TableCell10L"/>
    <w:rsid w:val="002E4E7C"/>
    <w:pPr>
      <w:numPr>
        <w:numId w:val="20"/>
      </w:numPr>
    </w:pPr>
  </w:style>
  <w:style w:type="paragraph" w:customStyle="1" w:styleId="TableListBullet102">
    <w:name w:val="Table List Bullet 10 (2)"/>
    <w:basedOn w:val="TableCell10L"/>
    <w:rsid w:val="002E4E7C"/>
    <w:pPr>
      <w:numPr>
        <w:numId w:val="21"/>
      </w:numPr>
    </w:pPr>
  </w:style>
  <w:style w:type="paragraph" w:customStyle="1" w:styleId="TableListContinue">
    <w:name w:val="Table List Continue"/>
    <w:basedOn w:val="TableCellL"/>
    <w:rsid w:val="002E4E7C"/>
    <w:pPr>
      <w:ind w:left="357"/>
    </w:pPr>
  </w:style>
  <w:style w:type="paragraph" w:customStyle="1" w:styleId="TableListContinue10">
    <w:name w:val="Table List Continue 10"/>
    <w:basedOn w:val="TableCell10L"/>
    <w:rsid w:val="002E4E7C"/>
    <w:pPr>
      <w:ind w:left="357"/>
    </w:pPr>
  </w:style>
  <w:style w:type="paragraph" w:customStyle="1" w:styleId="TableListNumber">
    <w:name w:val="Table List Number"/>
    <w:basedOn w:val="TableCellL"/>
    <w:rsid w:val="002E4E7C"/>
    <w:pPr>
      <w:numPr>
        <w:numId w:val="22"/>
      </w:numPr>
    </w:pPr>
  </w:style>
  <w:style w:type="paragraph" w:customStyle="1" w:styleId="TableListNumber10">
    <w:name w:val="Table List Number 10"/>
    <w:basedOn w:val="TableCell10L"/>
    <w:rsid w:val="002E4E7C"/>
    <w:pPr>
      <w:numPr>
        <w:numId w:val="23"/>
      </w:numPr>
    </w:pPr>
  </w:style>
  <w:style w:type="paragraph" w:customStyle="1" w:styleId="TOCHeading3">
    <w:name w:val="TOC Heading3"/>
    <w:basedOn w:val="af2"/>
    <w:next w:val="af6"/>
    <w:rsid w:val="002E4E7C"/>
    <w:pPr>
      <w:keepNext/>
      <w:keepLines/>
      <w:pageBreakBefore/>
      <w:spacing w:after="240"/>
      <w:jc w:val="center"/>
    </w:pPr>
    <w:rPr>
      <w:rFonts w:ascii="Arial" w:hAnsi="Arial"/>
      <w:b/>
      <w:smallCaps/>
      <w:sz w:val="32"/>
    </w:rPr>
  </w:style>
  <w:style w:type="paragraph" w:customStyle="1" w:styleId="TOFHeading">
    <w:name w:val="TOF Heading"/>
    <w:basedOn w:val="af6"/>
    <w:rsid w:val="002E4E7C"/>
    <w:pPr>
      <w:spacing w:before="480" w:after="240"/>
      <w:ind w:firstLine="0"/>
      <w:jc w:val="center"/>
    </w:pPr>
    <w:rPr>
      <w:rFonts w:ascii="Arial" w:hAnsi="Arial"/>
      <w:b/>
      <w:smallCaps/>
      <w:sz w:val="32"/>
    </w:rPr>
  </w:style>
  <w:style w:type="character" w:customStyle="1" w:styleId="Underline">
    <w:name w:val="Underline"/>
    <w:rsid w:val="002E4E7C"/>
    <w:rPr>
      <w:u w:val="single"/>
    </w:rPr>
  </w:style>
  <w:style w:type="paragraph" w:styleId="af8">
    <w:name w:val="header"/>
    <w:basedOn w:val="af2"/>
    <w:link w:val="af9"/>
    <w:uiPriority w:val="99"/>
    <w:rsid w:val="002E4E7C"/>
    <w:pPr>
      <w:jc w:val="center"/>
    </w:pPr>
    <w:rPr>
      <w:sz w:val="20"/>
    </w:rPr>
  </w:style>
  <w:style w:type="character" w:customStyle="1" w:styleId="af9">
    <w:name w:val="Верхний колонтитул Знак"/>
    <w:basedOn w:val="af3"/>
    <w:link w:val="af8"/>
    <w:uiPriority w:val="99"/>
    <w:rsid w:val="002E4E7C"/>
    <w:rPr>
      <w:rFonts w:ascii="Times New Roman" w:eastAsia="Calibri" w:hAnsi="Times New Roman" w:cs="Times New Roman"/>
      <w:sz w:val="20"/>
    </w:rPr>
  </w:style>
  <w:style w:type="character" w:styleId="afa">
    <w:name w:val="Emphasis"/>
    <w:uiPriority w:val="20"/>
    <w:qFormat/>
    <w:rsid w:val="004731B4"/>
    <w:rPr>
      <w:caps/>
      <w:spacing w:val="5"/>
      <w:sz w:val="20"/>
      <w:szCs w:val="20"/>
    </w:rPr>
  </w:style>
  <w:style w:type="character" w:styleId="afb">
    <w:name w:val="Hyperlink"/>
    <w:uiPriority w:val="99"/>
    <w:rsid w:val="002E4E7C"/>
    <w:rPr>
      <w:color w:val="0000FF"/>
      <w:u w:val="single"/>
    </w:rPr>
  </w:style>
  <w:style w:type="paragraph" w:styleId="afc">
    <w:name w:val="toa heading"/>
    <w:basedOn w:val="af2"/>
    <w:next w:val="af6"/>
    <w:rsid w:val="002E4E7C"/>
    <w:pPr>
      <w:spacing w:before="120"/>
    </w:pPr>
    <w:rPr>
      <w:rFonts w:ascii="Arial" w:hAnsi="Arial"/>
      <w:b/>
    </w:rPr>
  </w:style>
  <w:style w:type="character" w:styleId="afd">
    <w:name w:val="annotation reference"/>
    <w:uiPriority w:val="99"/>
    <w:rsid w:val="002E4E7C"/>
    <w:rPr>
      <w:sz w:val="16"/>
    </w:rPr>
  </w:style>
  <w:style w:type="character" w:styleId="afe">
    <w:name w:val="footnote reference"/>
    <w:aliases w:val="fr,Used by Word for Help footnote symbols,Знак сноски-FN,Ciae niinee-FN,Знак сноски 1,Referencia nota al pie,Footnote Reference Number,Ciae niinee 1,Ссылка на сноску 45"/>
    <w:uiPriority w:val="99"/>
    <w:rsid w:val="002E4E7C"/>
    <w:rPr>
      <w:rFonts w:ascii="Times New Roman" w:hAnsi="Times New Roman"/>
      <w:noProof w:val="0"/>
      <w:vertAlign w:val="superscript"/>
      <w:lang w:val="ru-RU"/>
    </w:rPr>
  </w:style>
  <w:style w:type="paragraph" w:styleId="af0">
    <w:name w:val="List Bullet"/>
    <w:basedOn w:val="af2"/>
    <w:link w:val="aff"/>
    <w:uiPriority w:val="99"/>
    <w:rsid w:val="002E4E7C"/>
    <w:pPr>
      <w:numPr>
        <w:numId w:val="58"/>
      </w:numPr>
      <w:spacing w:before="60" w:after="60" w:line="240" w:lineRule="auto"/>
      <w:jc w:val="both"/>
    </w:pPr>
    <w:rPr>
      <w:rFonts w:eastAsia="Times New Roman"/>
      <w:szCs w:val="20"/>
    </w:rPr>
  </w:style>
  <w:style w:type="paragraph" w:styleId="20">
    <w:name w:val="List Bullet 2"/>
    <w:basedOn w:val="af2"/>
    <w:rsid w:val="002E4E7C"/>
    <w:pPr>
      <w:numPr>
        <w:numId w:val="2"/>
      </w:numPr>
      <w:spacing w:before="60" w:after="60"/>
      <w:jc w:val="both"/>
    </w:pPr>
  </w:style>
  <w:style w:type="paragraph" w:styleId="30">
    <w:name w:val="List Bullet 3"/>
    <w:basedOn w:val="af2"/>
    <w:rsid w:val="002E4E7C"/>
    <w:pPr>
      <w:numPr>
        <w:numId w:val="3"/>
      </w:numPr>
      <w:tabs>
        <w:tab w:val="left" w:pos="1469"/>
      </w:tabs>
      <w:spacing w:before="60" w:after="60"/>
      <w:jc w:val="both"/>
    </w:pPr>
  </w:style>
  <w:style w:type="paragraph" w:styleId="40">
    <w:name w:val="List Bullet 4"/>
    <w:basedOn w:val="af2"/>
    <w:rsid w:val="002E4E7C"/>
    <w:pPr>
      <w:numPr>
        <w:numId w:val="4"/>
      </w:numPr>
      <w:spacing w:before="60" w:after="60"/>
      <w:jc w:val="both"/>
    </w:pPr>
  </w:style>
  <w:style w:type="paragraph" w:styleId="50">
    <w:name w:val="List Bullet 5"/>
    <w:basedOn w:val="af2"/>
    <w:rsid w:val="002E4E7C"/>
    <w:pPr>
      <w:numPr>
        <w:numId w:val="5"/>
      </w:numPr>
      <w:spacing w:before="60" w:after="60"/>
      <w:jc w:val="both"/>
    </w:pPr>
  </w:style>
  <w:style w:type="paragraph" w:styleId="aff0">
    <w:name w:val="Title"/>
    <w:basedOn w:val="af2"/>
    <w:next w:val="af2"/>
    <w:link w:val="aff1"/>
    <w:uiPriority w:val="10"/>
    <w:qFormat/>
    <w:rsid w:val="004731B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f1">
    <w:name w:val="Название Знак"/>
    <w:basedOn w:val="af3"/>
    <w:link w:val="aff0"/>
    <w:uiPriority w:val="10"/>
    <w:rsid w:val="004731B4"/>
    <w:rPr>
      <w:caps/>
      <w:color w:val="632423" w:themeColor="accent2" w:themeShade="80"/>
      <w:spacing w:val="50"/>
      <w:sz w:val="44"/>
      <w:szCs w:val="44"/>
    </w:rPr>
  </w:style>
  <w:style w:type="paragraph" w:styleId="aff2">
    <w:name w:val="caption"/>
    <w:basedOn w:val="af2"/>
    <w:next w:val="af2"/>
    <w:link w:val="aff3"/>
    <w:uiPriority w:val="35"/>
    <w:unhideWhenUsed/>
    <w:qFormat/>
    <w:rsid w:val="004731B4"/>
    <w:rPr>
      <w:caps/>
      <w:spacing w:val="10"/>
      <w:sz w:val="18"/>
      <w:szCs w:val="18"/>
    </w:rPr>
  </w:style>
  <w:style w:type="paragraph" w:styleId="aff4">
    <w:name w:val="footer"/>
    <w:aliases w:val="Знак9, Знак9"/>
    <w:basedOn w:val="af2"/>
    <w:link w:val="aff5"/>
    <w:uiPriority w:val="99"/>
    <w:unhideWhenUsed/>
    <w:rsid w:val="002E4E7C"/>
    <w:pPr>
      <w:tabs>
        <w:tab w:val="center" w:pos="4677"/>
        <w:tab w:val="right" w:pos="9355"/>
      </w:tabs>
    </w:pPr>
    <w:rPr>
      <w:sz w:val="20"/>
      <w:lang w:eastAsia="ru-RU"/>
    </w:rPr>
  </w:style>
  <w:style w:type="character" w:customStyle="1" w:styleId="aff5">
    <w:name w:val="Нижний колонтитул Знак"/>
    <w:aliases w:val="Знак9 Знак, Знак9 Знак"/>
    <w:basedOn w:val="af3"/>
    <w:link w:val="aff4"/>
    <w:uiPriority w:val="99"/>
    <w:rsid w:val="002E4E7C"/>
    <w:rPr>
      <w:rFonts w:ascii="Times New Roman" w:eastAsia="Calibri" w:hAnsi="Times New Roman" w:cs="Times New Roman"/>
      <w:sz w:val="20"/>
      <w:lang w:eastAsia="ru-RU"/>
    </w:rPr>
  </w:style>
  <w:style w:type="character" w:styleId="aff6">
    <w:name w:val="page number"/>
    <w:rsid w:val="002E4E7C"/>
    <w:rPr>
      <w:rFonts w:ascii="Times New Roman" w:hAnsi="Times New Roman"/>
      <w:sz w:val="18"/>
    </w:rPr>
  </w:style>
  <w:style w:type="paragraph" w:styleId="a">
    <w:name w:val="List Number"/>
    <w:basedOn w:val="af2"/>
    <w:rsid w:val="002E4E7C"/>
    <w:pPr>
      <w:numPr>
        <w:numId w:val="1"/>
      </w:numPr>
      <w:spacing w:before="60" w:after="60"/>
      <w:jc w:val="both"/>
    </w:pPr>
  </w:style>
  <w:style w:type="paragraph" w:styleId="2">
    <w:name w:val="List Number 2"/>
    <w:basedOn w:val="af2"/>
    <w:rsid w:val="002E4E7C"/>
    <w:pPr>
      <w:numPr>
        <w:numId w:val="6"/>
      </w:numPr>
      <w:spacing w:before="60" w:after="60"/>
      <w:jc w:val="both"/>
    </w:pPr>
  </w:style>
  <w:style w:type="paragraph" w:styleId="3">
    <w:name w:val="List Number 3"/>
    <w:basedOn w:val="af2"/>
    <w:rsid w:val="002E4E7C"/>
    <w:pPr>
      <w:numPr>
        <w:numId w:val="7"/>
      </w:numPr>
      <w:spacing w:before="60" w:after="60"/>
      <w:jc w:val="both"/>
    </w:pPr>
  </w:style>
  <w:style w:type="paragraph" w:styleId="4">
    <w:name w:val="List Number 4"/>
    <w:basedOn w:val="af2"/>
    <w:rsid w:val="002E4E7C"/>
    <w:pPr>
      <w:numPr>
        <w:numId w:val="8"/>
      </w:numPr>
      <w:spacing w:before="60" w:after="60"/>
      <w:jc w:val="both"/>
    </w:pPr>
  </w:style>
  <w:style w:type="paragraph" w:styleId="5">
    <w:name w:val="List Number 5"/>
    <w:basedOn w:val="af2"/>
    <w:rsid w:val="002E4E7C"/>
    <w:pPr>
      <w:numPr>
        <w:numId w:val="9"/>
      </w:numPr>
      <w:spacing w:before="60" w:after="60"/>
      <w:jc w:val="both"/>
    </w:pPr>
  </w:style>
  <w:style w:type="paragraph" w:styleId="16">
    <w:name w:val="toc 1"/>
    <w:basedOn w:val="af2"/>
    <w:next w:val="af6"/>
    <w:rsid w:val="002E4E7C"/>
    <w:pPr>
      <w:tabs>
        <w:tab w:val="left" w:pos="425"/>
        <w:tab w:val="right" w:leader="dot" w:pos="10206"/>
      </w:tabs>
      <w:spacing w:before="60" w:after="60"/>
      <w:ind w:left="425" w:hanging="425"/>
    </w:pPr>
    <w:rPr>
      <w:b/>
      <w:szCs w:val="24"/>
    </w:rPr>
  </w:style>
  <w:style w:type="paragraph" w:styleId="2b">
    <w:name w:val="toc 2"/>
    <w:basedOn w:val="af2"/>
    <w:next w:val="af6"/>
    <w:rsid w:val="002E4E7C"/>
    <w:pPr>
      <w:tabs>
        <w:tab w:val="left" w:pos="1077"/>
        <w:tab w:val="right" w:leader="dot" w:pos="10206"/>
      </w:tabs>
      <w:ind w:left="1077" w:hanging="652"/>
    </w:pPr>
    <w:rPr>
      <w:szCs w:val="24"/>
    </w:rPr>
  </w:style>
  <w:style w:type="paragraph" w:styleId="36">
    <w:name w:val="toc 3"/>
    <w:basedOn w:val="af2"/>
    <w:next w:val="af6"/>
    <w:rsid w:val="002E4E7C"/>
    <w:pPr>
      <w:tabs>
        <w:tab w:val="left" w:pos="1871"/>
        <w:tab w:val="right" w:leader="dot" w:pos="10206"/>
      </w:tabs>
      <w:ind w:left="1871" w:hanging="794"/>
    </w:pPr>
    <w:rPr>
      <w:i/>
    </w:rPr>
  </w:style>
  <w:style w:type="paragraph" w:styleId="43">
    <w:name w:val="toc 4"/>
    <w:basedOn w:val="af2"/>
    <w:next w:val="af6"/>
    <w:rsid w:val="002E4E7C"/>
    <w:pPr>
      <w:tabs>
        <w:tab w:val="left" w:pos="2835"/>
        <w:tab w:val="right" w:leader="dot" w:pos="10206"/>
      </w:tabs>
      <w:ind w:left="4706" w:hanging="2835"/>
    </w:pPr>
  </w:style>
  <w:style w:type="paragraph" w:styleId="53">
    <w:name w:val="toc 5"/>
    <w:basedOn w:val="af2"/>
    <w:next w:val="af2"/>
    <w:rsid w:val="002E4E7C"/>
    <w:pPr>
      <w:tabs>
        <w:tab w:val="left" w:pos="3969"/>
        <w:tab w:val="right" w:leader="dot" w:pos="10206"/>
      </w:tabs>
      <w:ind w:left="3969" w:hanging="1134"/>
    </w:pPr>
  </w:style>
  <w:style w:type="paragraph" w:styleId="61">
    <w:name w:val="toc 6"/>
    <w:basedOn w:val="af2"/>
    <w:next w:val="af2"/>
    <w:rsid w:val="002E4E7C"/>
    <w:pPr>
      <w:tabs>
        <w:tab w:val="left" w:pos="1134"/>
        <w:tab w:val="right" w:pos="10206"/>
      </w:tabs>
      <w:ind w:left="1000"/>
    </w:pPr>
  </w:style>
  <w:style w:type="paragraph" w:styleId="71">
    <w:name w:val="toc 7"/>
    <w:basedOn w:val="af2"/>
    <w:next w:val="af2"/>
    <w:rsid w:val="002E4E7C"/>
    <w:pPr>
      <w:ind w:left="1440"/>
    </w:pPr>
  </w:style>
  <w:style w:type="paragraph" w:styleId="81">
    <w:name w:val="toc 8"/>
    <w:basedOn w:val="af2"/>
    <w:next w:val="af2"/>
    <w:rsid w:val="002E4E7C"/>
    <w:pPr>
      <w:ind w:left="1680"/>
    </w:pPr>
  </w:style>
  <w:style w:type="paragraph" w:styleId="91">
    <w:name w:val="toc 9"/>
    <w:basedOn w:val="af2"/>
    <w:next w:val="af2"/>
    <w:rsid w:val="002E4E7C"/>
    <w:pPr>
      <w:ind w:left="1600"/>
    </w:pPr>
  </w:style>
  <w:style w:type="paragraph" w:styleId="aff7">
    <w:name w:val="Body Text Indent"/>
    <w:aliases w:val="Нумерованный список !!,Основной текст 1,Основной текст без отступа,Надин стиль,Знак"/>
    <w:basedOn w:val="af2"/>
    <w:link w:val="aff8"/>
    <w:rsid w:val="002E4E7C"/>
    <w:pPr>
      <w:spacing w:before="60" w:after="60"/>
      <w:ind w:left="720"/>
      <w:jc w:val="both"/>
    </w:pPr>
  </w:style>
  <w:style w:type="character" w:customStyle="1" w:styleId="aff8">
    <w:name w:val="Основной текст с отступом Знак"/>
    <w:aliases w:val="Нумерованный список !! Знак,Основной текст 1 Знак,Основной текст без отступа Знак,Надин стиль Знак,Знак Знак"/>
    <w:basedOn w:val="af3"/>
    <w:link w:val="aff7"/>
    <w:rsid w:val="002E4E7C"/>
    <w:rPr>
      <w:rFonts w:ascii="Times New Roman" w:eastAsia="Calibri" w:hAnsi="Times New Roman" w:cs="Times New Roman"/>
      <w:sz w:val="24"/>
    </w:rPr>
  </w:style>
  <w:style w:type="paragraph" w:styleId="aff9">
    <w:name w:val="Subtitle"/>
    <w:aliases w:val="Рисунки"/>
    <w:basedOn w:val="af2"/>
    <w:next w:val="af2"/>
    <w:link w:val="affa"/>
    <w:uiPriority w:val="11"/>
    <w:qFormat/>
    <w:rsid w:val="004731B4"/>
    <w:pPr>
      <w:spacing w:after="560" w:line="240" w:lineRule="auto"/>
      <w:jc w:val="center"/>
    </w:pPr>
    <w:rPr>
      <w:caps/>
      <w:spacing w:val="20"/>
      <w:sz w:val="18"/>
      <w:szCs w:val="18"/>
    </w:rPr>
  </w:style>
  <w:style w:type="character" w:customStyle="1" w:styleId="affa">
    <w:name w:val="Подзаголовок Знак"/>
    <w:aliases w:val="Рисунки Знак"/>
    <w:basedOn w:val="af3"/>
    <w:link w:val="aff9"/>
    <w:uiPriority w:val="11"/>
    <w:rsid w:val="004731B4"/>
    <w:rPr>
      <w:caps/>
      <w:spacing w:val="20"/>
      <w:sz w:val="18"/>
      <w:szCs w:val="18"/>
    </w:rPr>
  </w:style>
  <w:style w:type="paragraph" w:styleId="affb">
    <w:name w:val="List Continue"/>
    <w:aliases w:val=" Char Char"/>
    <w:basedOn w:val="af2"/>
    <w:link w:val="affc"/>
    <w:rsid w:val="002E4E7C"/>
    <w:pPr>
      <w:spacing w:before="60" w:after="60"/>
      <w:ind w:left="1077"/>
      <w:jc w:val="both"/>
    </w:pPr>
  </w:style>
  <w:style w:type="paragraph" w:styleId="2c">
    <w:name w:val="List Continue 2"/>
    <w:basedOn w:val="af2"/>
    <w:rsid w:val="002E4E7C"/>
    <w:pPr>
      <w:spacing w:before="60" w:after="60"/>
      <w:ind w:left="1435"/>
      <w:jc w:val="both"/>
    </w:pPr>
  </w:style>
  <w:style w:type="paragraph" w:styleId="37">
    <w:name w:val="List Continue 3"/>
    <w:basedOn w:val="af2"/>
    <w:rsid w:val="002E4E7C"/>
    <w:pPr>
      <w:spacing w:before="60" w:after="60"/>
      <w:ind w:left="1792"/>
      <w:jc w:val="both"/>
    </w:pPr>
  </w:style>
  <w:style w:type="paragraph" w:styleId="44">
    <w:name w:val="List Continue 4"/>
    <w:basedOn w:val="af2"/>
    <w:rsid w:val="002E4E7C"/>
    <w:pPr>
      <w:spacing w:before="60" w:after="60"/>
      <w:ind w:left="2149"/>
      <w:jc w:val="both"/>
    </w:pPr>
  </w:style>
  <w:style w:type="paragraph" w:styleId="54">
    <w:name w:val="List Continue 5"/>
    <w:basedOn w:val="af2"/>
    <w:rsid w:val="002E4E7C"/>
    <w:pPr>
      <w:spacing w:before="60" w:after="60"/>
      <w:ind w:left="2506"/>
      <w:jc w:val="both"/>
    </w:pPr>
  </w:style>
  <w:style w:type="character" w:styleId="affd">
    <w:name w:val="FollowedHyperlink"/>
    <w:uiPriority w:val="99"/>
    <w:rsid w:val="002E4E7C"/>
    <w:rPr>
      <w:color w:val="800080"/>
      <w:u w:val="single"/>
    </w:rPr>
  </w:style>
  <w:style w:type="character" w:styleId="affe">
    <w:name w:val="Strong"/>
    <w:uiPriority w:val="22"/>
    <w:qFormat/>
    <w:rsid w:val="004731B4"/>
    <w:rPr>
      <w:b/>
      <w:bCs/>
      <w:color w:val="943634" w:themeColor="accent2" w:themeShade="BF"/>
      <w:spacing w:val="5"/>
    </w:rPr>
  </w:style>
  <w:style w:type="paragraph" w:styleId="afff">
    <w:name w:val="Document Map"/>
    <w:basedOn w:val="af2"/>
    <w:link w:val="afff0"/>
    <w:semiHidden/>
    <w:rsid w:val="002E4E7C"/>
    <w:pPr>
      <w:shd w:val="clear" w:color="auto" w:fill="000080"/>
    </w:pPr>
    <w:rPr>
      <w:rFonts w:ascii="Tahoma" w:hAnsi="Tahoma" w:cs="Tahoma"/>
    </w:rPr>
  </w:style>
  <w:style w:type="character" w:customStyle="1" w:styleId="afff0">
    <w:name w:val="Схема документа Знак"/>
    <w:basedOn w:val="af3"/>
    <w:link w:val="afff"/>
    <w:semiHidden/>
    <w:rsid w:val="002E4E7C"/>
    <w:rPr>
      <w:rFonts w:ascii="Tahoma" w:eastAsia="Calibri" w:hAnsi="Tahoma" w:cs="Tahoma"/>
      <w:sz w:val="24"/>
      <w:shd w:val="clear" w:color="auto" w:fill="000080"/>
    </w:rPr>
  </w:style>
  <w:style w:type="paragraph" w:styleId="afff1">
    <w:name w:val="Plain Text"/>
    <w:basedOn w:val="af2"/>
    <w:link w:val="afff2"/>
    <w:uiPriority w:val="99"/>
    <w:rsid w:val="002E4E7C"/>
    <w:rPr>
      <w:rFonts w:ascii="Courier New" w:hAnsi="Courier New"/>
    </w:rPr>
  </w:style>
  <w:style w:type="character" w:customStyle="1" w:styleId="afff2">
    <w:name w:val="Текст Знак"/>
    <w:basedOn w:val="af3"/>
    <w:link w:val="afff1"/>
    <w:uiPriority w:val="99"/>
    <w:rsid w:val="002E4E7C"/>
    <w:rPr>
      <w:rFonts w:ascii="Courier New" w:eastAsia="Calibri" w:hAnsi="Courier New" w:cs="Times New Roman"/>
      <w:sz w:val="24"/>
    </w:rPr>
  </w:style>
  <w:style w:type="paragraph" w:styleId="afff3">
    <w:name w:val="macro"/>
    <w:link w:val="afff4"/>
    <w:rsid w:val="002E4E7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afff4">
    <w:name w:val="Текст макроса Знак"/>
    <w:basedOn w:val="af3"/>
    <w:link w:val="afff3"/>
    <w:rsid w:val="002E4E7C"/>
    <w:rPr>
      <w:rFonts w:ascii="Courier New" w:eastAsia="Times New Roman" w:hAnsi="Courier New" w:cs="Times New Roman"/>
      <w:sz w:val="20"/>
      <w:szCs w:val="20"/>
    </w:rPr>
  </w:style>
  <w:style w:type="paragraph" w:styleId="afff5">
    <w:name w:val="annotation text"/>
    <w:basedOn w:val="af2"/>
    <w:link w:val="afff6"/>
    <w:uiPriority w:val="99"/>
    <w:rsid w:val="002E4E7C"/>
    <w:rPr>
      <w:sz w:val="20"/>
    </w:rPr>
  </w:style>
  <w:style w:type="character" w:customStyle="1" w:styleId="afff6">
    <w:name w:val="Текст примечания Знак"/>
    <w:basedOn w:val="af3"/>
    <w:link w:val="afff5"/>
    <w:uiPriority w:val="99"/>
    <w:rsid w:val="002E4E7C"/>
    <w:rPr>
      <w:rFonts w:ascii="Times New Roman" w:eastAsia="Calibri" w:hAnsi="Times New Roman" w:cs="Times New Roman"/>
      <w:sz w:val="20"/>
    </w:rPr>
  </w:style>
  <w:style w:type="paragraph" w:styleId="af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t"/>
    <w:basedOn w:val="af2"/>
    <w:link w:val="afff8"/>
    <w:uiPriority w:val="99"/>
    <w:rsid w:val="002E4E7C"/>
  </w:style>
  <w:style w:type="character" w:customStyle="1" w:styleId="af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f3"/>
    <w:link w:val="afff7"/>
    <w:uiPriority w:val="99"/>
    <w:rsid w:val="002E4E7C"/>
    <w:rPr>
      <w:rFonts w:ascii="Times New Roman" w:eastAsia="Calibri" w:hAnsi="Times New Roman" w:cs="Times New Roman"/>
      <w:sz w:val="24"/>
    </w:rPr>
  </w:style>
  <w:style w:type="paragraph" w:customStyle="1" w:styleId="2d">
    <w:name w:val="Пункт 2 уровня"/>
    <w:basedOn w:val="29"/>
    <w:rsid w:val="002E4E7C"/>
    <w:pPr>
      <w:spacing w:before="60"/>
      <w:jc w:val="both"/>
      <w:outlineLvl w:val="9"/>
    </w:pPr>
    <w:rPr>
      <w:rFonts w:ascii="Times New Roman" w:hAnsi="Times New Roman"/>
      <w:b/>
      <w:smallCaps/>
    </w:rPr>
  </w:style>
  <w:style w:type="paragraph" w:customStyle="1" w:styleId="38">
    <w:name w:val="Пункт 3 уровня"/>
    <w:basedOn w:val="33"/>
    <w:rsid w:val="002E4E7C"/>
    <w:pPr>
      <w:spacing w:before="60"/>
      <w:jc w:val="both"/>
      <w:outlineLvl w:val="9"/>
    </w:pPr>
    <w:rPr>
      <w:rFonts w:ascii="Times New Roman" w:hAnsi="Times New Roman"/>
      <w:b/>
      <w:smallCaps/>
    </w:rPr>
  </w:style>
  <w:style w:type="paragraph" w:customStyle="1" w:styleId="45">
    <w:name w:val="Пункт 4 уровня"/>
    <w:basedOn w:val="41"/>
    <w:rsid w:val="002E4E7C"/>
    <w:pPr>
      <w:spacing w:before="60"/>
      <w:jc w:val="both"/>
      <w:outlineLvl w:val="9"/>
    </w:pPr>
    <w:rPr>
      <w:rFonts w:ascii="Times New Roman" w:hAnsi="Times New Roman"/>
      <w:b/>
    </w:rPr>
  </w:style>
  <w:style w:type="paragraph" w:customStyle="1" w:styleId="55">
    <w:name w:val="Пункт 5 уровня"/>
    <w:basedOn w:val="51"/>
    <w:rsid w:val="002E4E7C"/>
    <w:pPr>
      <w:spacing w:before="60"/>
      <w:jc w:val="both"/>
      <w:outlineLvl w:val="9"/>
    </w:pPr>
    <w:rPr>
      <w:rFonts w:ascii="Times New Roman" w:hAnsi="Times New Roman"/>
      <w:b/>
      <w:i/>
    </w:rPr>
  </w:style>
  <w:style w:type="paragraph" w:customStyle="1" w:styleId="afff9">
    <w:name w:val="Название рисунка"/>
    <w:basedOn w:val="aff2"/>
    <w:autoRedefine/>
    <w:rsid w:val="002E4E7C"/>
  </w:style>
  <w:style w:type="paragraph" w:customStyle="1" w:styleId="afffa">
    <w:name w:val="Название таблицы"/>
    <w:basedOn w:val="aff2"/>
    <w:autoRedefine/>
    <w:rsid w:val="002E4E7C"/>
  </w:style>
  <w:style w:type="paragraph" w:customStyle="1" w:styleId="27">
    <w:name w:val="Заголовок 2 Приложения Е"/>
    <w:basedOn w:val="23"/>
    <w:autoRedefine/>
    <w:rsid w:val="002E4E7C"/>
    <w:pPr>
      <w:numPr>
        <w:numId w:val="55"/>
      </w:numPr>
    </w:pPr>
  </w:style>
  <w:style w:type="paragraph" w:customStyle="1" w:styleId="HeadingNoNum1">
    <w:name w:val="Heading No Num 1"/>
    <w:basedOn w:val="14"/>
    <w:next w:val="af6"/>
    <w:rsid w:val="002E4E7C"/>
    <w:rPr>
      <w:bCs/>
      <w:caps w:val="0"/>
      <w:smallCaps/>
    </w:rPr>
  </w:style>
  <w:style w:type="paragraph" w:customStyle="1" w:styleId="HeadingofAppendix">
    <w:name w:val="Heading of Appendix"/>
    <w:basedOn w:val="14"/>
    <w:next w:val="af6"/>
    <w:rsid w:val="002E4E7C"/>
    <w:pPr>
      <w:numPr>
        <w:numId w:val="24"/>
      </w:numPr>
      <w:tabs>
        <w:tab w:val="left" w:pos="643"/>
      </w:tabs>
    </w:pPr>
    <w:rPr>
      <w:rFonts w:ascii="Times New Roman CYR" w:hAnsi="Times New Roman CYR"/>
      <w:bCs/>
      <w:caps w:val="0"/>
      <w:smallCaps/>
    </w:rPr>
  </w:style>
  <w:style w:type="paragraph" w:customStyle="1" w:styleId="NormalQMH">
    <w:name w:val="Normal QMH"/>
    <w:basedOn w:val="af2"/>
    <w:rsid w:val="002E4E7C"/>
    <w:pPr>
      <w:spacing w:after="120"/>
    </w:pPr>
    <w:rPr>
      <w:rFonts w:ascii="Arial" w:hAnsi="Arial"/>
      <w:lang w:val="de-DE" w:eastAsia="de-DE"/>
    </w:rPr>
  </w:style>
  <w:style w:type="paragraph" w:customStyle="1" w:styleId="berschrift1">
    <w:name w:val="Überschrift1"/>
    <w:basedOn w:val="af2"/>
    <w:next w:val="af2"/>
    <w:autoRedefine/>
    <w:rsid w:val="002E4E7C"/>
    <w:pPr>
      <w:jc w:val="center"/>
    </w:pPr>
    <w:rPr>
      <w:rFonts w:ascii="Arial" w:hAnsi="Arial" w:cs="Arial"/>
      <w:b/>
      <w:sz w:val="20"/>
      <w:szCs w:val="24"/>
      <w:lang w:val="en-US"/>
    </w:rPr>
  </w:style>
  <w:style w:type="paragraph" w:customStyle="1" w:styleId="HeadingNoNum5">
    <w:name w:val="Heading No Num 5"/>
    <w:basedOn w:val="51"/>
    <w:next w:val="af6"/>
    <w:rsid w:val="002E4E7C"/>
    <w:pPr>
      <w:outlineLvl w:val="9"/>
    </w:pPr>
    <w:rPr>
      <w:bCs/>
      <w:iCs/>
      <w:smallCaps/>
    </w:rPr>
  </w:style>
  <w:style w:type="paragraph" w:customStyle="1" w:styleId="Bullet">
    <w:name w:val="Bullet"/>
    <w:basedOn w:val="af6"/>
    <w:rsid w:val="002E4E7C"/>
    <w:pPr>
      <w:keepLines/>
      <w:ind w:left="3096" w:hanging="216"/>
    </w:pPr>
    <w:rPr>
      <w:rFonts w:ascii="Times New Roman CYR" w:hAnsi="Times New Roman CYR"/>
      <w:sz w:val="20"/>
    </w:rPr>
  </w:style>
  <w:style w:type="paragraph" w:customStyle="1" w:styleId="ListParagraph1">
    <w:name w:val="List Paragraph1"/>
    <w:basedOn w:val="af2"/>
    <w:rsid w:val="002E4E7C"/>
    <w:pPr>
      <w:spacing w:before="60" w:after="60"/>
      <w:ind w:left="720" w:firstLine="720"/>
      <w:contextualSpacing/>
    </w:pPr>
    <w:rPr>
      <w:rFonts w:ascii="Arial" w:hAnsi="Arial"/>
      <w:lang w:val="en-AU"/>
    </w:rPr>
  </w:style>
  <w:style w:type="paragraph" w:customStyle="1" w:styleId="ListParagraph2">
    <w:name w:val="List Paragraph2"/>
    <w:basedOn w:val="af2"/>
    <w:rsid w:val="002E4E7C"/>
    <w:pPr>
      <w:ind w:left="720"/>
      <w:contextualSpacing/>
    </w:pPr>
    <w:rPr>
      <w:rFonts w:ascii="Calibri" w:hAnsi="Calibri"/>
    </w:rPr>
  </w:style>
  <w:style w:type="paragraph" w:customStyle="1" w:styleId="ac">
    <w:name w:val="А_марк_список"/>
    <w:basedOn w:val="af2"/>
    <w:rsid w:val="002E4E7C"/>
    <w:pPr>
      <w:numPr>
        <w:numId w:val="25"/>
      </w:numPr>
    </w:pPr>
  </w:style>
  <w:style w:type="paragraph" w:customStyle="1" w:styleId="210">
    <w:name w:val="Основной текст 21"/>
    <w:basedOn w:val="af2"/>
    <w:rsid w:val="002E4E7C"/>
    <w:pPr>
      <w:widowControl w:val="0"/>
      <w:autoSpaceDE w:val="0"/>
      <w:autoSpaceDN w:val="0"/>
      <w:jc w:val="center"/>
    </w:pPr>
    <w:rPr>
      <w:b/>
      <w:bCs/>
      <w:szCs w:val="24"/>
    </w:rPr>
  </w:style>
  <w:style w:type="paragraph" w:customStyle="1" w:styleId="a7">
    <w:name w:val="А_нумер_список"/>
    <w:basedOn w:val="af2"/>
    <w:rsid w:val="002E4E7C"/>
    <w:pPr>
      <w:widowControl w:val="0"/>
      <w:numPr>
        <w:numId w:val="26"/>
      </w:numPr>
      <w:autoSpaceDE w:val="0"/>
      <w:autoSpaceDN w:val="0"/>
    </w:pPr>
    <w:rPr>
      <w:szCs w:val="24"/>
    </w:rPr>
  </w:style>
  <w:style w:type="numbering" w:customStyle="1" w:styleId="NoList1">
    <w:name w:val="No List1"/>
    <w:next w:val="af5"/>
    <w:uiPriority w:val="99"/>
    <w:semiHidden/>
    <w:unhideWhenUsed/>
    <w:rsid w:val="002E4E7C"/>
  </w:style>
  <w:style w:type="character" w:customStyle="1" w:styleId="211">
    <w:name w:val="Заголовок 2 Знак1"/>
    <w:aliases w:val="H2 Знак,Numbered text 3 Знак,Reset numbering Знак,2 headline Знак,h Знак,headline Знак,(подраздел) Знак,(all others) Знак,Section 1.1 Знак,Раздел Знак,Bijlage Знак,2 Знак1,h2 Знак2,Заголовок 2 Знак Знак Знак1,H2 Знак Знак Знак1"/>
    <w:rsid w:val="002E4E7C"/>
    <w:rPr>
      <w:b/>
      <w:smallCaps/>
      <w:sz w:val="24"/>
      <w:lang w:eastAsia="en-US"/>
    </w:rPr>
  </w:style>
  <w:style w:type="paragraph" w:customStyle="1" w:styleId="17">
    <w:name w:val="Заголовок1"/>
    <w:basedOn w:val="af2"/>
    <w:next w:val="af6"/>
    <w:rsid w:val="002E4E7C"/>
    <w:pPr>
      <w:keepNext/>
      <w:suppressAutoHyphens/>
      <w:spacing w:before="240" w:after="120"/>
    </w:pPr>
    <w:rPr>
      <w:rFonts w:ascii="Arial" w:eastAsia="SimSun" w:hAnsi="Arial" w:cs="Mangal"/>
      <w:lang w:val="en-US" w:eastAsia="ar-SA"/>
    </w:rPr>
  </w:style>
  <w:style w:type="character" w:customStyle="1" w:styleId="WW8Num1z0">
    <w:name w:val="WW8Num1z0"/>
    <w:rsid w:val="002E4E7C"/>
    <w:rPr>
      <w:b/>
      <w:i w:val="0"/>
      <w:color w:val="000000"/>
    </w:rPr>
  </w:style>
  <w:style w:type="character" w:customStyle="1" w:styleId="WW8Num2z0">
    <w:name w:val="WW8Num2z0"/>
    <w:rsid w:val="002E4E7C"/>
    <w:rPr>
      <w:b/>
      <w:i w:val="0"/>
    </w:rPr>
  </w:style>
  <w:style w:type="character" w:customStyle="1" w:styleId="WW8Num2z3">
    <w:name w:val="WW8Num2z3"/>
    <w:rsid w:val="002E4E7C"/>
    <w:rPr>
      <w:rFonts w:ascii="Times New Roman" w:eastAsia="Times New Roman" w:hAnsi="Times New Roman" w:cs="Times New Roman"/>
    </w:rPr>
  </w:style>
  <w:style w:type="character" w:customStyle="1" w:styleId="WW8Num3z0">
    <w:name w:val="WW8Num3z0"/>
    <w:rsid w:val="002E4E7C"/>
    <w:rPr>
      <w:b/>
      <w:i w:val="0"/>
    </w:rPr>
  </w:style>
  <w:style w:type="character" w:customStyle="1" w:styleId="WW8Num3z3">
    <w:name w:val="WW8Num3z3"/>
    <w:rsid w:val="002E4E7C"/>
    <w:rPr>
      <w:rFonts w:ascii="Times New Roman" w:eastAsia="Times New Roman" w:hAnsi="Times New Roman" w:cs="Times New Roman"/>
    </w:rPr>
  </w:style>
  <w:style w:type="character" w:customStyle="1" w:styleId="WW8Num4z0">
    <w:name w:val="WW8Num4z0"/>
    <w:rsid w:val="002E4E7C"/>
    <w:rPr>
      <w:rFonts w:ascii="Symbol" w:eastAsia="Times New Roman" w:hAnsi="Symbol" w:cs="Times New Roman"/>
    </w:rPr>
  </w:style>
  <w:style w:type="character" w:customStyle="1" w:styleId="WW8Num4z1">
    <w:name w:val="WW8Num4z1"/>
    <w:rsid w:val="002E4E7C"/>
    <w:rPr>
      <w:rFonts w:ascii="Courier New" w:hAnsi="Courier New" w:cs="Courier New"/>
    </w:rPr>
  </w:style>
  <w:style w:type="character" w:customStyle="1" w:styleId="WW8Num4z2">
    <w:name w:val="WW8Num4z2"/>
    <w:rsid w:val="002E4E7C"/>
    <w:rPr>
      <w:rFonts w:ascii="Wingdings" w:hAnsi="Wingdings"/>
    </w:rPr>
  </w:style>
  <w:style w:type="character" w:customStyle="1" w:styleId="WW8Num4z3">
    <w:name w:val="WW8Num4z3"/>
    <w:rsid w:val="002E4E7C"/>
    <w:rPr>
      <w:rFonts w:ascii="Symbol" w:hAnsi="Symbol"/>
    </w:rPr>
  </w:style>
  <w:style w:type="character" w:customStyle="1" w:styleId="WW8Num5z0">
    <w:name w:val="WW8Num5z0"/>
    <w:rsid w:val="002E4E7C"/>
    <w:rPr>
      <w:b/>
      <w:i w:val="0"/>
      <w:color w:val="000000"/>
    </w:rPr>
  </w:style>
  <w:style w:type="character" w:customStyle="1" w:styleId="WW8Num7z0">
    <w:name w:val="WW8Num7z0"/>
    <w:rsid w:val="002E4E7C"/>
    <w:rPr>
      <w:b/>
      <w:i w:val="0"/>
    </w:rPr>
  </w:style>
  <w:style w:type="character" w:customStyle="1" w:styleId="WW8Num7z3">
    <w:name w:val="WW8Num7z3"/>
    <w:rsid w:val="002E4E7C"/>
    <w:rPr>
      <w:rFonts w:ascii="Times New Roman" w:eastAsia="Times New Roman" w:hAnsi="Times New Roman" w:cs="Times New Roman"/>
    </w:rPr>
  </w:style>
  <w:style w:type="character" w:customStyle="1" w:styleId="WW8Num8z0">
    <w:name w:val="WW8Num8z0"/>
    <w:rsid w:val="002E4E7C"/>
    <w:rPr>
      <w:b/>
      <w:i w:val="0"/>
    </w:rPr>
  </w:style>
  <w:style w:type="character" w:customStyle="1" w:styleId="WW8Num8z3">
    <w:name w:val="WW8Num8z3"/>
    <w:rsid w:val="002E4E7C"/>
    <w:rPr>
      <w:rFonts w:ascii="Times New Roman" w:eastAsia="Times New Roman" w:hAnsi="Times New Roman" w:cs="Times New Roman"/>
    </w:rPr>
  </w:style>
  <w:style w:type="character" w:customStyle="1" w:styleId="WW8Num9z0">
    <w:name w:val="WW8Num9z0"/>
    <w:rsid w:val="002E4E7C"/>
    <w:rPr>
      <w:b/>
      <w:i w:val="0"/>
      <w:color w:val="000000"/>
    </w:rPr>
  </w:style>
  <w:style w:type="character" w:customStyle="1" w:styleId="WW8Num10z0">
    <w:name w:val="WW8Num10z0"/>
    <w:rsid w:val="002E4E7C"/>
    <w:rPr>
      <w:b/>
      <w:i w:val="0"/>
    </w:rPr>
  </w:style>
  <w:style w:type="character" w:customStyle="1" w:styleId="WW8Num10z3">
    <w:name w:val="WW8Num10z3"/>
    <w:rsid w:val="002E4E7C"/>
    <w:rPr>
      <w:rFonts w:ascii="Times New Roman" w:eastAsia="Times New Roman" w:hAnsi="Times New Roman" w:cs="Times New Roman"/>
    </w:rPr>
  </w:style>
  <w:style w:type="character" w:customStyle="1" w:styleId="WW8Num15z0">
    <w:name w:val="WW8Num15z0"/>
    <w:rsid w:val="002E4E7C"/>
    <w:rPr>
      <w:b/>
      <w:i w:val="0"/>
      <w:color w:val="000000"/>
    </w:rPr>
  </w:style>
  <w:style w:type="character" w:customStyle="1" w:styleId="WW8Num17z0">
    <w:name w:val="WW8Num17z0"/>
    <w:rsid w:val="002E4E7C"/>
    <w:rPr>
      <w:b/>
      <w:i w:val="0"/>
    </w:rPr>
  </w:style>
  <w:style w:type="character" w:customStyle="1" w:styleId="WW8Num17z3">
    <w:name w:val="WW8Num17z3"/>
    <w:rsid w:val="002E4E7C"/>
    <w:rPr>
      <w:rFonts w:ascii="Times New Roman" w:eastAsia="Times New Roman" w:hAnsi="Times New Roman" w:cs="Times New Roman"/>
    </w:rPr>
  </w:style>
  <w:style w:type="character" w:customStyle="1" w:styleId="18">
    <w:name w:val="Основной шрифт абзаца1"/>
    <w:rsid w:val="002E4E7C"/>
  </w:style>
  <w:style w:type="character" w:customStyle="1" w:styleId="afffb">
    <w:name w:val="Символ сноски"/>
    <w:rsid w:val="002E4E7C"/>
    <w:rPr>
      <w:vertAlign w:val="superscript"/>
    </w:rPr>
  </w:style>
  <w:style w:type="character" w:customStyle="1" w:styleId="Subst">
    <w:name w:val="Subst"/>
    <w:rsid w:val="002E4E7C"/>
    <w:rPr>
      <w:b/>
      <w:bCs/>
      <w:i/>
      <w:iCs/>
    </w:rPr>
  </w:style>
  <w:style w:type="character" w:customStyle="1" w:styleId="afffc">
    <w:name w:val="Маркеры списка"/>
    <w:rsid w:val="002E4E7C"/>
    <w:rPr>
      <w:rFonts w:ascii="OpenSymbol" w:eastAsia="OpenSymbol" w:hAnsi="OpenSymbol" w:cs="OpenSymbol"/>
    </w:rPr>
  </w:style>
  <w:style w:type="character" w:customStyle="1" w:styleId="afffd">
    <w:name w:val="Символ нумерации"/>
    <w:rsid w:val="002E4E7C"/>
  </w:style>
  <w:style w:type="character" w:customStyle="1" w:styleId="WW8Num56z0">
    <w:name w:val="WW8Num56z0"/>
    <w:rsid w:val="002E4E7C"/>
    <w:rPr>
      <w:rFonts w:ascii="Symbol" w:hAnsi="Symbol"/>
    </w:rPr>
  </w:style>
  <w:style w:type="character" w:customStyle="1" w:styleId="WW8Num56z1">
    <w:name w:val="WW8Num56z1"/>
    <w:rsid w:val="002E4E7C"/>
    <w:rPr>
      <w:rFonts w:ascii="Courier New" w:hAnsi="Courier New" w:cs="Courier New"/>
    </w:rPr>
  </w:style>
  <w:style w:type="character" w:customStyle="1" w:styleId="WW8Num56z2">
    <w:name w:val="WW8Num56z2"/>
    <w:rsid w:val="002E4E7C"/>
    <w:rPr>
      <w:rFonts w:ascii="Wingdings" w:hAnsi="Wingdings"/>
    </w:rPr>
  </w:style>
  <w:style w:type="character" w:customStyle="1" w:styleId="WW8Num34z0">
    <w:name w:val="WW8Num34z0"/>
    <w:rsid w:val="002E4E7C"/>
    <w:rPr>
      <w:rFonts w:ascii="Symbol" w:hAnsi="Symbol"/>
    </w:rPr>
  </w:style>
  <w:style w:type="character" w:customStyle="1" w:styleId="WW8Num34z1">
    <w:name w:val="WW8Num34z1"/>
    <w:rsid w:val="002E4E7C"/>
    <w:rPr>
      <w:rFonts w:ascii="Courier New" w:hAnsi="Courier New" w:cs="Courier New"/>
    </w:rPr>
  </w:style>
  <w:style w:type="character" w:customStyle="1" w:styleId="WW8Num34z2">
    <w:name w:val="WW8Num34z2"/>
    <w:rsid w:val="002E4E7C"/>
    <w:rPr>
      <w:rFonts w:ascii="Wingdings" w:hAnsi="Wingdings"/>
    </w:rPr>
  </w:style>
  <w:style w:type="character" w:customStyle="1" w:styleId="WW8Num70z0">
    <w:name w:val="WW8Num70z0"/>
    <w:rsid w:val="002E4E7C"/>
    <w:rPr>
      <w:rFonts w:ascii="Symbol" w:hAnsi="Symbol"/>
    </w:rPr>
  </w:style>
  <w:style w:type="character" w:customStyle="1" w:styleId="longtext">
    <w:name w:val="long_text"/>
    <w:rsid w:val="002E4E7C"/>
  </w:style>
  <w:style w:type="character" w:customStyle="1" w:styleId="WW8Num51z0">
    <w:name w:val="WW8Num51z0"/>
    <w:rsid w:val="002E4E7C"/>
    <w:rPr>
      <w:rFonts w:ascii="Symbol" w:hAnsi="Symbol"/>
    </w:rPr>
  </w:style>
  <w:style w:type="character" w:customStyle="1" w:styleId="WW8Num51z1">
    <w:name w:val="WW8Num51z1"/>
    <w:rsid w:val="002E4E7C"/>
    <w:rPr>
      <w:rFonts w:ascii="Courier New" w:hAnsi="Courier New" w:cs="Courier New"/>
    </w:rPr>
  </w:style>
  <w:style w:type="character" w:customStyle="1" w:styleId="WW8Num51z2">
    <w:name w:val="WW8Num51z2"/>
    <w:rsid w:val="002E4E7C"/>
    <w:rPr>
      <w:rFonts w:ascii="Wingdings" w:hAnsi="Wingdings"/>
    </w:rPr>
  </w:style>
  <w:style w:type="character" w:customStyle="1" w:styleId="WW8Num66z0">
    <w:name w:val="WW8Num66z0"/>
    <w:rsid w:val="002E4E7C"/>
    <w:rPr>
      <w:rFonts w:ascii="Symbol" w:hAnsi="Symbol"/>
    </w:rPr>
  </w:style>
  <w:style w:type="character" w:customStyle="1" w:styleId="WW8Num64z0">
    <w:name w:val="WW8Num64z0"/>
    <w:rsid w:val="002E4E7C"/>
    <w:rPr>
      <w:rFonts w:ascii="Symbol" w:hAnsi="Symbol"/>
    </w:rPr>
  </w:style>
  <w:style w:type="character" w:customStyle="1" w:styleId="WW8Num42z0">
    <w:name w:val="WW8Num42z0"/>
    <w:rsid w:val="002E4E7C"/>
    <w:rPr>
      <w:rFonts w:ascii="Symbol" w:hAnsi="Symbol"/>
    </w:rPr>
  </w:style>
  <w:style w:type="character" w:customStyle="1" w:styleId="WW8Num42z1">
    <w:name w:val="WW8Num42z1"/>
    <w:rsid w:val="002E4E7C"/>
    <w:rPr>
      <w:rFonts w:ascii="Courier New" w:hAnsi="Courier New" w:cs="Courier New"/>
    </w:rPr>
  </w:style>
  <w:style w:type="character" w:customStyle="1" w:styleId="WW8Num42z2">
    <w:name w:val="WW8Num42z2"/>
    <w:rsid w:val="002E4E7C"/>
    <w:rPr>
      <w:rFonts w:ascii="Wingdings" w:hAnsi="Wingdings"/>
    </w:rPr>
  </w:style>
  <w:style w:type="character" w:customStyle="1" w:styleId="WW8Num22z0">
    <w:name w:val="WW8Num22z0"/>
    <w:rsid w:val="002E4E7C"/>
    <w:rPr>
      <w:rFonts w:ascii="Symbol" w:hAnsi="Symbol"/>
    </w:rPr>
  </w:style>
  <w:style w:type="character" w:customStyle="1" w:styleId="WW8Num22z1">
    <w:name w:val="WW8Num22z1"/>
    <w:rsid w:val="002E4E7C"/>
    <w:rPr>
      <w:rFonts w:ascii="Courier New" w:hAnsi="Courier New" w:cs="Courier New"/>
    </w:rPr>
  </w:style>
  <w:style w:type="character" w:customStyle="1" w:styleId="WW8Num22z2">
    <w:name w:val="WW8Num22z2"/>
    <w:rsid w:val="002E4E7C"/>
    <w:rPr>
      <w:rFonts w:ascii="Wingdings" w:hAnsi="Wingdings"/>
    </w:rPr>
  </w:style>
  <w:style w:type="character" w:customStyle="1" w:styleId="WW8Num46z0">
    <w:name w:val="WW8Num46z0"/>
    <w:rsid w:val="002E4E7C"/>
    <w:rPr>
      <w:rFonts w:ascii="Symbol" w:hAnsi="Symbol"/>
    </w:rPr>
  </w:style>
  <w:style w:type="character" w:customStyle="1" w:styleId="WW8Num46z1">
    <w:name w:val="WW8Num46z1"/>
    <w:rsid w:val="002E4E7C"/>
    <w:rPr>
      <w:rFonts w:ascii="Courier New" w:hAnsi="Courier New" w:cs="Courier New"/>
    </w:rPr>
  </w:style>
  <w:style w:type="character" w:customStyle="1" w:styleId="WW8Num46z2">
    <w:name w:val="WW8Num46z2"/>
    <w:rsid w:val="002E4E7C"/>
    <w:rPr>
      <w:rFonts w:ascii="Wingdings" w:hAnsi="Wingdings"/>
    </w:rPr>
  </w:style>
  <w:style w:type="character" w:customStyle="1" w:styleId="WW8Num60z0">
    <w:name w:val="WW8Num60z0"/>
    <w:rsid w:val="002E4E7C"/>
    <w:rPr>
      <w:rFonts w:ascii="Symbol" w:hAnsi="Symbol"/>
    </w:rPr>
  </w:style>
  <w:style w:type="character" w:customStyle="1" w:styleId="WW8Num60z1">
    <w:name w:val="WW8Num60z1"/>
    <w:rsid w:val="002E4E7C"/>
    <w:rPr>
      <w:rFonts w:ascii="Courier New" w:hAnsi="Courier New" w:cs="Courier New"/>
    </w:rPr>
  </w:style>
  <w:style w:type="character" w:customStyle="1" w:styleId="WW8Num60z5">
    <w:name w:val="WW8Num60z5"/>
    <w:rsid w:val="002E4E7C"/>
    <w:rPr>
      <w:rFonts w:ascii="Wingdings" w:hAnsi="Wingdings"/>
    </w:rPr>
  </w:style>
  <w:style w:type="character" w:customStyle="1" w:styleId="WW8Num41z0">
    <w:name w:val="WW8Num41z0"/>
    <w:rsid w:val="002E4E7C"/>
    <w:rPr>
      <w:rFonts w:ascii="Symbol" w:hAnsi="Symbol"/>
    </w:rPr>
  </w:style>
  <w:style w:type="character" w:customStyle="1" w:styleId="WW8Num41z1">
    <w:name w:val="WW8Num41z1"/>
    <w:rsid w:val="002E4E7C"/>
    <w:rPr>
      <w:rFonts w:ascii="Courier New" w:hAnsi="Courier New" w:cs="Courier New"/>
    </w:rPr>
  </w:style>
  <w:style w:type="character" w:customStyle="1" w:styleId="WW8Num41z2">
    <w:name w:val="WW8Num41z2"/>
    <w:rsid w:val="002E4E7C"/>
    <w:rPr>
      <w:rFonts w:ascii="Wingdings" w:hAnsi="Wingdings"/>
    </w:rPr>
  </w:style>
  <w:style w:type="character" w:customStyle="1" w:styleId="WW8Num71z0">
    <w:name w:val="WW8Num71z0"/>
    <w:rsid w:val="002E4E7C"/>
    <w:rPr>
      <w:rFonts w:ascii="Symbol" w:hAnsi="Symbol"/>
    </w:rPr>
  </w:style>
  <w:style w:type="character" w:customStyle="1" w:styleId="WW8Num71z1">
    <w:name w:val="WW8Num71z1"/>
    <w:rsid w:val="002E4E7C"/>
    <w:rPr>
      <w:rFonts w:ascii="Courier New" w:hAnsi="Courier New" w:cs="Courier New"/>
    </w:rPr>
  </w:style>
  <w:style w:type="character" w:customStyle="1" w:styleId="WW8Num71z2">
    <w:name w:val="WW8Num71z2"/>
    <w:rsid w:val="002E4E7C"/>
    <w:rPr>
      <w:rFonts w:ascii="Wingdings" w:hAnsi="Wingdings"/>
    </w:rPr>
  </w:style>
  <w:style w:type="character" w:customStyle="1" w:styleId="WW8Num24z0">
    <w:name w:val="WW8Num24z0"/>
    <w:rsid w:val="002E4E7C"/>
    <w:rPr>
      <w:rFonts w:ascii="Symbol" w:hAnsi="Symbol"/>
    </w:rPr>
  </w:style>
  <w:style w:type="character" w:customStyle="1" w:styleId="WW8Num24z1">
    <w:name w:val="WW8Num24z1"/>
    <w:rsid w:val="002E4E7C"/>
    <w:rPr>
      <w:rFonts w:ascii="Courier New" w:hAnsi="Courier New" w:cs="Courier New"/>
    </w:rPr>
  </w:style>
  <w:style w:type="character" w:customStyle="1" w:styleId="WW8Num24z2">
    <w:name w:val="WW8Num24z2"/>
    <w:rsid w:val="002E4E7C"/>
    <w:rPr>
      <w:rFonts w:ascii="Wingdings" w:hAnsi="Wingdings"/>
    </w:rPr>
  </w:style>
  <w:style w:type="character" w:customStyle="1" w:styleId="WW8Num65z0">
    <w:name w:val="WW8Num65z0"/>
    <w:rsid w:val="002E4E7C"/>
    <w:rPr>
      <w:rFonts w:ascii="Symbol" w:hAnsi="Symbol"/>
    </w:rPr>
  </w:style>
  <w:style w:type="character" w:customStyle="1" w:styleId="WW8Num65z1">
    <w:name w:val="WW8Num65z1"/>
    <w:rsid w:val="002E4E7C"/>
    <w:rPr>
      <w:rFonts w:ascii="Courier New" w:hAnsi="Courier New" w:cs="Courier New"/>
    </w:rPr>
  </w:style>
  <w:style w:type="character" w:customStyle="1" w:styleId="WW8Num65z2">
    <w:name w:val="WW8Num65z2"/>
    <w:rsid w:val="002E4E7C"/>
    <w:rPr>
      <w:rFonts w:ascii="Wingdings" w:hAnsi="Wingdings"/>
    </w:rPr>
  </w:style>
  <w:style w:type="character" w:customStyle="1" w:styleId="WW8Num69z0">
    <w:name w:val="WW8Num69z0"/>
    <w:rsid w:val="002E4E7C"/>
    <w:rPr>
      <w:rFonts w:ascii="Symbol" w:hAnsi="Symbol"/>
    </w:rPr>
  </w:style>
  <w:style w:type="character" w:customStyle="1" w:styleId="WW8Num69z1">
    <w:name w:val="WW8Num69z1"/>
    <w:rsid w:val="002E4E7C"/>
    <w:rPr>
      <w:rFonts w:ascii="Courier New" w:hAnsi="Courier New" w:cs="Courier New"/>
    </w:rPr>
  </w:style>
  <w:style w:type="character" w:customStyle="1" w:styleId="WW8Num69z2">
    <w:name w:val="WW8Num69z2"/>
    <w:rsid w:val="002E4E7C"/>
    <w:rPr>
      <w:rFonts w:ascii="Wingdings" w:hAnsi="Wingdings"/>
    </w:rPr>
  </w:style>
  <w:style w:type="character" w:customStyle="1" w:styleId="WW8Num38z0">
    <w:name w:val="WW8Num38z0"/>
    <w:rsid w:val="002E4E7C"/>
    <w:rPr>
      <w:rFonts w:ascii="Symbol" w:hAnsi="Symbol"/>
    </w:rPr>
  </w:style>
  <w:style w:type="character" w:customStyle="1" w:styleId="WW8Num38z1">
    <w:name w:val="WW8Num38z1"/>
    <w:rsid w:val="002E4E7C"/>
    <w:rPr>
      <w:rFonts w:ascii="Courier New" w:hAnsi="Courier New" w:cs="Courier New"/>
    </w:rPr>
  </w:style>
  <w:style w:type="character" w:customStyle="1" w:styleId="WW8Num38z2">
    <w:name w:val="WW8Num38z2"/>
    <w:rsid w:val="002E4E7C"/>
    <w:rPr>
      <w:rFonts w:ascii="Wingdings" w:hAnsi="Wingdings"/>
    </w:rPr>
  </w:style>
  <w:style w:type="character" w:customStyle="1" w:styleId="WW8Num43z1">
    <w:name w:val="WW8Num43z1"/>
    <w:rsid w:val="002E4E7C"/>
    <w:rPr>
      <w:rFonts w:ascii="Symbol" w:hAnsi="Symbol"/>
    </w:rPr>
  </w:style>
  <w:style w:type="character" w:customStyle="1" w:styleId="WW8Num54z1">
    <w:name w:val="WW8Num54z1"/>
    <w:rsid w:val="002E4E7C"/>
    <w:rPr>
      <w:rFonts w:ascii="Symbol" w:hAnsi="Symbol"/>
    </w:rPr>
  </w:style>
  <w:style w:type="character" w:customStyle="1" w:styleId="WW8Num62z1">
    <w:name w:val="WW8Num62z1"/>
    <w:rsid w:val="002E4E7C"/>
    <w:rPr>
      <w:rFonts w:ascii="Symbol" w:hAnsi="Symbol"/>
    </w:rPr>
  </w:style>
  <w:style w:type="character" w:customStyle="1" w:styleId="WW8Num47z0">
    <w:name w:val="WW8Num47z0"/>
    <w:rsid w:val="002E4E7C"/>
    <w:rPr>
      <w:rFonts w:ascii="Symbol" w:hAnsi="Symbol"/>
    </w:rPr>
  </w:style>
  <w:style w:type="character" w:customStyle="1" w:styleId="WW8Num47z1">
    <w:name w:val="WW8Num47z1"/>
    <w:rsid w:val="002E4E7C"/>
    <w:rPr>
      <w:rFonts w:ascii="Courier New" w:hAnsi="Courier New" w:cs="Courier New"/>
    </w:rPr>
  </w:style>
  <w:style w:type="character" w:customStyle="1" w:styleId="WW8Num47z2">
    <w:name w:val="WW8Num47z2"/>
    <w:rsid w:val="002E4E7C"/>
    <w:rPr>
      <w:rFonts w:ascii="Wingdings" w:hAnsi="Wingdings"/>
    </w:rPr>
  </w:style>
  <w:style w:type="character" w:customStyle="1" w:styleId="WW8Num55z0">
    <w:name w:val="WW8Num55z0"/>
    <w:rsid w:val="002E4E7C"/>
    <w:rPr>
      <w:rFonts w:ascii="Symbol" w:hAnsi="Symbol"/>
    </w:rPr>
  </w:style>
  <w:style w:type="character" w:customStyle="1" w:styleId="WW8Num55z1">
    <w:name w:val="WW8Num55z1"/>
    <w:rsid w:val="002E4E7C"/>
    <w:rPr>
      <w:rFonts w:ascii="Courier New" w:hAnsi="Courier New" w:cs="Courier New"/>
    </w:rPr>
  </w:style>
  <w:style w:type="character" w:customStyle="1" w:styleId="WW8Num55z2">
    <w:name w:val="WW8Num55z2"/>
    <w:rsid w:val="002E4E7C"/>
    <w:rPr>
      <w:rFonts w:ascii="Wingdings" w:hAnsi="Wingdings"/>
    </w:rPr>
  </w:style>
  <w:style w:type="character" w:customStyle="1" w:styleId="WW8Num52z0">
    <w:name w:val="WW8Num52z0"/>
    <w:rsid w:val="002E4E7C"/>
    <w:rPr>
      <w:rFonts w:ascii="Times New Roman" w:eastAsia="Times New Roman" w:hAnsi="Times New Roman" w:cs="Times New Roman"/>
    </w:rPr>
  </w:style>
  <w:style w:type="character" w:customStyle="1" w:styleId="WW8Num52z1">
    <w:name w:val="WW8Num52z1"/>
    <w:rsid w:val="002E4E7C"/>
    <w:rPr>
      <w:rFonts w:ascii="Courier New" w:hAnsi="Courier New" w:cs="Courier New"/>
    </w:rPr>
  </w:style>
  <w:style w:type="character" w:customStyle="1" w:styleId="WW8Num52z3">
    <w:name w:val="WW8Num52z3"/>
    <w:rsid w:val="002E4E7C"/>
    <w:rPr>
      <w:rFonts w:ascii="Symbol" w:hAnsi="Symbol"/>
    </w:rPr>
  </w:style>
  <w:style w:type="character" w:customStyle="1" w:styleId="WW8Num52z5">
    <w:name w:val="WW8Num52z5"/>
    <w:rsid w:val="002E4E7C"/>
    <w:rPr>
      <w:rFonts w:ascii="Wingdings" w:hAnsi="Wingdings"/>
    </w:rPr>
  </w:style>
  <w:style w:type="character" w:customStyle="1" w:styleId="WW8Num48z1">
    <w:name w:val="WW8Num48z1"/>
    <w:rsid w:val="002E4E7C"/>
    <w:rPr>
      <w:rFonts w:ascii="Symbol" w:hAnsi="Symbol"/>
    </w:rPr>
  </w:style>
  <w:style w:type="character" w:customStyle="1" w:styleId="WW8Num59z0">
    <w:name w:val="WW8Num59z0"/>
    <w:rsid w:val="002E4E7C"/>
    <w:rPr>
      <w:rFonts w:ascii="Symbol" w:hAnsi="Symbol"/>
    </w:rPr>
  </w:style>
  <w:style w:type="character" w:customStyle="1" w:styleId="WW8Num59z1">
    <w:name w:val="WW8Num59z1"/>
    <w:rsid w:val="002E4E7C"/>
    <w:rPr>
      <w:rFonts w:ascii="Courier New" w:hAnsi="Courier New" w:cs="Courier New"/>
    </w:rPr>
  </w:style>
  <w:style w:type="character" w:customStyle="1" w:styleId="WW8Num59z2">
    <w:name w:val="WW8Num59z2"/>
    <w:rsid w:val="002E4E7C"/>
    <w:rPr>
      <w:rFonts w:ascii="Wingdings" w:hAnsi="Wingdings"/>
    </w:rPr>
  </w:style>
  <w:style w:type="character" w:customStyle="1" w:styleId="WW8Num37z1">
    <w:name w:val="WW8Num37z1"/>
    <w:rsid w:val="002E4E7C"/>
    <w:rPr>
      <w:rFonts w:ascii="Symbol" w:hAnsi="Symbol"/>
    </w:rPr>
  </w:style>
  <w:style w:type="character" w:customStyle="1" w:styleId="WW8Num27z0">
    <w:name w:val="WW8Num27z0"/>
    <w:rsid w:val="002E4E7C"/>
    <w:rPr>
      <w:rFonts w:ascii="Symbol" w:hAnsi="Symbol"/>
    </w:rPr>
  </w:style>
  <w:style w:type="character" w:customStyle="1" w:styleId="WW8Num27z1">
    <w:name w:val="WW8Num27z1"/>
    <w:rsid w:val="002E4E7C"/>
    <w:rPr>
      <w:rFonts w:ascii="Courier New" w:hAnsi="Courier New" w:cs="Courier New"/>
    </w:rPr>
  </w:style>
  <w:style w:type="character" w:customStyle="1" w:styleId="WW8Num27z2">
    <w:name w:val="WW8Num27z2"/>
    <w:rsid w:val="002E4E7C"/>
    <w:rPr>
      <w:rFonts w:ascii="Wingdings" w:hAnsi="Wingdings"/>
    </w:rPr>
  </w:style>
  <w:style w:type="character" w:customStyle="1" w:styleId="WW8Num61z0">
    <w:name w:val="WW8Num61z0"/>
    <w:rsid w:val="002E4E7C"/>
    <w:rPr>
      <w:rFonts w:ascii="Symbol" w:hAnsi="Symbol"/>
    </w:rPr>
  </w:style>
  <w:style w:type="character" w:customStyle="1" w:styleId="WW8Num61z1">
    <w:name w:val="WW8Num61z1"/>
    <w:rsid w:val="002E4E7C"/>
    <w:rPr>
      <w:rFonts w:ascii="Courier New" w:hAnsi="Courier New" w:cs="Courier New"/>
    </w:rPr>
  </w:style>
  <w:style w:type="character" w:customStyle="1" w:styleId="WW8Num61z2">
    <w:name w:val="WW8Num61z2"/>
    <w:rsid w:val="002E4E7C"/>
    <w:rPr>
      <w:rFonts w:ascii="Wingdings" w:hAnsi="Wingdings"/>
    </w:rPr>
  </w:style>
  <w:style w:type="character" w:customStyle="1" w:styleId="WW8Num57z1">
    <w:name w:val="WW8Num57z1"/>
    <w:rsid w:val="002E4E7C"/>
    <w:rPr>
      <w:rFonts w:ascii="Symbol" w:hAnsi="Symbol"/>
    </w:rPr>
  </w:style>
  <w:style w:type="character" w:customStyle="1" w:styleId="WW8Num45z0">
    <w:name w:val="WW8Num45z0"/>
    <w:rsid w:val="002E4E7C"/>
    <w:rPr>
      <w:rFonts w:ascii="Symbol" w:hAnsi="Symbol"/>
    </w:rPr>
  </w:style>
  <w:style w:type="character" w:customStyle="1" w:styleId="WW8Num45z1">
    <w:name w:val="WW8Num45z1"/>
    <w:rsid w:val="002E4E7C"/>
    <w:rPr>
      <w:rFonts w:ascii="Courier New" w:hAnsi="Courier New" w:cs="Courier New"/>
    </w:rPr>
  </w:style>
  <w:style w:type="character" w:customStyle="1" w:styleId="WW8Num45z2">
    <w:name w:val="WW8Num45z2"/>
    <w:rsid w:val="002E4E7C"/>
    <w:rPr>
      <w:rFonts w:ascii="Wingdings" w:hAnsi="Wingdings"/>
    </w:rPr>
  </w:style>
  <w:style w:type="character" w:customStyle="1" w:styleId="WW8Num35z1">
    <w:name w:val="WW8Num35z1"/>
    <w:rsid w:val="002E4E7C"/>
    <w:rPr>
      <w:rFonts w:ascii="Symbol" w:hAnsi="Symbol"/>
    </w:rPr>
  </w:style>
  <w:style w:type="character" w:customStyle="1" w:styleId="WW8Num32z0">
    <w:name w:val="WW8Num32z0"/>
    <w:rsid w:val="002E4E7C"/>
    <w:rPr>
      <w:rFonts w:ascii="Symbol" w:hAnsi="Symbol"/>
    </w:rPr>
  </w:style>
  <w:style w:type="character" w:customStyle="1" w:styleId="WW8Num32z1">
    <w:name w:val="WW8Num32z1"/>
    <w:rsid w:val="002E4E7C"/>
    <w:rPr>
      <w:rFonts w:ascii="Courier New" w:hAnsi="Courier New" w:cs="Courier New"/>
    </w:rPr>
  </w:style>
  <w:style w:type="character" w:customStyle="1" w:styleId="WW8Num32z2">
    <w:name w:val="WW8Num32z2"/>
    <w:rsid w:val="002E4E7C"/>
    <w:rPr>
      <w:rFonts w:ascii="Wingdings" w:hAnsi="Wingdings"/>
    </w:rPr>
  </w:style>
  <w:style w:type="character" w:customStyle="1" w:styleId="WW8Num68z1">
    <w:name w:val="WW8Num68z1"/>
    <w:rsid w:val="002E4E7C"/>
    <w:rPr>
      <w:rFonts w:ascii="Symbol" w:hAnsi="Symbol"/>
    </w:rPr>
  </w:style>
  <w:style w:type="character" w:customStyle="1" w:styleId="WW8Num63z0">
    <w:name w:val="WW8Num63z0"/>
    <w:rsid w:val="002E4E7C"/>
    <w:rPr>
      <w:rFonts w:ascii="Symbol" w:hAnsi="Symbol"/>
    </w:rPr>
  </w:style>
  <w:style w:type="character" w:customStyle="1" w:styleId="WW8Num63z1">
    <w:name w:val="WW8Num63z1"/>
    <w:rsid w:val="002E4E7C"/>
    <w:rPr>
      <w:rFonts w:ascii="Courier New" w:hAnsi="Courier New" w:cs="Courier New"/>
    </w:rPr>
  </w:style>
  <w:style w:type="character" w:customStyle="1" w:styleId="WW8Num63z2">
    <w:name w:val="WW8Num63z2"/>
    <w:rsid w:val="002E4E7C"/>
    <w:rPr>
      <w:rFonts w:ascii="Wingdings" w:hAnsi="Wingdings"/>
    </w:rPr>
  </w:style>
  <w:style w:type="character" w:customStyle="1" w:styleId="WW8Num19z1">
    <w:name w:val="WW8Num19z1"/>
    <w:rsid w:val="002E4E7C"/>
    <w:rPr>
      <w:rFonts w:ascii="Symbol" w:hAnsi="Symbol"/>
    </w:rPr>
  </w:style>
  <w:style w:type="character" w:customStyle="1" w:styleId="WW8Num29z0">
    <w:name w:val="WW8Num29z0"/>
    <w:rsid w:val="002E4E7C"/>
    <w:rPr>
      <w:rFonts w:ascii="Symbol" w:hAnsi="Symbol"/>
    </w:rPr>
  </w:style>
  <w:style w:type="character" w:customStyle="1" w:styleId="WW8Num29z1">
    <w:name w:val="WW8Num29z1"/>
    <w:rsid w:val="002E4E7C"/>
    <w:rPr>
      <w:rFonts w:ascii="Courier New" w:hAnsi="Courier New" w:cs="Courier New"/>
    </w:rPr>
  </w:style>
  <w:style w:type="character" w:customStyle="1" w:styleId="WW8Num29z2">
    <w:name w:val="WW8Num29z2"/>
    <w:rsid w:val="002E4E7C"/>
    <w:rPr>
      <w:rFonts w:ascii="Wingdings" w:hAnsi="Wingdings"/>
    </w:rPr>
  </w:style>
  <w:style w:type="character" w:customStyle="1" w:styleId="WW8Num44z0">
    <w:name w:val="WW8Num44z0"/>
    <w:rsid w:val="002E4E7C"/>
    <w:rPr>
      <w:rFonts w:ascii="Symbol" w:hAnsi="Symbol"/>
    </w:rPr>
  </w:style>
  <w:style w:type="character" w:customStyle="1" w:styleId="WW8Num44z1">
    <w:name w:val="WW8Num44z1"/>
    <w:rsid w:val="002E4E7C"/>
    <w:rPr>
      <w:rFonts w:ascii="Courier New" w:hAnsi="Courier New" w:cs="Courier New"/>
    </w:rPr>
  </w:style>
  <w:style w:type="character" w:customStyle="1" w:styleId="WW8Num44z2">
    <w:name w:val="WW8Num44z2"/>
    <w:rsid w:val="002E4E7C"/>
    <w:rPr>
      <w:rFonts w:ascii="Wingdings" w:hAnsi="Wingdings"/>
    </w:rPr>
  </w:style>
  <w:style w:type="character" w:customStyle="1" w:styleId="WW8Num31z1">
    <w:name w:val="WW8Num31z1"/>
    <w:rsid w:val="002E4E7C"/>
    <w:rPr>
      <w:rFonts w:ascii="Symbol" w:hAnsi="Symbol"/>
    </w:rPr>
  </w:style>
  <w:style w:type="character" w:customStyle="1" w:styleId="WW8Num25z0">
    <w:name w:val="WW8Num25z0"/>
    <w:rsid w:val="002E4E7C"/>
    <w:rPr>
      <w:rFonts w:ascii="Symbol" w:hAnsi="Symbol"/>
    </w:rPr>
  </w:style>
  <w:style w:type="character" w:customStyle="1" w:styleId="WW8Num25z1">
    <w:name w:val="WW8Num25z1"/>
    <w:rsid w:val="002E4E7C"/>
    <w:rPr>
      <w:rFonts w:ascii="Courier New" w:hAnsi="Courier New" w:cs="Courier New"/>
    </w:rPr>
  </w:style>
  <w:style w:type="character" w:customStyle="1" w:styleId="WW8Num25z2">
    <w:name w:val="WW8Num25z2"/>
    <w:rsid w:val="002E4E7C"/>
    <w:rPr>
      <w:rFonts w:ascii="Wingdings" w:hAnsi="Wingdings"/>
    </w:rPr>
  </w:style>
  <w:style w:type="character" w:customStyle="1" w:styleId="WW8Num30z1">
    <w:name w:val="WW8Num30z1"/>
    <w:rsid w:val="002E4E7C"/>
    <w:rPr>
      <w:rFonts w:ascii="Symbol" w:hAnsi="Symbol"/>
    </w:rPr>
  </w:style>
  <w:style w:type="character" w:customStyle="1" w:styleId="WW8Num40z1">
    <w:name w:val="WW8Num40z1"/>
    <w:rsid w:val="002E4E7C"/>
    <w:rPr>
      <w:rFonts w:ascii="Symbol" w:hAnsi="Symbol"/>
    </w:rPr>
  </w:style>
  <w:style w:type="character" w:customStyle="1" w:styleId="WW8Num33z0">
    <w:name w:val="WW8Num33z0"/>
    <w:rsid w:val="002E4E7C"/>
    <w:rPr>
      <w:rFonts w:ascii="Symbol" w:hAnsi="Symbol"/>
    </w:rPr>
  </w:style>
  <w:style w:type="character" w:customStyle="1" w:styleId="WW8Num33z1">
    <w:name w:val="WW8Num33z1"/>
    <w:rsid w:val="002E4E7C"/>
    <w:rPr>
      <w:rFonts w:ascii="Courier New" w:hAnsi="Courier New" w:cs="Courier New"/>
    </w:rPr>
  </w:style>
  <w:style w:type="character" w:customStyle="1" w:styleId="WW8Num33z2">
    <w:name w:val="WW8Num33z2"/>
    <w:rsid w:val="002E4E7C"/>
    <w:rPr>
      <w:rFonts w:ascii="Wingdings" w:hAnsi="Wingdings"/>
    </w:rPr>
  </w:style>
  <w:style w:type="character" w:customStyle="1" w:styleId="WW8Num23z1">
    <w:name w:val="WW8Num23z1"/>
    <w:rsid w:val="002E4E7C"/>
    <w:rPr>
      <w:rFonts w:ascii="Symbol" w:hAnsi="Symbol"/>
    </w:rPr>
  </w:style>
  <w:style w:type="character" w:customStyle="1" w:styleId="WW8Num49z0">
    <w:name w:val="WW8Num49z0"/>
    <w:rsid w:val="002E4E7C"/>
    <w:rPr>
      <w:rFonts w:ascii="Symbol" w:hAnsi="Symbol"/>
    </w:rPr>
  </w:style>
  <w:style w:type="character" w:customStyle="1" w:styleId="WW8Num49z1">
    <w:name w:val="WW8Num49z1"/>
    <w:rsid w:val="002E4E7C"/>
    <w:rPr>
      <w:rFonts w:ascii="Courier New" w:hAnsi="Courier New" w:cs="Courier New"/>
    </w:rPr>
  </w:style>
  <w:style w:type="character" w:customStyle="1" w:styleId="WW8Num49z2">
    <w:name w:val="WW8Num49z2"/>
    <w:rsid w:val="002E4E7C"/>
    <w:rPr>
      <w:rFonts w:ascii="Wingdings" w:hAnsi="Wingdings"/>
    </w:rPr>
  </w:style>
  <w:style w:type="character" w:customStyle="1" w:styleId="WW8Num26z0">
    <w:name w:val="WW8Num26z0"/>
    <w:rsid w:val="002E4E7C"/>
    <w:rPr>
      <w:rFonts w:ascii="Symbol" w:hAnsi="Symbol"/>
    </w:rPr>
  </w:style>
  <w:style w:type="character" w:customStyle="1" w:styleId="WW8Num26z1">
    <w:name w:val="WW8Num26z1"/>
    <w:rsid w:val="002E4E7C"/>
    <w:rPr>
      <w:rFonts w:ascii="Courier New" w:hAnsi="Courier New" w:cs="Courier New"/>
    </w:rPr>
  </w:style>
  <w:style w:type="character" w:customStyle="1" w:styleId="WW8Num26z2">
    <w:name w:val="WW8Num26z2"/>
    <w:rsid w:val="002E4E7C"/>
    <w:rPr>
      <w:rFonts w:ascii="Wingdings" w:hAnsi="Wingdings"/>
    </w:rPr>
  </w:style>
  <w:style w:type="character" w:customStyle="1" w:styleId="afffe">
    <w:name w:val="Символы концевой сноски"/>
    <w:rsid w:val="002E4E7C"/>
  </w:style>
  <w:style w:type="character" w:customStyle="1" w:styleId="apple-style-span">
    <w:name w:val="apple-style-span"/>
    <w:uiPriority w:val="99"/>
    <w:rsid w:val="002E4E7C"/>
  </w:style>
  <w:style w:type="character" w:customStyle="1" w:styleId="WW8Num21z0">
    <w:name w:val="WW8Num21z0"/>
    <w:rsid w:val="002E4E7C"/>
    <w:rPr>
      <w:rFonts w:ascii="Symbol" w:hAnsi="Symbol"/>
    </w:rPr>
  </w:style>
  <w:style w:type="character" w:customStyle="1" w:styleId="WW8Num21z1">
    <w:name w:val="WW8Num21z1"/>
    <w:rsid w:val="002E4E7C"/>
    <w:rPr>
      <w:rFonts w:ascii="Courier New" w:hAnsi="Courier New" w:cs="Courier New"/>
    </w:rPr>
  </w:style>
  <w:style w:type="character" w:customStyle="1" w:styleId="WW8Num21z2">
    <w:name w:val="WW8Num21z2"/>
    <w:rsid w:val="002E4E7C"/>
    <w:rPr>
      <w:rFonts w:ascii="Wingdings" w:hAnsi="Wingdings"/>
    </w:rPr>
  </w:style>
  <w:style w:type="character" w:customStyle="1" w:styleId="WW8Num12z0">
    <w:name w:val="WW8Num12z0"/>
    <w:rsid w:val="002E4E7C"/>
    <w:rPr>
      <w:rFonts w:ascii="Symbol" w:hAnsi="Symbol"/>
    </w:rPr>
  </w:style>
  <w:style w:type="character" w:customStyle="1" w:styleId="WW8Num12z2">
    <w:name w:val="WW8Num12z2"/>
    <w:rsid w:val="002E4E7C"/>
    <w:rPr>
      <w:rFonts w:ascii="Wingdings" w:hAnsi="Wingdings"/>
    </w:rPr>
  </w:style>
  <w:style w:type="character" w:customStyle="1" w:styleId="WW8Num12z4">
    <w:name w:val="WW8Num12z4"/>
    <w:rsid w:val="002E4E7C"/>
    <w:rPr>
      <w:rFonts w:ascii="Courier New" w:hAnsi="Courier New" w:cs="Courier New"/>
    </w:rPr>
  </w:style>
  <w:style w:type="character" w:customStyle="1" w:styleId="WW8Num28z0">
    <w:name w:val="WW8Num28z0"/>
    <w:rsid w:val="002E4E7C"/>
    <w:rPr>
      <w:rFonts w:ascii="Symbol" w:hAnsi="Symbol" w:cs="Times New Roman"/>
      <w:color w:val="auto"/>
    </w:rPr>
  </w:style>
  <w:style w:type="character" w:customStyle="1" w:styleId="apple-converted-space">
    <w:name w:val="apple-converted-space"/>
    <w:rsid w:val="002E4E7C"/>
  </w:style>
  <w:style w:type="character" w:customStyle="1" w:styleId="Absatz-Standardschriftart">
    <w:name w:val="Absatz-Standardschriftart"/>
    <w:rsid w:val="002E4E7C"/>
  </w:style>
  <w:style w:type="character" w:customStyle="1" w:styleId="squot">
    <w:name w:val="squot"/>
    <w:rsid w:val="002E4E7C"/>
  </w:style>
  <w:style w:type="character" w:customStyle="1" w:styleId="quot">
    <w:name w:val="quot"/>
    <w:rsid w:val="002E4E7C"/>
  </w:style>
  <w:style w:type="character" w:customStyle="1" w:styleId="WW-">
    <w:name w:val="WW-Символ сноски"/>
    <w:rsid w:val="002E4E7C"/>
    <w:rPr>
      <w:vertAlign w:val="superscript"/>
    </w:rPr>
  </w:style>
  <w:style w:type="character" w:customStyle="1" w:styleId="WW8Num58z0">
    <w:name w:val="WW8Num58z0"/>
    <w:rsid w:val="002E4E7C"/>
    <w:rPr>
      <w:rFonts w:ascii="Symbol" w:hAnsi="Symbol"/>
    </w:rPr>
  </w:style>
  <w:style w:type="character" w:customStyle="1" w:styleId="smgray">
    <w:name w:val="smgray"/>
    <w:rsid w:val="002E4E7C"/>
  </w:style>
  <w:style w:type="character" w:customStyle="1" w:styleId="bra">
    <w:name w:val="bra"/>
    <w:rsid w:val="002E4E7C"/>
  </w:style>
  <w:style w:type="character" w:customStyle="1" w:styleId="time">
    <w:name w:val="time"/>
    <w:rsid w:val="002E4E7C"/>
  </w:style>
  <w:style w:type="character" w:customStyle="1" w:styleId="b">
    <w:name w:val="b"/>
    <w:rsid w:val="002E4E7C"/>
  </w:style>
  <w:style w:type="character" w:customStyle="1" w:styleId="markersearch1">
    <w:name w:val="marker_search1"/>
    <w:rsid w:val="002E4E7C"/>
    <w:rPr>
      <w:shd w:val="clear" w:color="auto" w:fill="DFDDD8"/>
    </w:rPr>
  </w:style>
  <w:style w:type="character" w:customStyle="1" w:styleId="sbra">
    <w:name w:val="sbra"/>
    <w:rsid w:val="002E4E7C"/>
  </w:style>
  <w:style w:type="character" w:customStyle="1" w:styleId="gm1">
    <w:name w:val="gm1"/>
    <w:rsid w:val="002E4E7C"/>
    <w:rPr>
      <w:sz w:val="11"/>
      <w:szCs w:val="11"/>
    </w:rPr>
  </w:style>
  <w:style w:type="character" w:customStyle="1" w:styleId="newsanons">
    <w:name w:val="news_anons"/>
    <w:rsid w:val="002E4E7C"/>
  </w:style>
  <w:style w:type="character" w:customStyle="1" w:styleId="first-letter">
    <w:name w:val="first-letter"/>
    <w:rsid w:val="002E4E7C"/>
  </w:style>
  <w:style w:type="character" w:customStyle="1" w:styleId="timenbrdblue">
    <w:name w:val="time nbr dblue"/>
    <w:rsid w:val="002E4E7C"/>
  </w:style>
  <w:style w:type="character" w:customStyle="1" w:styleId="markersearch">
    <w:name w:val="marker_search"/>
    <w:rsid w:val="002E4E7C"/>
  </w:style>
  <w:style w:type="paragraph" w:customStyle="1" w:styleId="19">
    <w:name w:val="Название1"/>
    <w:basedOn w:val="af2"/>
    <w:rsid w:val="002E4E7C"/>
    <w:pPr>
      <w:suppressLineNumbers/>
      <w:suppressAutoHyphens/>
      <w:spacing w:before="120" w:after="120"/>
    </w:pPr>
    <w:rPr>
      <w:rFonts w:cs="Mangal"/>
      <w:i/>
      <w:iCs/>
      <w:szCs w:val="24"/>
      <w:lang w:val="en-US" w:eastAsia="ar-SA"/>
    </w:rPr>
  </w:style>
  <w:style w:type="paragraph" w:customStyle="1" w:styleId="1a">
    <w:name w:val="Указатель1"/>
    <w:basedOn w:val="af2"/>
    <w:rsid w:val="002E4E7C"/>
    <w:pPr>
      <w:suppressLineNumbers/>
      <w:suppressAutoHyphens/>
    </w:pPr>
    <w:rPr>
      <w:rFonts w:cs="Mangal"/>
      <w:szCs w:val="24"/>
      <w:lang w:val="en-US" w:eastAsia="ar-SA"/>
    </w:rPr>
  </w:style>
  <w:style w:type="paragraph" w:customStyle="1" w:styleId="xl40">
    <w:name w:val="xl40"/>
    <w:basedOn w:val="af2"/>
    <w:rsid w:val="002E4E7C"/>
    <w:pPr>
      <w:suppressAutoHyphens/>
      <w:spacing w:before="100" w:after="100"/>
    </w:pPr>
    <w:rPr>
      <w:rFonts w:ascii="Courier New" w:eastAsia="Arial Unicode MS" w:hAnsi="Courier New"/>
      <w:sz w:val="16"/>
      <w:lang w:eastAsia="ar-SA"/>
    </w:rPr>
  </w:style>
  <w:style w:type="paragraph" w:customStyle="1" w:styleId="39">
    <w:name w:val="çàãîëîâîê 3"/>
    <w:basedOn w:val="af2"/>
    <w:next w:val="af2"/>
    <w:rsid w:val="002E4E7C"/>
    <w:pPr>
      <w:keepNext/>
      <w:widowControl w:val="0"/>
      <w:suppressAutoHyphens/>
      <w:spacing w:before="120" w:after="120"/>
      <w:jc w:val="center"/>
    </w:pPr>
    <w:rPr>
      <w:b/>
      <w:sz w:val="16"/>
      <w:lang w:eastAsia="ar-SA"/>
    </w:rPr>
  </w:style>
  <w:style w:type="paragraph" w:customStyle="1" w:styleId="xl4027">
    <w:name w:val="xl4027"/>
    <w:basedOn w:val="af2"/>
    <w:rsid w:val="002E4E7C"/>
    <w:pPr>
      <w:suppressAutoHyphens/>
      <w:spacing w:before="100" w:after="100"/>
    </w:pPr>
    <w:rPr>
      <w:rFonts w:ascii="Courier New" w:eastAsia="Arial Unicode MS" w:hAnsi="Courier New"/>
      <w:sz w:val="16"/>
      <w:lang w:eastAsia="ar-SA"/>
    </w:rPr>
  </w:style>
  <w:style w:type="paragraph" w:customStyle="1" w:styleId="410">
    <w:name w:val="Список 41"/>
    <w:basedOn w:val="af2"/>
    <w:rsid w:val="002E4E7C"/>
    <w:pPr>
      <w:suppressAutoHyphens/>
      <w:ind w:left="1132" w:hanging="283"/>
    </w:pPr>
    <w:rPr>
      <w:szCs w:val="24"/>
      <w:lang w:val="en-US" w:eastAsia="ar-SA"/>
    </w:rPr>
  </w:style>
  <w:style w:type="paragraph" w:customStyle="1" w:styleId="212">
    <w:name w:val="Список 21"/>
    <w:basedOn w:val="af2"/>
    <w:rsid w:val="002E4E7C"/>
    <w:pPr>
      <w:suppressAutoHyphens/>
      <w:ind w:left="566" w:hanging="283"/>
    </w:pPr>
    <w:rPr>
      <w:szCs w:val="24"/>
      <w:lang w:val="en-US" w:eastAsia="ar-SA"/>
    </w:rPr>
  </w:style>
  <w:style w:type="paragraph" w:customStyle="1" w:styleId="affff">
    <w:name w:val="Содержимое таблицы"/>
    <w:basedOn w:val="af2"/>
    <w:rsid w:val="002E4E7C"/>
    <w:pPr>
      <w:suppressLineNumbers/>
      <w:suppressAutoHyphens/>
    </w:pPr>
    <w:rPr>
      <w:szCs w:val="24"/>
      <w:lang w:val="en-US" w:eastAsia="ar-SA"/>
    </w:rPr>
  </w:style>
  <w:style w:type="paragraph" w:customStyle="1" w:styleId="affff0">
    <w:name w:val="Заголовок таблицы"/>
    <w:basedOn w:val="affff"/>
    <w:rsid w:val="002E4E7C"/>
    <w:pPr>
      <w:jc w:val="center"/>
    </w:pPr>
    <w:rPr>
      <w:b/>
      <w:bCs/>
    </w:rPr>
  </w:style>
  <w:style w:type="paragraph" w:customStyle="1" w:styleId="affff1">
    <w:name w:val="Содержимое врезки"/>
    <w:basedOn w:val="af6"/>
    <w:rsid w:val="002E4E7C"/>
    <w:pPr>
      <w:suppressAutoHyphens/>
      <w:ind w:firstLine="0"/>
    </w:pPr>
    <w:rPr>
      <w:lang w:eastAsia="ar-SA"/>
    </w:rPr>
  </w:style>
  <w:style w:type="paragraph" w:customStyle="1" w:styleId="1b">
    <w:name w:val="Абзац списка1"/>
    <w:basedOn w:val="af2"/>
    <w:rsid w:val="002E4E7C"/>
    <w:pPr>
      <w:ind w:left="720"/>
      <w:contextualSpacing/>
    </w:pPr>
    <w:rPr>
      <w:rFonts w:eastAsia="Batang"/>
      <w:szCs w:val="24"/>
      <w:lang w:eastAsia="ko-KR"/>
    </w:rPr>
  </w:style>
  <w:style w:type="paragraph" w:customStyle="1" w:styleId="ConsPlusNormal">
    <w:name w:val="ConsPlusNormal"/>
    <w:rsid w:val="002E4E7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2E4E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f2"/>
    <w:rsid w:val="002E4E7C"/>
    <w:pPr>
      <w:widowControl w:val="0"/>
      <w:suppressAutoHyphens/>
      <w:autoSpaceDE w:val="0"/>
      <w:spacing w:line="229" w:lineRule="exact"/>
      <w:ind w:firstLine="715"/>
    </w:pPr>
    <w:rPr>
      <w:szCs w:val="24"/>
      <w:lang w:val="en-US" w:eastAsia="ar-SA"/>
    </w:rPr>
  </w:style>
  <w:style w:type="paragraph" w:customStyle="1" w:styleId="100">
    <w:name w:val="Заголовок 10"/>
    <w:basedOn w:val="17"/>
    <w:next w:val="af6"/>
    <w:rsid w:val="002E4E7C"/>
  </w:style>
  <w:style w:type="paragraph" w:customStyle="1" w:styleId="ConsPlusNonformat">
    <w:name w:val="ConsPlusNonformat"/>
    <w:rsid w:val="002E4E7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c">
    <w:name w:val="Без интервала1"/>
    <w:rsid w:val="002E4E7C"/>
    <w:pPr>
      <w:suppressAutoHyphens/>
      <w:spacing w:after="0" w:line="240" w:lineRule="auto"/>
      <w:jc w:val="both"/>
    </w:pPr>
    <w:rPr>
      <w:rFonts w:ascii="Times New Roman" w:eastAsia="Arial" w:hAnsi="Times New Roman" w:cs="Times New Roman"/>
      <w:sz w:val="28"/>
      <w:szCs w:val="20"/>
      <w:lang w:eastAsia="ar-SA"/>
    </w:rPr>
  </w:style>
  <w:style w:type="paragraph" w:customStyle="1" w:styleId="1d">
    <w:name w:val="Название объекта1"/>
    <w:basedOn w:val="af2"/>
    <w:next w:val="af2"/>
    <w:rsid w:val="002E4E7C"/>
    <w:pPr>
      <w:widowControl w:val="0"/>
      <w:suppressAutoHyphens/>
    </w:pPr>
    <w:rPr>
      <w:rFonts w:ascii="Nimbus Roman No9 L" w:eastAsia="Luxi Sans" w:hAnsi="Nimbus Roman No9 L"/>
      <w:b/>
      <w:bCs/>
      <w:sz w:val="20"/>
      <w:lang w:val="en-US"/>
    </w:rPr>
  </w:style>
  <w:style w:type="paragraph" w:customStyle="1" w:styleId="Standard">
    <w:name w:val="Standard"/>
    <w:rsid w:val="002E4E7C"/>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Heading31">
    <w:name w:val="Heading 31"/>
    <w:basedOn w:val="Standard"/>
    <w:next w:val="Standard"/>
    <w:rsid w:val="002E4E7C"/>
    <w:pPr>
      <w:keepNext/>
      <w:spacing w:before="240" w:after="120"/>
      <w:ind w:left="737" w:firstLine="680"/>
    </w:pPr>
    <w:rPr>
      <w:b/>
      <w:i/>
    </w:rPr>
  </w:style>
  <w:style w:type="paragraph" w:customStyle="1" w:styleId="110">
    <w:name w:val="Абзац списка11"/>
    <w:basedOn w:val="af2"/>
    <w:rsid w:val="002E4E7C"/>
    <w:pPr>
      <w:suppressAutoHyphens/>
      <w:ind w:left="720"/>
    </w:pPr>
    <w:rPr>
      <w:rFonts w:ascii="Calibri" w:hAnsi="Calibri"/>
      <w:lang w:val="en-US" w:eastAsia="ar-SA"/>
    </w:rPr>
  </w:style>
  <w:style w:type="paragraph" w:customStyle="1" w:styleId="news11">
    <w:name w:val="news11"/>
    <w:basedOn w:val="af2"/>
    <w:rsid w:val="002E4E7C"/>
    <w:pPr>
      <w:suppressAutoHyphens/>
      <w:spacing w:before="168" w:after="168"/>
      <w:ind w:left="168" w:right="168" w:firstLine="168"/>
    </w:pPr>
    <w:rPr>
      <w:rFonts w:ascii="Verdana" w:hAnsi="Verdana"/>
      <w:color w:val="000000"/>
      <w:sz w:val="11"/>
      <w:szCs w:val="11"/>
      <w:lang w:val="en-US" w:eastAsia="yi-Hebr" w:bidi="yi-Hebr"/>
    </w:rPr>
  </w:style>
  <w:style w:type="paragraph" w:customStyle="1" w:styleId="213">
    <w:name w:val="Основной текст с отступом 21"/>
    <w:basedOn w:val="af2"/>
    <w:rsid w:val="002E4E7C"/>
    <w:pPr>
      <w:widowControl w:val="0"/>
      <w:suppressAutoHyphens/>
      <w:ind w:firstLine="709"/>
    </w:pPr>
    <w:rPr>
      <w:rFonts w:cs="DejaVu LGC Sans"/>
      <w:szCs w:val="24"/>
      <w:lang w:bidi="ru-RU"/>
    </w:rPr>
  </w:style>
  <w:style w:type="paragraph" w:customStyle="1" w:styleId="310">
    <w:name w:val="Основной текст с отступом 31"/>
    <w:basedOn w:val="af2"/>
    <w:rsid w:val="002E4E7C"/>
    <w:pPr>
      <w:suppressAutoHyphens/>
      <w:spacing w:after="120"/>
      <w:ind w:left="283"/>
    </w:pPr>
    <w:rPr>
      <w:sz w:val="16"/>
      <w:szCs w:val="16"/>
      <w:lang w:val="en-US" w:eastAsia="ar-SA"/>
    </w:rPr>
  </w:style>
  <w:style w:type="paragraph" w:customStyle="1" w:styleId="text">
    <w:name w:val="text"/>
    <w:basedOn w:val="af2"/>
    <w:rsid w:val="002E4E7C"/>
    <w:pPr>
      <w:suppressAutoHyphens/>
      <w:spacing w:before="280" w:after="280"/>
    </w:pPr>
    <w:rPr>
      <w:szCs w:val="24"/>
      <w:lang w:val="en-US" w:eastAsia="ar-SA"/>
    </w:rPr>
  </w:style>
  <w:style w:type="paragraph" w:customStyle="1" w:styleId="Date1">
    <w:name w:val="Date1"/>
    <w:basedOn w:val="af2"/>
    <w:rsid w:val="002E4E7C"/>
    <w:pPr>
      <w:suppressAutoHyphens/>
      <w:spacing w:before="280" w:after="280"/>
    </w:pPr>
    <w:rPr>
      <w:szCs w:val="24"/>
      <w:lang w:val="en-US" w:eastAsia="ar-SA"/>
    </w:rPr>
  </w:style>
  <w:style w:type="paragraph" w:customStyle="1" w:styleId="mb12">
    <w:name w:val="mb12"/>
    <w:basedOn w:val="af2"/>
    <w:rsid w:val="002E4E7C"/>
    <w:pPr>
      <w:suppressAutoHyphens/>
      <w:spacing w:before="280" w:after="280"/>
    </w:pPr>
    <w:rPr>
      <w:szCs w:val="24"/>
      <w:lang w:val="en-US" w:eastAsia="ar-SA"/>
    </w:rPr>
  </w:style>
  <w:style w:type="paragraph" w:customStyle="1" w:styleId="text12">
    <w:name w:val="text12"/>
    <w:basedOn w:val="af2"/>
    <w:rsid w:val="002E4E7C"/>
    <w:pPr>
      <w:suppressAutoHyphens/>
      <w:spacing w:before="280" w:after="280"/>
    </w:pPr>
    <w:rPr>
      <w:szCs w:val="24"/>
      <w:lang w:val="en-US" w:eastAsia="ar-SA"/>
    </w:rPr>
  </w:style>
  <w:style w:type="paragraph" w:customStyle="1" w:styleId="subhead">
    <w:name w:val="subhead"/>
    <w:basedOn w:val="af2"/>
    <w:rsid w:val="002E4E7C"/>
    <w:pPr>
      <w:suppressAutoHyphens/>
      <w:spacing w:before="280" w:after="280"/>
    </w:pPr>
    <w:rPr>
      <w:szCs w:val="24"/>
      <w:lang w:val="en-US" w:eastAsia="ar-SA"/>
    </w:rPr>
  </w:style>
  <w:style w:type="paragraph" w:customStyle="1" w:styleId="desc">
    <w:name w:val="desc"/>
    <w:basedOn w:val="af2"/>
    <w:rsid w:val="002E4E7C"/>
    <w:pPr>
      <w:suppressAutoHyphens/>
      <w:spacing w:before="280" w:after="280"/>
    </w:pPr>
    <w:rPr>
      <w:szCs w:val="24"/>
      <w:lang w:val="en-US" w:eastAsia="ar-SA"/>
    </w:rPr>
  </w:style>
  <w:style w:type="paragraph" w:customStyle="1" w:styleId="111">
    <w:name w:val="Без интервала11"/>
    <w:rsid w:val="002E4E7C"/>
    <w:pPr>
      <w:suppressAutoHyphens/>
      <w:spacing w:after="0" w:line="240" w:lineRule="auto"/>
    </w:pPr>
    <w:rPr>
      <w:rFonts w:ascii="Calibri" w:eastAsia="Calibri" w:hAnsi="Calibri" w:cs="Times New Roman"/>
      <w:kern w:val="1"/>
      <w:lang w:eastAsia="ar-SA"/>
    </w:rPr>
  </w:style>
  <w:style w:type="paragraph" w:customStyle="1" w:styleId="first">
    <w:name w:val="first"/>
    <w:basedOn w:val="af2"/>
    <w:rsid w:val="002E4E7C"/>
    <w:pPr>
      <w:suppressAutoHyphens/>
      <w:spacing w:before="280" w:after="280"/>
    </w:pPr>
    <w:rPr>
      <w:szCs w:val="24"/>
      <w:lang w:val="en-US" w:eastAsia="ar-SA"/>
    </w:rPr>
  </w:style>
  <w:style w:type="paragraph" w:customStyle="1" w:styleId="cite">
    <w:name w:val="cite"/>
    <w:basedOn w:val="af2"/>
    <w:rsid w:val="002E4E7C"/>
    <w:pPr>
      <w:suppressAutoHyphens/>
      <w:spacing w:before="280" w:after="280"/>
    </w:pPr>
    <w:rPr>
      <w:szCs w:val="24"/>
      <w:lang w:val="en-US" w:eastAsia="ar-SA"/>
    </w:rPr>
  </w:style>
  <w:style w:type="paragraph" w:customStyle="1" w:styleId="bold0">
    <w:name w:val="bold"/>
    <w:basedOn w:val="af2"/>
    <w:rsid w:val="002E4E7C"/>
    <w:pPr>
      <w:suppressAutoHyphens/>
      <w:spacing w:before="280" w:after="280"/>
    </w:pPr>
    <w:rPr>
      <w:szCs w:val="24"/>
      <w:lang w:val="en-US" w:eastAsia="ar-SA"/>
    </w:rPr>
  </w:style>
  <w:style w:type="paragraph" w:customStyle="1" w:styleId="1e">
    <w:name w:val="Заголовок оглавления1"/>
    <w:basedOn w:val="14"/>
    <w:next w:val="af2"/>
    <w:unhideWhenUsed/>
    <w:rsid w:val="002E4E7C"/>
    <w:pPr>
      <w:keepLines/>
      <w:spacing w:before="480" w:after="0"/>
      <w:jc w:val="left"/>
      <w:outlineLvl w:val="9"/>
    </w:pPr>
    <w:rPr>
      <w:rFonts w:ascii="Cambria" w:hAnsi="Cambria"/>
      <w:caps w:val="0"/>
      <w:color w:val="365F91"/>
    </w:rPr>
  </w:style>
  <w:style w:type="paragraph" w:customStyle="1" w:styleId="92">
    <w:name w:val="Стиль9"/>
    <w:basedOn w:val="af2"/>
    <w:rsid w:val="002E4E7C"/>
    <w:pPr>
      <w:shd w:val="clear" w:color="auto" w:fill="FFFFFF"/>
      <w:suppressAutoHyphens/>
      <w:ind w:firstLine="709"/>
    </w:pPr>
    <w:rPr>
      <w:color w:val="000000"/>
      <w:lang w:eastAsia="ar-SA"/>
    </w:rPr>
  </w:style>
  <w:style w:type="paragraph" w:customStyle="1" w:styleId="101">
    <w:name w:val="Текст табл 10 пт"/>
    <w:basedOn w:val="af6"/>
    <w:rsid w:val="002E4E7C"/>
    <w:pPr>
      <w:spacing w:before="20" w:after="20"/>
      <w:ind w:firstLine="0"/>
    </w:pPr>
    <w:rPr>
      <w:sz w:val="20"/>
    </w:rPr>
  </w:style>
  <w:style w:type="paragraph" w:customStyle="1" w:styleId="102">
    <w:name w:val="Текст шапки табл 10 пт"/>
    <w:basedOn w:val="af6"/>
    <w:rsid w:val="002E4E7C"/>
    <w:pPr>
      <w:ind w:firstLine="0"/>
    </w:pPr>
    <w:rPr>
      <w:b/>
      <w:sz w:val="20"/>
    </w:rPr>
  </w:style>
  <w:style w:type="paragraph" w:customStyle="1" w:styleId="ad">
    <w:name w:val="Дефис"/>
    <w:basedOn w:val="af6"/>
    <w:link w:val="affff2"/>
    <w:rsid w:val="002E4E7C"/>
    <w:pPr>
      <w:numPr>
        <w:numId w:val="27"/>
      </w:numPr>
    </w:pPr>
    <w:rPr>
      <w:szCs w:val="24"/>
      <w:lang w:val="x-none" w:eastAsia="x-none"/>
    </w:rPr>
  </w:style>
  <w:style w:type="character" w:customStyle="1" w:styleId="affff2">
    <w:name w:val="Дефис Знак"/>
    <w:link w:val="ad"/>
    <w:rsid w:val="002E4E7C"/>
    <w:rPr>
      <w:szCs w:val="24"/>
      <w:lang w:val="x-none" w:eastAsia="x-none"/>
    </w:rPr>
  </w:style>
  <w:style w:type="paragraph" w:customStyle="1" w:styleId="affff3">
    <w:name w:val="Рисунок"/>
    <w:basedOn w:val="af6"/>
    <w:rsid w:val="002E4E7C"/>
    <w:pPr>
      <w:keepNext/>
      <w:spacing w:before="240"/>
      <w:ind w:firstLine="0"/>
      <w:jc w:val="center"/>
    </w:pPr>
    <w:rPr>
      <w:szCs w:val="24"/>
    </w:rPr>
  </w:style>
  <w:style w:type="character" w:customStyle="1" w:styleId="mw-headline">
    <w:name w:val="mw-headline"/>
    <w:rsid w:val="002E4E7C"/>
  </w:style>
  <w:style w:type="paragraph" w:customStyle="1" w:styleId="Approver">
    <w:name w:val="Approver"/>
    <w:basedOn w:val="af2"/>
    <w:rsid w:val="002E4E7C"/>
    <w:pPr>
      <w:spacing w:before="40"/>
      <w:ind w:left="5670"/>
    </w:pPr>
    <w:rPr>
      <w:b/>
      <w:lang w:val="en-US"/>
    </w:rPr>
  </w:style>
  <w:style w:type="paragraph" w:customStyle="1" w:styleId="Title-Small">
    <w:name w:val="Title-Small"/>
    <w:basedOn w:val="aff0"/>
    <w:rsid w:val="002E4E7C"/>
    <w:rPr>
      <w:bCs/>
      <w:caps w:val="0"/>
      <w:smallCaps/>
    </w:rPr>
  </w:style>
  <w:style w:type="paragraph" w:customStyle="1" w:styleId="affff4">
    <w:name w:val="Мелкий без отступа"/>
    <w:basedOn w:val="af2"/>
    <w:rsid w:val="002E4E7C"/>
    <w:pPr>
      <w:jc w:val="center"/>
    </w:pPr>
    <w:rPr>
      <w:sz w:val="20"/>
    </w:rPr>
  </w:style>
  <w:style w:type="paragraph" w:customStyle="1" w:styleId="28">
    <w:name w:val="Марк 2"/>
    <w:basedOn w:val="af2"/>
    <w:rsid w:val="002E4E7C"/>
    <w:pPr>
      <w:numPr>
        <w:ilvl w:val="1"/>
        <w:numId w:val="28"/>
      </w:numPr>
    </w:pPr>
  </w:style>
  <w:style w:type="character" w:customStyle="1" w:styleId="Heading3Char1">
    <w:name w:val="Heading 3 Char1"/>
    <w:aliases w:val="3 Char,H3 Char,h3 Char,(пункт) Char,(no use) Char"/>
    <w:locked/>
    <w:rsid w:val="002E4E7C"/>
    <w:rPr>
      <w:rFonts w:ascii="Arial" w:hAnsi="Arial"/>
      <w:b/>
      <w:smallCaps/>
      <w:sz w:val="24"/>
      <w:lang w:eastAsia="en-US"/>
    </w:rPr>
  </w:style>
  <w:style w:type="character" w:customStyle="1" w:styleId="Heading2Char1">
    <w:name w:val="Heading 2 Char1"/>
    <w:aliases w:val="H2 Char,Numbered text 3 Char,Reset numbering Char,2 headline Char,h Char,headline Char,(подраздел) Char,(all others) Char"/>
    <w:locked/>
    <w:rsid w:val="002E4E7C"/>
    <w:rPr>
      <w:rFonts w:ascii="Arial" w:hAnsi="Arial"/>
      <w:b/>
      <w:smallCaps/>
      <w:sz w:val="28"/>
      <w:lang w:eastAsia="en-US"/>
    </w:rPr>
  </w:style>
  <w:style w:type="paragraph" w:customStyle="1" w:styleId="affff5">
    <w:name w:val="Знак Знак Знак"/>
    <w:basedOn w:val="af2"/>
    <w:rsid w:val="002E4E7C"/>
    <w:pPr>
      <w:spacing w:before="100" w:beforeAutospacing="1" w:after="100" w:afterAutospacing="1"/>
    </w:pPr>
    <w:rPr>
      <w:rFonts w:ascii="Tahoma" w:hAnsi="Tahoma" w:cs="Tahoma"/>
      <w:sz w:val="20"/>
      <w:lang w:val="en-US"/>
    </w:rPr>
  </w:style>
  <w:style w:type="paragraph" w:customStyle="1" w:styleId="Bibliographicreference">
    <w:name w:val="Bibliographic reference"/>
    <w:basedOn w:val="a"/>
    <w:rsid w:val="002E4E7C"/>
    <w:pPr>
      <w:numPr>
        <w:numId w:val="29"/>
      </w:numPr>
      <w:spacing w:before="0" w:after="0"/>
      <w:jc w:val="left"/>
    </w:pPr>
    <w:rPr>
      <w:iCs/>
      <w:lang w:val="en-US"/>
    </w:rPr>
  </w:style>
  <w:style w:type="paragraph" w:customStyle="1" w:styleId="affff6">
    <w:name w:val="основной текст ТЗ без отступа"/>
    <w:basedOn w:val="af2"/>
    <w:rsid w:val="002E4E7C"/>
    <w:pPr>
      <w:suppressLineNumbers/>
      <w:suppressAutoHyphens/>
      <w:spacing w:before="60" w:after="60"/>
      <w:ind w:firstLine="708"/>
    </w:pPr>
    <w:rPr>
      <w:rFonts w:ascii="Arial" w:hAnsi="Arial" w:cs="Arial"/>
      <w:kern w:val="24"/>
      <w:sz w:val="20"/>
    </w:rPr>
  </w:style>
  <w:style w:type="paragraph" w:customStyle="1" w:styleId="p">
    <w:name w:val="p"/>
    <w:basedOn w:val="af2"/>
    <w:rsid w:val="002E4E7C"/>
    <w:pPr>
      <w:spacing w:before="48" w:after="48"/>
      <w:ind w:firstLine="480"/>
    </w:pPr>
    <w:rPr>
      <w:szCs w:val="24"/>
    </w:rPr>
  </w:style>
  <w:style w:type="paragraph" w:customStyle="1" w:styleId="zag3">
    <w:name w:val="zag3"/>
    <w:basedOn w:val="af2"/>
    <w:rsid w:val="002E4E7C"/>
    <w:pPr>
      <w:spacing w:before="240" w:after="240"/>
      <w:jc w:val="center"/>
    </w:pPr>
    <w:rPr>
      <w:szCs w:val="24"/>
    </w:rPr>
  </w:style>
  <w:style w:type="paragraph" w:customStyle="1" w:styleId="pravo">
    <w:name w:val="pravo"/>
    <w:basedOn w:val="af2"/>
    <w:rsid w:val="002E4E7C"/>
    <w:pPr>
      <w:spacing w:before="48" w:after="48"/>
      <w:jc w:val="right"/>
    </w:pPr>
    <w:rPr>
      <w:szCs w:val="24"/>
    </w:rPr>
  </w:style>
  <w:style w:type="paragraph" w:customStyle="1" w:styleId="140">
    <w:name w:val="Стиль 14 пт По ширине"/>
    <w:basedOn w:val="af2"/>
    <w:autoRedefine/>
    <w:rsid w:val="002E4E7C"/>
  </w:style>
  <w:style w:type="paragraph" w:customStyle="1" w:styleId="phpNormal">
    <w:name w:val="ph_p_Normal"/>
    <w:basedOn w:val="af2"/>
    <w:link w:val="phpNormal0"/>
    <w:rsid w:val="002E4E7C"/>
    <w:pPr>
      <w:spacing w:before="60" w:after="60"/>
      <w:ind w:left="340" w:firstLine="680"/>
    </w:pPr>
  </w:style>
  <w:style w:type="character" w:customStyle="1" w:styleId="phpNormal0">
    <w:name w:val="ph_p_Normal Знак"/>
    <w:link w:val="phpNormal"/>
    <w:rsid w:val="002E4E7C"/>
    <w:rPr>
      <w:rFonts w:ascii="Times New Roman" w:eastAsia="Calibri" w:hAnsi="Times New Roman" w:cs="Times New Roman"/>
      <w:sz w:val="24"/>
    </w:rPr>
  </w:style>
  <w:style w:type="paragraph" w:customStyle="1" w:styleId="a9">
    <w:name w:val="Нумерованный список с отступом"/>
    <w:basedOn w:val="af2"/>
    <w:rsid w:val="002E4E7C"/>
    <w:pPr>
      <w:numPr>
        <w:numId w:val="30"/>
      </w:numPr>
    </w:pPr>
  </w:style>
  <w:style w:type="paragraph" w:customStyle="1" w:styleId="phTitleTable">
    <w:name w:val="ph_TitleTable"/>
    <w:basedOn w:val="af2"/>
    <w:next w:val="af2"/>
    <w:rsid w:val="002E4E7C"/>
    <w:pPr>
      <w:keepNext/>
      <w:spacing w:before="120" w:after="120"/>
      <w:jc w:val="center"/>
    </w:pPr>
    <w:rPr>
      <w:b/>
    </w:rPr>
  </w:style>
  <w:style w:type="paragraph" w:customStyle="1" w:styleId="phTableText">
    <w:name w:val="ph_TableText"/>
    <w:basedOn w:val="af2"/>
    <w:rsid w:val="002E4E7C"/>
    <w:pPr>
      <w:spacing w:before="120" w:after="120"/>
    </w:pPr>
  </w:style>
  <w:style w:type="paragraph" w:customStyle="1" w:styleId="phNormal">
    <w:name w:val="ph_Normal"/>
    <w:basedOn w:val="af2"/>
    <w:rsid w:val="002E4E7C"/>
    <w:pPr>
      <w:ind w:firstLine="851"/>
    </w:pPr>
  </w:style>
  <w:style w:type="paragraph" w:customStyle="1" w:styleId="2e">
    <w:name w:val="Заголовок оглавления2"/>
    <w:basedOn w:val="af2"/>
    <w:next w:val="af6"/>
    <w:rsid w:val="002E4E7C"/>
    <w:pPr>
      <w:keepNext/>
      <w:keepLines/>
      <w:pageBreakBefore/>
      <w:spacing w:after="240"/>
      <w:jc w:val="center"/>
    </w:pPr>
    <w:rPr>
      <w:rFonts w:ascii="Arial" w:hAnsi="Arial"/>
      <w:b/>
      <w:smallCaps/>
      <w:sz w:val="32"/>
    </w:rPr>
  </w:style>
  <w:style w:type="paragraph" w:customStyle="1" w:styleId="3a">
    <w:name w:val="Заголовок оглавления3"/>
    <w:basedOn w:val="af2"/>
    <w:next w:val="af6"/>
    <w:rsid w:val="002E4E7C"/>
    <w:pPr>
      <w:keepNext/>
      <w:keepLines/>
      <w:pageBreakBefore/>
      <w:spacing w:after="240"/>
      <w:jc w:val="center"/>
    </w:pPr>
    <w:rPr>
      <w:rFonts w:ascii="Arial" w:hAnsi="Arial"/>
      <w:b/>
      <w:smallCaps/>
      <w:sz w:val="32"/>
    </w:rPr>
  </w:style>
  <w:style w:type="paragraph" w:customStyle="1" w:styleId="46">
    <w:name w:val="Заголовок оглавления4"/>
    <w:basedOn w:val="af2"/>
    <w:next w:val="af6"/>
    <w:rsid w:val="002E4E7C"/>
    <w:pPr>
      <w:keepNext/>
      <w:keepLines/>
      <w:pageBreakBefore/>
      <w:spacing w:after="240"/>
      <w:jc w:val="center"/>
    </w:pPr>
    <w:rPr>
      <w:rFonts w:ascii="Arial" w:hAnsi="Arial"/>
      <w:b/>
      <w:smallCaps/>
      <w:sz w:val="32"/>
    </w:rPr>
  </w:style>
  <w:style w:type="paragraph" w:customStyle="1" w:styleId="56">
    <w:name w:val="Заголовок оглавления5"/>
    <w:basedOn w:val="af2"/>
    <w:next w:val="af6"/>
    <w:rsid w:val="002E4E7C"/>
    <w:pPr>
      <w:keepNext/>
      <w:keepLines/>
      <w:pageBreakBefore/>
      <w:spacing w:after="240"/>
      <w:jc w:val="center"/>
    </w:pPr>
    <w:rPr>
      <w:rFonts w:ascii="Arial" w:hAnsi="Arial"/>
      <w:b/>
      <w:smallCaps/>
      <w:sz w:val="32"/>
    </w:rPr>
  </w:style>
  <w:style w:type="paragraph" w:customStyle="1" w:styleId="62">
    <w:name w:val="Заголовок оглавления6"/>
    <w:basedOn w:val="af2"/>
    <w:next w:val="af6"/>
    <w:autoRedefine/>
    <w:rsid w:val="002E4E7C"/>
    <w:pPr>
      <w:keepNext/>
      <w:keepLines/>
      <w:pageBreakBefore/>
      <w:spacing w:after="240"/>
      <w:jc w:val="center"/>
    </w:pPr>
    <w:rPr>
      <w:b/>
      <w:smallCaps/>
    </w:rPr>
  </w:style>
  <w:style w:type="paragraph" w:customStyle="1" w:styleId="72">
    <w:name w:val="Заголовок оглавления7"/>
    <w:basedOn w:val="af2"/>
    <w:next w:val="af6"/>
    <w:rsid w:val="002E4E7C"/>
    <w:pPr>
      <w:keepNext/>
      <w:keepLines/>
      <w:pageBreakBefore/>
      <w:spacing w:after="240"/>
      <w:jc w:val="center"/>
    </w:pPr>
    <w:rPr>
      <w:rFonts w:ascii="Arial" w:hAnsi="Arial"/>
      <w:b/>
      <w:smallCaps/>
      <w:sz w:val="32"/>
    </w:rPr>
  </w:style>
  <w:style w:type="paragraph" w:customStyle="1" w:styleId="1KGK9">
    <w:name w:val="1KG=K9"/>
    <w:uiPriority w:val="99"/>
    <w:rsid w:val="002E4E7C"/>
    <w:pPr>
      <w:snapToGrid w:val="0"/>
      <w:spacing w:after="0" w:line="240" w:lineRule="auto"/>
    </w:pPr>
    <w:rPr>
      <w:rFonts w:ascii="MS Sans Serif" w:eastAsia="Times New Roman" w:hAnsi="MS Sans Serif" w:cs="Times New Roman"/>
      <w:sz w:val="24"/>
      <w:szCs w:val="20"/>
      <w:lang w:eastAsia="ru-RU"/>
    </w:rPr>
  </w:style>
  <w:style w:type="paragraph" w:customStyle="1" w:styleId="Web">
    <w:name w:val="Обычный (Web)"/>
    <w:basedOn w:val="af2"/>
    <w:uiPriority w:val="99"/>
    <w:rsid w:val="002E4E7C"/>
    <w:pPr>
      <w:spacing w:before="100" w:after="100"/>
    </w:pPr>
  </w:style>
  <w:style w:type="paragraph" w:customStyle="1" w:styleId="WhitePaperTitle">
    <w:name w:val="White Paper Title"/>
    <w:basedOn w:val="af2"/>
    <w:next w:val="af2"/>
    <w:uiPriority w:val="99"/>
    <w:rsid w:val="002E4E7C"/>
    <w:pPr>
      <w:keepNext/>
      <w:keepLines/>
      <w:suppressLineNumbers/>
      <w:suppressAutoHyphens/>
      <w:spacing w:before="240" w:after="60" w:line="440" w:lineRule="exact"/>
    </w:pPr>
    <w:rPr>
      <w:rFonts w:ascii="Arial" w:eastAsia="SimSun" w:hAnsi="Arial"/>
      <w:b/>
      <w:kern w:val="72"/>
      <w:sz w:val="42"/>
      <w:szCs w:val="24"/>
      <w:lang w:val="en-US" w:eastAsia="zh-CN"/>
    </w:rPr>
  </w:style>
  <w:style w:type="character" w:customStyle="1" w:styleId="sentence">
    <w:name w:val="sentence"/>
    <w:rsid w:val="002E4E7C"/>
  </w:style>
  <w:style w:type="paragraph" w:customStyle="1" w:styleId="BodyPaperText">
    <w:name w:val="Body Paper Text"/>
    <w:basedOn w:val="af2"/>
    <w:autoRedefine/>
    <w:rsid w:val="002E4E7C"/>
    <w:pPr>
      <w:numPr>
        <w:numId w:val="31"/>
      </w:numPr>
    </w:pPr>
    <w:rPr>
      <w:szCs w:val="24"/>
    </w:rPr>
  </w:style>
  <w:style w:type="paragraph" w:customStyle="1" w:styleId="Style1">
    <w:name w:val="Style1"/>
    <w:basedOn w:val="41"/>
    <w:rsid w:val="002E4E7C"/>
    <w:pPr>
      <w:numPr>
        <w:numId w:val="32"/>
      </w:numPr>
    </w:pPr>
    <w:rPr>
      <w:rFonts w:eastAsia="MS Mincho"/>
    </w:rPr>
  </w:style>
  <w:style w:type="paragraph" w:customStyle="1" w:styleId="timesnewroman">
    <w:name w:val="timesnewroman"/>
    <w:basedOn w:val="af2"/>
    <w:rsid w:val="002E4E7C"/>
    <w:pPr>
      <w:spacing w:before="100" w:beforeAutospacing="1" w:after="100" w:afterAutospacing="1"/>
    </w:pPr>
    <w:rPr>
      <w:szCs w:val="24"/>
      <w:lang w:val="en-US"/>
    </w:rPr>
  </w:style>
  <w:style w:type="paragraph" w:customStyle="1" w:styleId="a00">
    <w:name w:val="a0"/>
    <w:basedOn w:val="af2"/>
    <w:rsid w:val="002E4E7C"/>
    <w:pPr>
      <w:spacing w:before="100" w:beforeAutospacing="1" w:after="100" w:afterAutospacing="1"/>
    </w:pPr>
    <w:rPr>
      <w:szCs w:val="24"/>
      <w:lang w:val="en-US"/>
    </w:rPr>
  </w:style>
  <w:style w:type="paragraph" w:customStyle="1" w:styleId="title2">
    <w:name w:val="title2"/>
    <w:basedOn w:val="af2"/>
    <w:rsid w:val="002E4E7C"/>
    <w:pPr>
      <w:spacing w:before="100" w:beforeAutospacing="1" w:after="100" w:afterAutospacing="1"/>
    </w:pPr>
    <w:rPr>
      <w:szCs w:val="24"/>
      <w:lang w:val="en-US"/>
    </w:rPr>
  </w:style>
  <w:style w:type="character" w:customStyle="1" w:styleId="spelle">
    <w:name w:val="spelle"/>
    <w:rsid w:val="002E4E7C"/>
  </w:style>
  <w:style w:type="paragraph" w:customStyle="1" w:styleId="author">
    <w:name w:val="author"/>
    <w:basedOn w:val="af2"/>
    <w:rsid w:val="002E4E7C"/>
    <w:pPr>
      <w:spacing w:before="100" w:beforeAutospacing="1" w:after="100" w:afterAutospacing="1"/>
    </w:pPr>
    <w:rPr>
      <w:szCs w:val="24"/>
      <w:lang w:val="en-US"/>
    </w:rPr>
  </w:style>
  <w:style w:type="paragraph" w:customStyle="1" w:styleId="Bibliographicrecord">
    <w:name w:val="Bibliographic record"/>
    <w:basedOn w:val="Default"/>
    <w:rsid w:val="002E4E7C"/>
    <w:pPr>
      <w:numPr>
        <w:numId w:val="33"/>
      </w:numPr>
      <w:suppressAutoHyphens/>
      <w:autoSpaceDN/>
      <w:adjustRightInd/>
    </w:pPr>
    <w:rPr>
      <w:rFonts w:eastAsia="Arial"/>
      <w:lang w:eastAsia="ar-SA"/>
    </w:rPr>
  </w:style>
  <w:style w:type="paragraph" w:customStyle="1" w:styleId="2f">
    <w:name w:val="Заголовок Е2"/>
    <w:basedOn w:val="PseudoH2NoNum"/>
    <w:autoRedefine/>
    <w:rsid w:val="002E4E7C"/>
    <w:pPr>
      <w:tabs>
        <w:tab w:val="left" w:pos="1701"/>
      </w:tabs>
      <w:ind w:left="0"/>
    </w:pPr>
    <w:rPr>
      <w:rFonts w:ascii="Times New Roman" w:hAnsi="Times New Roman"/>
      <w:sz w:val="24"/>
      <w:lang w:eastAsia="ru-RU"/>
    </w:rPr>
  </w:style>
  <w:style w:type="character" w:customStyle="1" w:styleId="112">
    <w:name w:val="Заголовок 1 Знак1"/>
    <w:aliases w:val="H1 Знак1,Заголов Знак1,1 Знак1,ch Знак1,Глава Знак1,(раздел) Знак1,(раздел) + не полужирный Знак1,не все прописные Знак1,h1 Знак1,app heading 1 Знак1,ITT t1 Знак1,II+ Знак1,I Знак1,H11 Знак1,H12 Знак1,H13 Знак1,H14 Знак1,H15 Знак1"/>
    <w:rsid w:val="002E4E7C"/>
    <w:rPr>
      <w:rFonts w:ascii="Cambria" w:eastAsia="Times New Roman" w:hAnsi="Cambria" w:cs="Times New Roman"/>
      <w:b/>
      <w:bCs/>
      <w:color w:val="365F91"/>
      <w:sz w:val="28"/>
      <w:szCs w:val="28"/>
    </w:rPr>
  </w:style>
  <w:style w:type="character" w:customStyle="1" w:styleId="311">
    <w:name w:val="Заголовок 3 Знак1"/>
    <w:aliases w:val="H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semiHidden/>
    <w:rsid w:val="002E4E7C"/>
    <w:rPr>
      <w:rFonts w:ascii="Cambria" w:eastAsia="Times New Roman" w:hAnsi="Cambria" w:cs="Times New Roman"/>
      <w:b/>
      <w:bCs/>
      <w:color w:val="4F81BD"/>
      <w:sz w:val="24"/>
    </w:rPr>
  </w:style>
  <w:style w:type="character" w:customStyle="1" w:styleId="510">
    <w:name w:val="Заголовок 5 Знак1"/>
    <w:aliases w:val="Bold/Italics Знак1"/>
    <w:semiHidden/>
    <w:rsid w:val="002E4E7C"/>
    <w:rPr>
      <w:rFonts w:ascii="Cambria" w:eastAsia="Times New Roman" w:hAnsi="Cambria" w:cs="Times New Roman"/>
      <w:color w:val="243F60"/>
      <w:sz w:val="24"/>
    </w:rPr>
  </w:style>
  <w:style w:type="character" w:customStyle="1" w:styleId="610">
    <w:name w:val="Заголовок 6 Знак1"/>
    <w:aliases w:val="Italics Знак1"/>
    <w:semiHidden/>
    <w:rsid w:val="002E4E7C"/>
    <w:rPr>
      <w:rFonts w:ascii="Cambria" w:eastAsia="Times New Roman" w:hAnsi="Cambria" w:cs="Times New Roman"/>
      <w:i/>
      <w:iCs/>
      <w:color w:val="243F60"/>
      <w:sz w:val="24"/>
    </w:rPr>
  </w:style>
  <w:style w:type="character" w:customStyle="1" w:styleId="710">
    <w:name w:val="Заголовок 7 Знак1"/>
    <w:aliases w:val="PIM 7 Знак1,Знак4 Знак1"/>
    <w:semiHidden/>
    <w:rsid w:val="002E4E7C"/>
    <w:rPr>
      <w:rFonts w:ascii="Cambria" w:eastAsia="Times New Roman" w:hAnsi="Cambria" w:cs="Times New Roman"/>
      <w:i/>
      <w:iCs/>
      <w:color w:val="404040"/>
      <w:sz w:val="24"/>
    </w:rPr>
  </w:style>
  <w:style w:type="character" w:customStyle="1" w:styleId="810">
    <w:name w:val="Заголовок 8 Знак1"/>
    <w:aliases w:val="Legal Level 1.1.1. Знак1,Знак3 Знак1"/>
    <w:semiHidden/>
    <w:rsid w:val="002E4E7C"/>
    <w:rPr>
      <w:rFonts w:ascii="Cambria" w:eastAsia="Times New Roman" w:hAnsi="Cambria" w:cs="Times New Roman"/>
      <w:color w:val="404040"/>
    </w:rPr>
  </w:style>
  <w:style w:type="character" w:customStyle="1" w:styleId="910">
    <w:name w:val="Заголовок 9 Знак1"/>
    <w:aliases w:val="Legal Level 1.1.1.1. Знак1,aaa Знак1,PIM 9 Знак1"/>
    <w:semiHidden/>
    <w:rsid w:val="002E4E7C"/>
    <w:rPr>
      <w:rFonts w:ascii="Cambria" w:eastAsia="Times New Roman" w:hAnsi="Cambria" w:cs="Times New Roman"/>
      <w:i/>
      <w:iCs/>
      <w:color w:val="404040"/>
    </w:rPr>
  </w:style>
  <w:style w:type="paragraph" w:customStyle="1" w:styleId="12">
    <w:name w:val="Заголовок_1_ОПЗ"/>
    <w:basedOn w:val="14"/>
    <w:rsid w:val="002E4E7C"/>
    <w:pPr>
      <w:keepLines/>
      <w:numPr>
        <w:numId w:val="34"/>
      </w:numPr>
      <w:spacing w:before="480" w:after="0"/>
      <w:jc w:val="both"/>
    </w:pPr>
    <w:rPr>
      <w:caps w:val="0"/>
      <w:color w:val="000000"/>
      <w:lang w:val="x-none"/>
    </w:rPr>
  </w:style>
  <w:style w:type="paragraph" w:customStyle="1" w:styleId="22">
    <w:name w:val="Заголовок_2_ОПЗ"/>
    <w:basedOn w:val="29"/>
    <w:rsid w:val="002E4E7C"/>
    <w:pPr>
      <w:keepLines/>
      <w:numPr>
        <w:numId w:val="35"/>
      </w:numPr>
      <w:spacing w:before="200" w:after="0"/>
    </w:pPr>
    <w:rPr>
      <w:rFonts w:ascii="Cambria" w:hAnsi="Cambria"/>
      <w:i/>
      <w:lang w:val="x-none"/>
    </w:rPr>
  </w:style>
  <w:style w:type="paragraph" w:customStyle="1" w:styleId="4TimesNewRoman">
    <w:name w:val="Стиль Стиль Заголовок 4 + Times New Roman + полужирный не курсив Пе..."/>
    <w:basedOn w:val="af2"/>
    <w:rsid w:val="002E4E7C"/>
    <w:pPr>
      <w:keepNext/>
      <w:spacing w:after="120"/>
      <w:ind w:left="841" w:hanging="131"/>
      <w:outlineLvl w:val="3"/>
    </w:pPr>
    <w:rPr>
      <w:bCs/>
      <w:i/>
      <w:iCs/>
    </w:rPr>
  </w:style>
  <w:style w:type="paragraph" w:customStyle="1" w:styleId="affff7">
    <w:name w:val="Заголовки частей документа"/>
    <w:basedOn w:val="af2"/>
    <w:next w:val="af2"/>
    <w:rsid w:val="002E4E7C"/>
    <w:pPr>
      <w:keepNext/>
      <w:pageBreakBefore/>
      <w:spacing w:before="120" w:after="120"/>
      <w:ind w:firstLine="709"/>
      <w:jc w:val="center"/>
    </w:pPr>
    <w:rPr>
      <w:b/>
      <w:caps/>
    </w:rPr>
  </w:style>
  <w:style w:type="paragraph" w:customStyle="1" w:styleId="affff8">
    <w:name w:val="Текст документа"/>
    <w:basedOn w:val="af2"/>
    <w:link w:val="1f"/>
    <w:rsid w:val="002E4E7C"/>
    <w:pPr>
      <w:snapToGrid w:val="0"/>
      <w:ind w:firstLine="709"/>
    </w:pPr>
    <w:rPr>
      <w:lang w:val="x-none" w:eastAsia="x-none"/>
    </w:rPr>
  </w:style>
  <w:style w:type="character" w:customStyle="1" w:styleId="1f">
    <w:name w:val="Текст документа Знак1"/>
    <w:link w:val="affff8"/>
    <w:locked/>
    <w:rsid w:val="002E4E7C"/>
    <w:rPr>
      <w:rFonts w:ascii="Times New Roman" w:eastAsia="Calibri" w:hAnsi="Times New Roman" w:cs="Times New Roman"/>
      <w:sz w:val="24"/>
      <w:lang w:val="x-none" w:eastAsia="x-none"/>
    </w:rPr>
  </w:style>
  <w:style w:type="paragraph" w:customStyle="1" w:styleId="affff9">
    <w:name w:val="титут"/>
    <w:uiPriority w:val="99"/>
    <w:rsid w:val="002E4E7C"/>
    <w:pPr>
      <w:spacing w:after="0" w:line="360" w:lineRule="auto"/>
      <w:jc w:val="center"/>
    </w:pPr>
    <w:rPr>
      <w:rFonts w:ascii="Times New Roman" w:eastAsia="Times New Roman" w:hAnsi="Times New Roman" w:cs="Times New Roman"/>
      <w:noProof/>
      <w:sz w:val="28"/>
      <w:szCs w:val="28"/>
      <w:lang w:eastAsia="ru-RU"/>
    </w:rPr>
  </w:style>
  <w:style w:type="paragraph" w:customStyle="1" w:styleId="Oaeno">
    <w:name w:val="Oaeno"/>
    <w:basedOn w:val="af2"/>
    <w:rsid w:val="002E4E7C"/>
    <w:pPr>
      <w:widowControl w:val="0"/>
    </w:pPr>
    <w:rPr>
      <w:rFonts w:ascii="Courier New" w:hAnsi="Courier New"/>
      <w:sz w:val="20"/>
    </w:rPr>
  </w:style>
  <w:style w:type="paragraph" w:customStyle="1" w:styleId="Heading20">
    <w:name w:val="Heading 2 Приложение А"/>
    <w:basedOn w:val="29"/>
    <w:autoRedefine/>
    <w:rsid w:val="002E4E7C"/>
    <w:pPr>
      <w:numPr>
        <w:numId w:val="36"/>
      </w:numPr>
    </w:pPr>
    <w:rPr>
      <w:shd w:val="clear" w:color="auto" w:fill="FFFFFF"/>
    </w:rPr>
  </w:style>
  <w:style w:type="paragraph" w:customStyle="1" w:styleId="Heading3">
    <w:name w:val="Heading 3 Приложение А"/>
    <w:basedOn w:val="33"/>
    <w:autoRedefine/>
    <w:rsid w:val="002E4E7C"/>
  </w:style>
  <w:style w:type="paragraph" w:customStyle="1" w:styleId="Heading2">
    <w:name w:val="Heading 2 Приложение Б"/>
    <w:basedOn w:val="29"/>
    <w:autoRedefine/>
    <w:rsid w:val="002E4E7C"/>
    <w:pPr>
      <w:numPr>
        <w:numId w:val="37"/>
      </w:numPr>
    </w:pPr>
  </w:style>
  <w:style w:type="paragraph" w:customStyle="1" w:styleId="affffa">
    <w:name w:val="Базовый"/>
    <w:autoRedefine/>
    <w:rsid w:val="002E4E7C"/>
    <w:pPr>
      <w:widowControl w:val="0"/>
      <w:tabs>
        <w:tab w:val="left" w:pos="5103"/>
      </w:tabs>
      <w:suppressAutoHyphens/>
      <w:spacing w:line="240" w:lineRule="auto"/>
    </w:pPr>
    <w:rPr>
      <w:rFonts w:ascii="Times New Roman" w:eastAsia="SimSun" w:hAnsi="Times New Roman" w:cs="Mangal"/>
      <w:sz w:val="24"/>
      <w:szCs w:val="24"/>
      <w:lang w:eastAsia="zh-CN" w:bidi="hi-IN"/>
    </w:rPr>
  </w:style>
  <w:style w:type="paragraph" w:customStyle="1" w:styleId="1-">
    <w:name w:val="Заголовок 1 - Приложение Е"/>
    <w:basedOn w:val="14"/>
    <w:rsid w:val="002E4E7C"/>
    <w:pPr>
      <w:tabs>
        <w:tab w:val="num" w:pos="432"/>
      </w:tabs>
      <w:ind w:left="432" w:hanging="432"/>
    </w:pPr>
    <w:rPr>
      <w:bCs/>
    </w:rPr>
  </w:style>
  <w:style w:type="table" w:customStyle="1" w:styleId="1f0">
    <w:name w:val="Сетка таблицы1"/>
    <w:basedOn w:val="af4"/>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text">
    <w:name w:val="simpletext"/>
    <w:basedOn w:val="af2"/>
    <w:uiPriority w:val="99"/>
    <w:semiHidden/>
    <w:rsid w:val="002E4E7C"/>
    <w:pPr>
      <w:spacing w:before="100" w:beforeAutospacing="1" w:after="100" w:afterAutospacing="1"/>
    </w:pPr>
    <w:rPr>
      <w:szCs w:val="24"/>
    </w:rPr>
  </w:style>
  <w:style w:type="character" w:customStyle="1" w:styleId="langfilteren">
    <w:name w:val="_langfilteren"/>
    <w:rsid w:val="002E4E7C"/>
  </w:style>
  <w:style w:type="character" w:customStyle="1" w:styleId="specific-control-code-call">
    <w:name w:val="specific-control-code-call"/>
    <w:rsid w:val="002E4E7C"/>
  </w:style>
  <w:style w:type="character" w:customStyle="1" w:styleId="table-footnote-ref">
    <w:name w:val="table-footnote-ref"/>
    <w:rsid w:val="002E4E7C"/>
  </w:style>
  <w:style w:type="paragraph" w:customStyle="1" w:styleId="TOCHeading1">
    <w:name w:val="TOC Heading1"/>
    <w:basedOn w:val="af2"/>
    <w:next w:val="af6"/>
    <w:rsid w:val="002E4E7C"/>
    <w:pPr>
      <w:keepNext/>
      <w:keepLines/>
      <w:pageBreakBefore/>
      <w:spacing w:after="240"/>
      <w:jc w:val="center"/>
    </w:pPr>
    <w:rPr>
      <w:rFonts w:ascii="Arial" w:hAnsi="Arial"/>
      <w:b/>
      <w:smallCaps/>
      <w:sz w:val="32"/>
    </w:rPr>
  </w:style>
  <w:style w:type="paragraph" w:customStyle="1" w:styleId="82">
    <w:name w:val="Заголовок оглавления8"/>
    <w:basedOn w:val="af2"/>
    <w:next w:val="af6"/>
    <w:rsid w:val="002E4E7C"/>
    <w:pPr>
      <w:keepNext/>
      <w:keepLines/>
      <w:pageBreakBefore/>
      <w:spacing w:after="240"/>
      <w:jc w:val="center"/>
    </w:pPr>
    <w:rPr>
      <w:rFonts w:ascii="Arial" w:hAnsi="Arial"/>
      <w:b/>
      <w:smallCaps/>
      <w:sz w:val="32"/>
    </w:rPr>
  </w:style>
  <w:style w:type="paragraph" w:customStyle="1" w:styleId="93">
    <w:name w:val="Заголовок оглавления9"/>
    <w:basedOn w:val="af2"/>
    <w:next w:val="af6"/>
    <w:rsid w:val="002E4E7C"/>
    <w:pPr>
      <w:keepNext/>
      <w:keepLines/>
      <w:pageBreakBefore/>
      <w:spacing w:after="240"/>
      <w:jc w:val="center"/>
    </w:pPr>
    <w:rPr>
      <w:rFonts w:ascii="Arial" w:hAnsi="Arial"/>
      <w:b/>
      <w:smallCaps/>
      <w:sz w:val="32"/>
    </w:rPr>
  </w:style>
  <w:style w:type="paragraph" w:customStyle="1" w:styleId="103">
    <w:name w:val="Заголовок оглавления10"/>
    <w:basedOn w:val="af2"/>
    <w:next w:val="af6"/>
    <w:rsid w:val="002E4E7C"/>
    <w:pPr>
      <w:keepNext/>
      <w:keepLines/>
      <w:pageBreakBefore/>
      <w:spacing w:after="240"/>
      <w:jc w:val="center"/>
    </w:pPr>
    <w:rPr>
      <w:rFonts w:ascii="Arial" w:hAnsi="Arial"/>
      <w:b/>
      <w:smallCaps/>
      <w:sz w:val="32"/>
    </w:rPr>
  </w:style>
  <w:style w:type="paragraph" w:customStyle="1" w:styleId="Iauiue">
    <w:name w:val="Iau?iue"/>
    <w:uiPriority w:val="99"/>
    <w:rsid w:val="002E4E7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1">
    <w:name w:val="Текст примечания Знак1"/>
    <w:uiPriority w:val="99"/>
    <w:semiHidden/>
    <w:rsid w:val="002E4E7C"/>
    <w:rPr>
      <w:rFonts w:ascii="Times New Roman" w:eastAsia="Times New Roman" w:hAnsi="Times New Roman" w:cs="Times New Roman" w:hint="default"/>
      <w:sz w:val="20"/>
      <w:szCs w:val="20"/>
    </w:rPr>
  </w:style>
  <w:style w:type="character" w:customStyle="1" w:styleId="1f2">
    <w:name w:val="Тема примечания Знак1"/>
    <w:uiPriority w:val="99"/>
    <w:semiHidden/>
    <w:rsid w:val="002E4E7C"/>
    <w:rPr>
      <w:rFonts w:ascii="Times New Roman" w:eastAsia="Times New Roman" w:hAnsi="Times New Roman" w:cs="Times New Roman" w:hint="default"/>
      <w:b/>
      <w:bCs/>
      <w:sz w:val="20"/>
      <w:szCs w:val="20"/>
    </w:rPr>
  </w:style>
  <w:style w:type="character" w:customStyle="1" w:styleId="1f3">
    <w:name w:val="Схема документа Знак1"/>
    <w:uiPriority w:val="99"/>
    <w:semiHidden/>
    <w:rsid w:val="002E4E7C"/>
    <w:rPr>
      <w:rFonts w:ascii="Tahoma" w:eastAsia="Times New Roman" w:hAnsi="Tahoma" w:cs="Tahoma" w:hint="default"/>
      <w:sz w:val="16"/>
      <w:szCs w:val="16"/>
    </w:rPr>
  </w:style>
  <w:style w:type="character" w:customStyle="1" w:styleId="1f4">
    <w:name w:val="Текст макроса Знак1"/>
    <w:uiPriority w:val="99"/>
    <w:semiHidden/>
    <w:rsid w:val="002E4E7C"/>
    <w:rPr>
      <w:rFonts w:ascii="Consolas" w:eastAsia="Times New Roman" w:hAnsi="Consolas" w:cs="Times New Roman" w:hint="default"/>
      <w:sz w:val="20"/>
      <w:szCs w:val="20"/>
    </w:rPr>
  </w:style>
  <w:style w:type="paragraph" w:customStyle="1" w:styleId="BodyTextBold">
    <w:name w:val="Body Text Bold"/>
    <w:basedOn w:val="af6"/>
    <w:next w:val="af6"/>
    <w:rsid w:val="002E4E7C"/>
    <w:rPr>
      <w:b/>
    </w:rPr>
  </w:style>
  <w:style w:type="numbering" w:customStyle="1" w:styleId="NoList2">
    <w:name w:val="No List2"/>
    <w:next w:val="af5"/>
    <w:semiHidden/>
    <w:unhideWhenUsed/>
    <w:rsid w:val="002E4E7C"/>
  </w:style>
  <w:style w:type="paragraph" w:customStyle="1" w:styleId="ParagraphTitle">
    <w:name w:val="Paragraph Title"/>
    <w:basedOn w:val="af2"/>
    <w:rsid w:val="002E4E7C"/>
    <w:pPr>
      <w:spacing w:before="120" w:after="120"/>
      <w:jc w:val="center"/>
    </w:pPr>
    <w:rPr>
      <w:b/>
    </w:rPr>
  </w:style>
  <w:style w:type="paragraph" w:customStyle="1" w:styleId="SubparagraphTitle">
    <w:name w:val="Subparagraph Title"/>
    <w:basedOn w:val="af2"/>
    <w:rsid w:val="002E4E7C"/>
    <w:pPr>
      <w:keepNext/>
      <w:spacing w:before="120" w:line="220" w:lineRule="exact"/>
      <w:ind w:firstLine="284"/>
    </w:pPr>
    <w:rPr>
      <w:b/>
      <w:sz w:val="20"/>
      <w:lang w:val="en-US"/>
    </w:rPr>
  </w:style>
  <w:style w:type="paragraph" w:customStyle="1" w:styleId="affffb">
    <w:name w:val="Попись рисунка"/>
    <w:basedOn w:val="af2"/>
    <w:rsid w:val="002E4E7C"/>
    <w:rPr>
      <w:sz w:val="18"/>
    </w:rPr>
  </w:style>
  <w:style w:type="paragraph" w:customStyle="1" w:styleId="LiteratureText">
    <w:name w:val="Literature Text"/>
    <w:basedOn w:val="af2"/>
    <w:rsid w:val="002E4E7C"/>
    <w:pPr>
      <w:tabs>
        <w:tab w:val="left" w:pos="-2694"/>
      </w:tabs>
      <w:ind w:firstLine="284"/>
    </w:pPr>
    <w:rPr>
      <w:rFonts w:ascii="Times New Roman CYR" w:hAnsi="Times New Roman CYR"/>
      <w:sz w:val="18"/>
    </w:rPr>
  </w:style>
  <w:style w:type="table" w:customStyle="1" w:styleId="TableGrid1">
    <w:name w:val="Table Grid1"/>
    <w:basedOn w:val="af4"/>
    <w:next w:val="affffc"/>
    <w:rsid w:val="002E4E7C"/>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c">
    <w:name w:val="Table Grid"/>
    <w:basedOn w:val="af4"/>
    <w:uiPriority w:val="59"/>
    <w:rsid w:val="002E4E7C"/>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2E4E7C"/>
  </w:style>
  <w:style w:type="character" w:customStyle="1" w:styleId="b1">
    <w:name w:val="b1"/>
    <w:rsid w:val="002E4E7C"/>
    <w:rPr>
      <w:rFonts w:ascii="Courier New" w:hAnsi="Courier New" w:cs="Courier New"/>
      <w:b/>
      <w:bCs/>
      <w:strike w:val="0"/>
      <w:dstrike w:val="0"/>
      <w:color w:val="FF0000"/>
      <w:u w:val="none"/>
    </w:rPr>
  </w:style>
  <w:style w:type="character" w:customStyle="1" w:styleId="m1">
    <w:name w:val="m1"/>
    <w:rsid w:val="002E4E7C"/>
    <w:rPr>
      <w:color w:val="0000FF"/>
    </w:rPr>
  </w:style>
  <w:style w:type="character" w:customStyle="1" w:styleId="pi1">
    <w:name w:val="pi1"/>
    <w:rsid w:val="002E4E7C"/>
    <w:rPr>
      <w:color w:val="0000FF"/>
    </w:rPr>
  </w:style>
  <w:style w:type="character" w:customStyle="1" w:styleId="t1">
    <w:name w:val="t1"/>
    <w:rsid w:val="002E4E7C"/>
    <w:rPr>
      <w:color w:val="990000"/>
    </w:rPr>
  </w:style>
  <w:style w:type="character" w:customStyle="1" w:styleId="tx1">
    <w:name w:val="tx1"/>
    <w:rsid w:val="002E4E7C"/>
    <w:rPr>
      <w:b/>
      <w:bCs/>
    </w:rPr>
  </w:style>
  <w:style w:type="paragraph" w:customStyle="1" w:styleId="StyleCenteredBefore2ptAfter12pt">
    <w:name w:val="Style Centered Before:  2 pt After:  12 pt"/>
    <w:basedOn w:val="af2"/>
    <w:rsid w:val="002E4E7C"/>
    <w:pPr>
      <w:spacing w:before="40"/>
      <w:jc w:val="center"/>
    </w:pPr>
  </w:style>
  <w:style w:type="paragraph" w:customStyle="1" w:styleId="10">
    <w:name w:val="Стиль1"/>
    <w:basedOn w:val="PseudoH2NoNum"/>
    <w:autoRedefine/>
    <w:rsid w:val="002E4E7C"/>
    <w:pPr>
      <w:numPr>
        <w:numId w:val="38"/>
      </w:numPr>
    </w:pPr>
    <w:rPr>
      <w:rFonts w:ascii="Times New Roman" w:hAnsi="Times New Roman"/>
      <w:sz w:val="24"/>
      <w:lang w:eastAsia="ru-RU"/>
    </w:rPr>
  </w:style>
  <w:style w:type="paragraph" w:customStyle="1" w:styleId="120">
    <w:name w:val="Таблица Тело Центр 12"/>
    <w:basedOn w:val="af2"/>
    <w:rsid w:val="002E4E7C"/>
    <w:pPr>
      <w:jc w:val="center"/>
    </w:pPr>
    <w:rPr>
      <w:lang w:val="en-US"/>
    </w:rPr>
  </w:style>
  <w:style w:type="paragraph" w:customStyle="1" w:styleId="121">
    <w:name w:val="Таблица Тело Ширина 12"/>
    <w:basedOn w:val="af2"/>
    <w:rsid w:val="002E4E7C"/>
  </w:style>
  <w:style w:type="paragraph" w:customStyle="1" w:styleId="122">
    <w:name w:val="Таблица Шапка 12"/>
    <w:basedOn w:val="af2"/>
    <w:rsid w:val="002E4E7C"/>
    <w:pPr>
      <w:jc w:val="center"/>
    </w:pPr>
    <w:rPr>
      <w:b/>
      <w:bCs/>
    </w:rPr>
  </w:style>
  <w:style w:type="paragraph" w:customStyle="1" w:styleId="affffd">
    <w:name w:val="Комментарий"/>
    <w:basedOn w:val="af2"/>
    <w:rsid w:val="002E4E7C"/>
    <w:pPr>
      <w:ind w:firstLine="720"/>
    </w:pPr>
    <w:rPr>
      <w:noProof/>
      <w:color w:val="0000FF"/>
    </w:rPr>
  </w:style>
  <w:style w:type="paragraph" w:customStyle="1" w:styleId="1f5">
    <w:name w:val="Заг 1 АННОТАЦИЯ"/>
    <w:basedOn w:val="af2"/>
    <w:next w:val="af2"/>
    <w:rsid w:val="002E4E7C"/>
    <w:pPr>
      <w:pageBreakBefore/>
      <w:spacing w:before="120" w:after="60"/>
      <w:jc w:val="center"/>
    </w:pPr>
    <w:rPr>
      <w:rFonts w:ascii="Arial" w:hAnsi="Arial"/>
      <w:b/>
      <w:caps/>
      <w:kern w:val="28"/>
    </w:rPr>
  </w:style>
  <w:style w:type="paragraph" w:customStyle="1" w:styleId="ae">
    <w:name w:val="Маркированный список с отступом"/>
    <w:basedOn w:val="af2"/>
    <w:rsid w:val="002E4E7C"/>
    <w:pPr>
      <w:numPr>
        <w:numId w:val="39"/>
      </w:numPr>
    </w:pPr>
  </w:style>
  <w:style w:type="paragraph" w:customStyle="1" w:styleId="affffe">
    <w:name w:val="Примечание к тексту"/>
    <w:basedOn w:val="af2"/>
    <w:rsid w:val="002E4E7C"/>
    <w:pPr>
      <w:ind w:firstLine="720"/>
    </w:pPr>
  </w:style>
  <w:style w:type="paragraph" w:customStyle="1" w:styleId="ab">
    <w:name w:val="Перечень примечаний"/>
    <w:basedOn w:val="af2"/>
    <w:rsid w:val="002E4E7C"/>
    <w:pPr>
      <w:numPr>
        <w:numId w:val="40"/>
      </w:numPr>
    </w:pPr>
  </w:style>
  <w:style w:type="paragraph" w:customStyle="1" w:styleId="21">
    <w:name w:val="ПрилА2"/>
    <w:basedOn w:val="af2"/>
    <w:rsid w:val="002E4E7C"/>
    <w:pPr>
      <w:widowControl w:val="0"/>
      <w:numPr>
        <w:ilvl w:val="1"/>
        <w:numId w:val="41"/>
      </w:numPr>
      <w:outlineLvl w:val="1"/>
    </w:pPr>
    <w:rPr>
      <w:rFonts w:ascii="Arial" w:hAnsi="Arial"/>
      <w:b/>
      <w:snapToGrid w:val="0"/>
    </w:rPr>
  </w:style>
  <w:style w:type="paragraph" w:customStyle="1" w:styleId="31">
    <w:name w:val="ПрилА3"/>
    <w:basedOn w:val="af2"/>
    <w:rsid w:val="002E4E7C"/>
    <w:pPr>
      <w:widowControl w:val="0"/>
      <w:numPr>
        <w:ilvl w:val="2"/>
        <w:numId w:val="41"/>
      </w:numPr>
      <w:outlineLvl w:val="2"/>
    </w:pPr>
    <w:rPr>
      <w:rFonts w:ascii="Arial" w:hAnsi="Arial"/>
      <w:b/>
      <w:snapToGrid w:val="0"/>
    </w:rPr>
  </w:style>
  <w:style w:type="paragraph" w:customStyle="1" w:styleId="a0">
    <w:name w:val="Приложение А"/>
    <w:basedOn w:val="af2"/>
    <w:next w:val="af2"/>
    <w:rsid w:val="002E4E7C"/>
    <w:pPr>
      <w:pageBreakBefore/>
      <w:widowControl w:val="0"/>
      <w:numPr>
        <w:numId w:val="41"/>
      </w:numPr>
      <w:jc w:val="center"/>
      <w:outlineLvl w:val="0"/>
    </w:pPr>
    <w:rPr>
      <w:rFonts w:ascii="Arial" w:hAnsi="Arial"/>
      <w:b/>
      <w:caps/>
      <w:snapToGrid w:val="0"/>
      <w:sz w:val="32"/>
    </w:rPr>
  </w:style>
  <w:style w:type="paragraph" w:customStyle="1" w:styleId="13">
    <w:name w:val="Маркированный список 1"/>
    <w:basedOn w:val="af2"/>
    <w:rsid w:val="002E4E7C"/>
    <w:pPr>
      <w:numPr>
        <w:numId w:val="42"/>
      </w:numPr>
    </w:pPr>
  </w:style>
  <w:style w:type="paragraph" w:customStyle="1" w:styleId="a1">
    <w:name w:val="Комментарий Список"/>
    <w:basedOn w:val="af2"/>
    <w:rsid w:val="002E4E7C"/>
    <w:pPr>
      <w:numPr>
        <w:numId w:val="43"/>
      </w:numPr>
    </w:pPr>
    <w:rPr>
      <w:color w:val="0000FF"/>
    </w:rPr>
  </w:style>
  <w:style w:type="paragraph" w:customStyle="1" w:styleId="afffff">
    <w:name w:val="КомментарийГОСТ"/>
    <w:basedOn w:val="af2"/>
    <w:rsid w:val="002E4E7C"/>
    <w:pPr>
      <w:ind w:firstLine="720"/>
    </w:pPr>
    <w:rPr>
      <w:noProof/>
      <w:color w:val="800000"/>
    </w:rPr>
  </w:style>
  <w:style w:type="paragraph" w:customStyle="1" w:styleId="af1">
    <w:name w:val="КомментарийГОСТСписок"/>
    <w:basedOn w:val="af2"/>
    <w:rsid w:val="002E4E7C"/>
    <w:pPr>
      <w:numPr>
        <w:numId w:val="44"/>
      </w:numPr>
    </w:pPr>
    <w:rPr>
      <w:color w:val="800000"/>
    </w:rPr>
  </w:style>
  <w:style w:type="paragraph" w:customStyle="1" w:styleId="a8">
    <w:name w:val="Маркир. список"/>
    <w:basedOn w:val="aff7"/>
    <w:rsid w:val="002E4E7C"/>
    <w:pPr>
      <w:numPr>
        <w:numId w:val="45"/>
      </w:numPr>
    </w:pPr>
    <w:rPr>
      <w:rFonts w:cs="Arial"/>
    </w:rPr>
  </w:style>
  <w:style w:type="paragraph" w:customStyle="1" w:styleId="-">
    <w:name w:val="ГОСТ-основной"/>
    <w:basedOn w:val="af2"/>
    <w:rsid w:val="002E4E7C"/>
    <w:pPr>
      <w:tabs>
        <w:tab w:val="left" w:pos="1134"/>
      </w:tabs>
      <w:suppressAutoHyphens/>
      <w:ind w:firstLine="709"/>
    </w:pPr>
    <w:rPr>
      <w:lang w:eastAsia="ar-SA"/>
    </w:rPr>
  </w:style>
  <w:style w:type="paragraph" w:customStyle="1" w:styleId="-2-">
    <w:name w:val="ГОСТ-заг2-номер"/>
    <w:basedOn w:val="af2"/>
    <w:next w:val="-"/>
    <w:rsid w:val="002E4E7C"/>
    <w:pPr>
      <w:keepNext/>
      <w:keepLines/>
      <w:tabs>
        <w:tab w:val="num" w:pos="720"/>
        <w:tab w:val="left" w:pos="1134"/>
      </w:tabs>
      <w:suppressAutoHyphens/>
      <w:spacing w:before="360" w:after="240"/>
      <w:ind w:left="720" w:hanging="360"/>
    </w:pPr>
    <w:rPr>
      <w:rFonts w:ascii="Arial" w:hAnsi="Arial" w:cs="Arial"/>
      <w:b/>
      <w:sz w:val="26"/>
      <w:lang w:eastAsia="ar-SA"/>
    </w:rPr>
  </w:style>
  <w:style w:type="paragraph" w:customStyle="1" w:styleId="-0">
    <w:name w:val="ГОСТ-дефис_список"/>
    <w:basedOn w:val="-"/>
    <w:rsid w:val="002E4E7C"/>
    <w:pPr>
      <w:tabs>
        <w:tab w:val="num" w:pos="720"/>
      </w:tabs>
      <w:ind w:left="720" w:hanging="360"/>
    </w:pPr>
  </w:style>
  <w:style w:type="character" w:customStyle="1" w:styleId="hps">
    <w:name w:val="hps"/>
    <w:rsid w:val="002E4E7C"/>
  </w:style>
  <w:style w:type="character" w:customStyle="1" w:styleId="FontStyle155">
    <w:name w:val="Font Style155"/>
    <w:rsid w:val="002E4E7C"/>
    <w:rPr>
      <w:rFonts w:ascii="Times New Roman" w:hAnsi="Times New Roman" w:cs="Times New Roman"/>
      <w:sz w:val="20"/>
      <w:szCs w:val="20"/>
    </w:rPr>
  </w:style>
  <w:style w:type="character" w:customStyle="1" w:styleId="FontStyle26">
    <w:name w:val="Font Style26"/>
    <w:rsid w:val="002E4E7C"/>
    <w:rPr>
      <w:rFonts w:ascii="Century Schoolbook" w:hAnsi="Century Schoolbook" w:cs="Century Schoolbook"/>
      <w:sz w:val="28"/>
      <w:szCs w:val="28"/>
    </w:rPr>
  </w:style>
  <w:style w:type="character" w:customStyle="1" w:styleId="FontStyle32">
    <w:name w:val="Font Style32"/>
    <w:rsid w:val="002E4E7C"/>
    <w:rPr>
      <w:rFonts w:ascii="Century Schoolbook" w:hAnsi="Century Schoolbook" w:cs="Century Schoolbook"/>
      <w:sz w:val="18"/>
      <w:szCs w:val="18"/>
    </w:rPr>
  </w:style>
  <w:style w:type="paragraph" w:customStyle="1" w:styleId="Style6">
    <w:name w:val="Style6"/>
    <w:basedOn w:val="af2"/>
    <w:rsid w:val="002E4E7C"/>
    <w:pPr>
      <w:widowControl w:val="0"/>
      <w:autoSpaceDE w:val="0"/>
      <w:autoSpaceDN w:val="0"/>
      <w:adjustRightInd w:val="0"/>
      <w:spacing w:line="225" w:lineRule="exact"/>
    </w:pPr>
    <w:rPr>
      <w:rFonts w:ascii="Century Schoolbook" w:eastAsia="MS Mincho" w:hAnsi="Century Schoolbook"/>
      <w:szCs w:val="24"/>
      <w:lang w:eastAsia="ja-JP"/>
    </w:rPr>
  </w:style>
  <w:style w:type="paragraph" w:customStyle="1" w:styleId="Style7">
    <w:name w:val="Style7"/>
    <w:basedOn w:val="af2"/>
    <w:rsid w:val="002E4E7C"/>
    <w:pPr>
      <w:widowControl w:val="0"/>
      <w:autoSpaceDE w:val="0"/>
      <w:autoSpaceDN w:val="0"/>
      <w:adjustRightInd w:val="0"/>
      <w:spacing w:line="226" w:lineRule="exact"/>
      <w:ind w:firstLine="307"/>
    </w:pPr>
    <w:rPr>
      <w:rFonts w:ascii="Century Schoolbook" w:eastAsia="MS Mincho" w:hAnsi="Century Schoolbook"/>
      <w:szCs w:val="24"/>
      <w:lang w:eastAsia="ja-JP"/>
    </w:rPr>
  </w:style>
  <w:style w:type="paragraph" w:customStyle="1" w:styleId="Style8">
    <w:name w:val="Style8"/>
    <w:basedOn w:val="af2"/>
    <w:rsid w:val="002E4E7C"/>
    <w:pPr>
      <w:widowControl w:val="0"/>
      <w:autoSpaceDE w:val="0"/>
      <w:autoSpaceDN w:val="0"/>
      <w:adjustRightInd w:val="0"/>
    </w:pPr>
    <w:rPr>
      <w:rFonts w:ascii="Century Schoolbook" w:eastAsia="MS Mincho" w:hAnsi="Century Schoolbook"/>
      <w:szCs w:val="24"/>
      <w:lang w:eastAsia="ja-JP"/>
    </w:rPr>
  </w:style>
  <w:style w:type="paragraph" w:customStyle="1" w:styleId="Style9">
    <w:name w:val="Style9"/>
    <w:basedOn w:val="af2"/>
    <w:rsid w:val="002E4E7C"/>
    <w:pPr>
      <w:widowControl w:val="0"/>
      <w:autoSpaceDE w:val="0"/>
      <w:autoSpaceDN w:val="0"/>
      <w:adjustRightInd w:val="0"/>
      <w:spacing w:line="226" w:lineRule="exact"/>
      <w:ind w:hanging="197"/>
    </w:pPr>
    <w:rPr>
      <w:rFonts w:ascii="Century Schoolbook" w:eastAsia="MS Mincho" w:hAnsi="Century Schoolbook"/>
      <w:szCs w:val="24"/>
      <w:lang w:eastAsia="ja-JP"/>
    </w:rPr>
  </w:style>
  <w:style w:type="paragraph" w:customStyle="1" w:styleId="Style11">
    <w:name w:val="Style11"/>
    <w:basedOn w:val="af2"/>
    <w:rsid w:val="002E4E7C"/>
    <w:pPr>
      <w:widowControl w:val="0"/>
      <w:autoSpaceDE w:val="0"/>
      <w:autoSpaceDN w:val="0"/>
      <w:adjustRightInd w:val="0"/>
      <w:spacing w:line="224" w:lineRule="exact"/>
      <w:ind w:hanging="245"/>
    </w:pPr>
    <w:rPr>
      <w:rFonts w:ascii="Century Schoolbook" w:eastAsia="MS Mincho" w:hAnsi="Century Schoolbook"/>
      <w:szCs w:val="24"/>
      <w:lang w:eastAsia="ja-JP"/>
    </w:rPr>
  </w:style>
  <w:style w:type="paragraph" w:customStyle="1" w:styleId="Style14">
    <w:name w:val="Style14"/>
    <w:basedOn w:val="af2"/>
    <w:rsid w:val="002E4E7C"/>
    <w:pPr>
      <w:widowControl w:val="0"/>
      <w:autoSpaceDE w:val="0"/>
      <w:autoSpaceDN w:val="0"/>
      <w:adjustRightInd w:val="0"/>
      <w:spacing w:line="222" w:lineRule="exact"/>
      <w:ind w:firstLine="250"/>
    </w:pPr>
    <w:rPr>
      <w:rFonts w:ascii="Century Schoolbook" w:eastAsia="MS Mincho" w:hAnsi="Century Schoolbook"/>
      <w:szCs w:val="24"/>
      <w:lang w:eastAsia="ja-JP"/>
    </w:rPr>
  </w:style>
  <w:style w:type="character" w:customStyle="1" w:styleId="FontStyle31">
    <w:name w:val="Font Style31"/>
    <w:rsid w:val="002E4E7C"/>
    <w:rPr>
      <w:rFonts w:ascii="Century Schoolbook" w:hAnsi="Century Schoolbook" w:cs="Century Schoolbook"/>
      <w:sz w:val="26"/>
      <w:szCs w:val="26"/>
    </w:rPr>
  </w:style>
  <w:style w:type="paragraph" w:customStyle="1" w:styleId="Style13">
    <w:name w:val="Style13"/>
    <w:basedOn w:val="af2"/>
    <w:rsid w:val="002E4E7C"/>
    <w:pPr>
      <w:widowControl w:val="0"/>
      <w:autoSpaceDE w:val="0"/>
      <w:autoSpaceDN w:val="0"/>
      <w:adjustRightInd w:val="0"/>
      <w:spacing w:line="206" w:lineRule="exact"/>
    </w:pPr>
    <w:rPr>
      <w:rFonts w:ascii="Century Schoolbook" w:eastAsia="MS Mincho" w:hAnsi="Century Schoolbook"/>
      <w:szCs w:val="24"/>
      <w:lang w:eastAsia="ja-JP"/>
    </w:rPr>
  </w:style>
  <w:style w:type="paragraph" w:customStyle="1" w:styleId="Style23">
    <w:name w:val="Style23"/>
    <w:basedOn w:val="af2"/>
    <w:rsid w:val="002E4E7C"/>
    <w:pPr>
      <w:widowControl w:val="0"/>
      <w:autoSpaceDE w:val="0"/>
      <w:autoSpaceDN w:val="0"/>
      <w:adjustRightInd w:val="0"/>
      <w:spacing w:line="206" w:lineRule="exact"/>
    </w:pPr>
    <w:rPr>
      <w:rFonts w:ascii="Century Schoolbook" w:eastAsia="MS Mincho" w:hAnsi="Century Schoolbook"/>
      <w:szCs w:val="24"/>
      <w:lang w:eastAsia="ja-JP"/>
    </w:rPr>
  </w:style>
  <w:style w:type="character" w:customStyle="1" w:styleId="FontStyle28">
    <w:name w:val="Font Style28"/>
    <w:rsid w:val="002E4E7C"/>
    <w:rPr>
      <w:rFonts w:ascii="Century Schoolbook" w:hAnsi="Century Schoolbook" w:cs="Century Schoolbook"/>
      <w:sz w:val="16"/>
      <w:szCs w:val="16"/>
    </w:rPr>
  </w:style>
  <w:style w:type="paragraph" w:customStyle="1" w:styleId="Style10">
    <w:name w:val="Style10"/>
    <w:basedOn w:val="af2"/>
    <w:rsid w:val="002E4E7C"/>
    <w:pPr>
      <w:widowControl w:val="0"/>
      <w:autoSpaceDE w:val="0"/>
      <w:autoSpaceDN w:val="0"/>
      <w:adjustRightInd w:val="0"/>
    </w:pPr>
    <w:rPr>
      <w:rFonts w:ascii="Century Schoolbook" w:eastAsia="MS Mincho" w:hAnsi="Century Schoolbook"/>
      <w:szCs w:val="24"/>
      <w:lang w:eastAsia="ja-JP"/>
    </w:rPr>
  </w:style>
  <w:style w:type="character" w:customStyle="1" w:styleId="FontStyle29">
    <w:name w:val="Font Style29"/>
    <w:rsid w:val="002E4E7C"/>
    <w:rPr>
      <w:rFonts w:ascii="Century Schoolbook" w:hAnsi="Century Schoolbook" w:cs="Century Schoolbook"/>
      <w:sz w:val="28"/>
      <w:szCs w:val="28"/>
    </w:rPr>
  </w:style>
  <w:style w:type="character" w:customStyle="1" w:styleId="FontStyle30">
    <w:name w:val="Font Style30"/>
    <w:rsid w:val="002E4E7C"/>
    <w:rPr>
      <w:rFonts w:ascii="Century Schoolbook" w:hAnsi="Century Schoolbook" w:cs="Century Schoolbook"/>
      <w:sz w:val="18"/>
      <w:szCs w:val="18"/>
    </w:rPr>
  </w:style>
  <w:style w:type="paragraph" w:customStyle="1" w:styleId="Style16">
    <w:name w:val="Style16"/>
    <w:basedOn w:val="af2"/>
    <w:rsid w:val="002E4E7C"/>
    <w:pPr>
      <w:widowControl w:val="0"/>
      <w:autoSpaceDE w:val="0"/>
      <w:autoSpaceDN w:val="0"/>
      <w:adjustRightInd w:val="0"/>
      <w:spacing w:line="225" w:lineRule="exact"/>
      <w:ind w:firstLine="290"/>
    </w:pPr>
    <w:rPr>
      <w:rFonts w:ascii="Century Schoolbook" w:eastAsia="MS Mincho" w:hAnsi="Century Schoolbook"/>
      <w:szCs w:val="24"/>
      <w:lang w:eastAsia="ja-JP"/>
    </w:rPr>
  </w:style>
  <w:style w:type="paragraph" w:customStyle="1" w:styleId="2f0">
    <w:name w:val="Стиль2"/>
    <w:basedOn w:val="af2"/>
    <w:rsid w:val="002E4E7C"/>
    <w:pPr>
      <w:widowControl w:val="0"/>
      <w:suppressAutoHyphens/>
      <w:spacing w:before="144"/>
      <w:ind w:firstLine="426"/>
    </w:pPr>
    <w:rPr>
      <w:rFonts w:ascii="Nimbus Roman No9 L" w:eastAsia="Luxi Sans" w:hAnsi="Nimbus Roman No9 L"/>
      <w:lang w:val="en-US"/>
    </w:rPr>
  </w:style>
  <w:style w:type="paragraph" w:customStyle="1" w:styleId="afffff0">
    <w:name w:val="Обычный+интервал"/>
    <w:basedOn w:val="af2"/>
    <w:next w:val="af6"/>
    <w:rsid w:val="002E4E7C"/>
    <w:pPr>
      <w:widowControl w:val="0"/>
      <w:suppressAutoHyphens/>
      <w:spacing w:after="120"/>
    </w:pPr>
    <w:rPr>
      <w:rFonts w:ascii="Nimbus Roman No9 L" w:hAnsi="Nimbus Roman No9 L"/>
      <w:lang w:val="en-US"/>
    </w:rPr>
  </w:style>
  <w:style w:type="character" w:customStyle="1" w:styleId="st">
    <w:name w:val="st"/>
    <w:rsid w:val="002E4E7C"/>
  </w:style>
  <w:style w:type="paragraph" w:customStyle="1" w:styleId="1f6">
    <w:name w:val="Обычный1"/>
    <w:basedOn w:val="af2"/>
    <w:link w:val="CharChar"/>
    <w:rsid w:val="002E4E7C"/>
    <w:pPr>
      <w:ind w:firstLine="851"/>
    </w:pPr>
    <w:rPr>
      <w:szCs w:val="24"/>
    </w:rPr>
  </w:style>
  <w:style w:type="character" w:customStyle="1" w:styleId="CharChar">
    <w:name w:val="Обычный Char Char"/>
    <w:link w:val="1f6"/>
    <w:rsid w:val="002E4E7C"/>
    <w:rPr>
      <w:rFonts w:ascii="Times New Roman" w:eastAsia="Calibri" w:hAnsi="Times New Roman" w:cs="Times New Roman"/>
      <w:sz w:val="24"/>
      <w:szCs w:val="24"/>
    </w:rPr>
  </w:style>
  <w:style w:type="paragraph" w:customStyle="1" w:styleId="afffff1">
    <w:name w:val="ЗАГОЛОВОК (титульная)"/>
    <w:basedOn w:val="af2"/>
    <w:next w:val="af2"/>
    <w:rsid w:val="002E4E7C"/>
    <w:pPr>
      <w:jc w:val="center"/>
      <w:outlineLvl w:val="0"/>
    </w:pPr>
    <w:rPr>
      <w:b/>
      <w:bCs/>
      <w:caps/>
    </w:rPr>
  </w:style>
  <w:style w:type="paragraph" w:customStyle="1" w:styleId="af">
    <w:name w:val="Список (нумер.)"/>
    <w:basedOn w:val="af2"/>
    <w:rsid w:val="002E4E7C"/>
    <w:pPr>
      <w:numPr>
        <w:numId w:val="46"/>
      </w:numPr>
    </w:pPr>
  </w:style>
  <w:style w:type="paragraph" w:customStyle="1" w:styleId="123">
    <w:name w:val="Стиль полужирный малые прописные Перед:  12 пт После:  3 пт"/>
    <w:basedOn w:val="af2"/>
    <w:rsid w:val="002E4E7C"/>
    <w:pPr>
      <w:spacing w:before="240" w:after="60"/>
    </w:pPr>
    <w:rPr>
      <w:b/>
      <w:bCs/>
      <w:smallCaps/>
    </w:rPr>
  </w:style>
  <w:style w:type="paragraph" w:customStyle="1" w:styleId="AppTitleNoNum">
    <w:name w:val="App Title No Num"/>
    <w:basedOn w:val="af2"/>
    <w:next w:val="af6"/>
    <w:rsid w:val="002E4E7C"/>
    <w:pPr>
      <w:keepNext/>
      <w:pageBreakBefore/>
      <w:spacing w:after="360"/>
      <w:jc w:val="center"/>
      <w:outlineLvl w:val="0"/>
    </w:pPr>
    <w:rPr>
      <w:sz w:val="28"/>
      <w:szCs w:val="28"/>
    </w:rPr>
  </w:style>
  <w:style w:type="paragraph" w:customStyle="1" w:styleId="1f7">
    <w:name w:val="Пункт приложения 1 уровня"/>
    <w:basedOn w:val="134"/>
    <w:rsid w:val="002E4E7C"/>
    <w:pPr>
      <w:keepNext w:val="0"/>
      <w:numPr>
        <w:ilvl w:val="0"/>
        <w:numId w:val="0"/>
      </w:numPr>
      <w:spacing w:before="0" w:after="0"/>
      <w:jc w:val="both"/>
      <w:outlineLvl w:val="9"/>
    </w:pPr>
    <w:rPr>
      <w:sz w:val="24"/>
    </w:rPr>
  </w:style>
  <w:style w:type="paragraph" w:customStyle="1" w:styleId="2f1">
    <w:name w:val="Пункт приложения 2 уровня"/>
    <w:basedOn w:val="234"/>
    <w:rsid w:val="002E4E7C"/>
    <w:pPr>
      <w:keepNext w:val="0"/>
      <w:numPr>
        <w:ilvl w:val="0"/>
        <w:numId w:val="0"/>
      </w:numPr>
      <w:spacing w:before="0" w:after="0"/>
      <w:jc w:val="both"/>
      <w:outlineLvl w:val="9"/>
    </w:pPr>
  </w:style>
  <w:style w:type="paragraph" w:customStyle="1" w:styleId="3b">
    <w:name w:val="Пункт приложения 3 уровня"/>
    <w:basedOn w:val="334"/>
    <w:rsid w:val="002E4E7C"/>
    <w:pPr>
      <w:keepNext w:val="0"/>
      <w:numPr>
        <w:ilvl w:val="0"/>
        <w:numId w:val="0"/>
      </w:numPr>
      <w:spacing w:before="0" w:after="0"/>
      <w:jc w:val="both"/>
      <w:outlineLvl w:val="9"/>
    </w:pPr>
  </w:style>
  <w:style w:type="paragraph" w:customStyle="1" w:styleId="47">
    <w:name w:val="Пункт приложения 4 уровня"/>
    <w:basedOn w:val="434"/>
    <w:rsid w:val="002E4E7C"/>
    <w:pPr>
      <w:keepNext w:val="0"/>
      <w:numPr>
        <w:ilvl w:val="0"/>
        <w:numId w:val="0"/>
      </w:numPr>
      <w:spacing w:before="0" w:after="0"/>
      <w:jc w:val="both"/>
      <w:outlineLvl w:val="9"/>
    </w:pPr>
  </w:style>
  <w:style w:type="paragraph" w:customStyle="1" w:styleId="FR2">
    <w:name w:val="FR2"/>
    <w:rsid w:val="002E4E7C"/>
    <w:pPr>
      <w:widowControl w:val="0"/>
      <w:autoSpaceDE w:val="0"/>
      <w:autoSpaceDN w:val="0"/>
      <w:adjustRightInd w:val="0"/>
      <w:spacing w:after="0" w:line="240" w:lineRule="auto"/>
      <w:ind w:left="480"/>
      <w:jc w:val="both"/>
    </w:pPr>
    <w:rPr>
      <w:rFonts w:ascii="Arial" w:eastAsia="Times New Roman" w:hAnsi="Arial" w:cs="Arial"/>
      <w:b/>
      <w:bCs/>
      <w:sz w:val="20"/>
      <w:szCs w:val="20"/>
      <w:lang w:eastAsia="ru-RU"/>
    </w:rPr>
  </w:style>
  <w:style w:type="paragraph" w:customStyle="1" w:styleId="afffff2">
    <w:name w:val="Текст комментария"/>
    <w:basedOn w:val="af6"/>
    <w:rsid w:val="002E4E7C"/>
    <w:rPr>
      <w:color w:val="FF0000"/>
      <w:sz w:val="20"/>
    </w:rPr>
  </w:style>
  <w:style w:type="paragraph" w:customStyle="1" w:styleId="11">
    <w:name w:val="Нумерованый список 1"/>
    <w:basedOn w:val="af2"/>
    <w:rsid w:val="002E4E7C"/>
    <w:pPr>
      <w:numPr>
        <w:numId w:val="48"/>
      </w:numPr>
      <w:tabs>
        <w:tab w:val="left" w:pos="567"/>
      </w:tabs>
    </w:pPr>
  </w:style>
  <w:style w:type="paragraph" w:customStyle="1" w:styleId="26">
    <w:name w:val="Нумерованый список 2"/>
    <w:basedOn w:val="11"/>
    <w:rsid w:val="002E4E7C"/>
    <w:pPr>
      <w:numPr>
        <w:ilvl w:val="1"/>
      </w:numPr>
      <w:tabs>
        <w:tab w:val="clear" w:pos="567"/>
        <w:tab w:val="left" w:pos="1134"/>
      </w:tabs>
    </w:pPr>
  </w:style>
  <w:style w:type="paragraph" w:customStyle="1" w:styleId="23">
    <w:name w:val="Заголовок 2 Приложения А"/>
    <w:basedOn w:val="29"/>
    <w:rsid w:val="002E4E7C"/>
    <w:pPr>
      <w:numPr>
        <w:numId w:val="49"/>
      </w:numPr>
    </w:pPr>
  </w:style>
  <w:style w:type="paragraph" w:customStyle="1" w:styleId="3c">
    <w:name w:val="Заголовок 3 Приложения А"/>
    <w:basedOn w:val="33"/>
    <w:rsid w:val="002E4E7C"/>
  </w:style>
  <w:style w:type="paragraph" w:customStyle="1" w:styleId="48">
    <w:name w:val="Заголовок 4 Приложения А"/>
    <w:basedOn w:val="41"/>
    <w:rsid w:val="002E4E7C"/>
  </w:style>
  <w:style w:type="paragraph" w:customStyle="1" w:styleId="32">
    <w:name w:val="Заголовк 3 Приложения А"/>
    <w:basedOn w:val="33"/>
    <w:rsid w:val="002E4E7C"/>
    <w:pPr>
      <w:numPr>
        <w:numId w:val="50"/>
      </w:numPr>
    </w:pPr>
  </w:style>
  <w:style w:type="paragraph" w:customStyle="1" w:styleId="TableText">
    <w:name w:val="Table Text"/>
    <w:basedOn w:val="af2"/>
    <w:rsid w:val="002E4E7C"/>
    <w:pPr>
      <w:keepLines/>
    </w:pPr>
    <w:rPr>
      <w:sz w:val="16"/>
      <w:lang w:eastAsia="ru-RU"/>
    </w:rPr>
  </w:style>
  <w:style w:type="paragraph" w:customStyle="1" w:styleId="TableNormal">
    <w:name w:val="TableNormal"/>
    <w:basedOn w:val="af2"/>
    <w:rsid w:val="002E4E7C"/>
    <w:pPr>
      <w:keepLines/>
      <w:spacing w:before="120" w:line="200" w:lineRule="atLeast"/>
    </w:pPr>
    <w:rPr>
      <w:sz w:val="20"/>
      <w:lang w:eastAsia="ar-SA"/>
    </w:rPr>
  </w:style>
  <w:style w:type="paragraph" w:customStyle="1" w:styleId="afffff3">
    <w:name w:val="Тело документа"/>
    <w:basedOn w:val="af2"/>
    <w:rsid w:val="002E4E7C"/>
    <w:pPr>
      <w:overflowPunct w:val="0"/>
      <w:autoSpaceDE w:val="0"/>
      <w:autoSpaceDN w:val="0"/>
      <w:adjustRightInd w:val="0"/>
      <w:spacing w:before="40" w:after="40"/>
      <w:ind w:left="1077"/>
      <w:jc w:val="both"/>
      <w:textAlignment w:val="baseline"/>
    </w:pPr>
    <w:rPr>
      <w:rFonts w:ascii="Arial" w:hAnsi="Arial"/>
      <w:spacing w:val="-5"/>
      <w:lang w:eastAsia="ru-RU"/>
    </w:rPr>
  </w:style>
  <w:style w:type="character" w:customStyle="1" w:styleId="texhtml">
    <w:name w:val="texhtml"/>
    <w:rsid w:val="002E4E7C"/>
  </w:style>
  <w:style w:type="paragraph" w:customStyle="1" w:styleId="TOCHeading2">
    <w:name w:val="TOC Heading2"/>
    <w:basedOn w:val="af2"/>
    <w:next w:val="af6"/>
    <w:rsid w:val="002E4E7C"/>
    <w:pPr>
      <w:keepNext/>
      <w:keepLines/>
      <w:pageBreakBefore/>
      <w:spacing w:after="240"/>
      <w:jc w:val="center"/>
    </w:pPr>
    <w:rPr>
      <w:rFonts w:ascii="Arial" w:hAnsi="Arial"/>
      <w:b/>
      <w:smallCaps/>
      <w:sz w:val="32"/>
    </w:rPr>
  </w:style>
  <w:style w:type="paragraph" w:customStyle="1" w:styleId="a3">
    <w:name w:val="Заголовок приложения Б"/>
    <w:basedOn w:val="29"/>
    <w:rsid w:val="002E4E7C"/>
    <w:pPr>
      <w:numPr>
        <w:numId w:val="51"/>
      </w:numPr>
    </w:pPr>
  </w:style>
  <w:style w:type="paragraph" w:customStyle="1" w:styleId="57">
    <w:name w:val="Заголовк 5 Приложения"/>
    <w:basedOn w:val="51"/>
    <w:rsid w:val="002E4E7C"/>
  </w:style>
  <w:style w:type="paragraph" w:customStyle="1" w:styleId="a6">
    <w:name w:val="Список маркированный"/>
    <w:basedOn w:val="af2"/>
    <w:rsid w:val="002E4E7C"/>
    <w:pPr>
      <w:numPr>
        <w:numId w:val="52"/>
      </w:numPr>
      <w:tabs>
        <w:tab w:val="left" w:pos="567"/>
      </w:tabs>
    </w:pPr>
  </w:style>
  <w:style w:type="paragraph" w:customStyle="1" w:styleId="afffff4">
    <w:name w:val="Фирма"/>
    <w:basedOn w:val="af2"/>
    <w:next w:val="af2"/>
    <w:rsid w:val="002E4E7C"/>
    <w:pPr>
      <w:jc w:val="center"/>
    </w:pPr>
  </w:style>
  <w:style w:type="paragraph" w:customStyle="1" w:styleId="afffff5">
    <w:name w:val="Содержание"/>
    <w:basedOn w:val="af2"/>
    <w:rsid w:val="002E4E7C"/>
    <w:pPr>
      <w:jc w:val="center"/>
    </w:pPr>
    <w:rPr>
      <w:b/>
      <w:sz w:val="28"/>
    </w:rPr>
  </w:style>
  <w:style w:type="paragraph" w:customStyle="1" w:styleId="afffff6">
    <w:name w:val="Формула"/>
    <w:basedOn w:val="af2"/>
    <w:next w:val="af2"/>
    <w:rsid w:val="002E4E7C"/>
    <w:pPr>
      <w:tabs>
        <w:tab w:val="right" w:pos="9809"/>
      </w:tabs>
      <w:spacing w:line="360" w:lineRule="auto"/>
    </w:pPr>
  </w:style>
  <w:style w:type="paragraph" w:customStyle="1" w:styleId="afffff7">
    <w:name w:val="Исходник"/>
    <w:basedOn w:val="af2"/>
    <w:rsid w:val="002E4E7C"/>
    <w:pPr>
      <w:spacing w:line="360" w:lineRule="auto"/>
    </w:pPr>
    <w:rPr>
      <w:rFonts w:ascii="Courier New" w:hAnsi="Courier New"/>
    </w:rPr>
  </w:style>
  <w:style w:type="paragraph" w:customStyle="1" w:styleId="afffff8">
    <w:name w:val="Табличный"/>
    <w:basedOn w:val="af2"/>
    <w:next w:val="af2"/>
    <w:rsid w:val="002E4E7C"/>
    <w:pPr>
      <w:spacing w:line="360" w:lineRule="auto"/>
    </w:pPr>
    <w:rPr>
      <w:snapToGrid w:val="0"/>
    </w:rPr>
  </w:style>
  <w:style w:type="paragraph" w:customStyle="1" w:styleId="1">
    <w:name w:val="Приложение 1"/>
    <w:basedOn w:val="14"/>
    <w:next w:val="af2"/>
    <w:rsid w:val="002E4E7C"/>
    <w:pPr>
      <w:numPr>
        <w:numId w:val="53"/>
      </w:numPr>
    </w:pPr>
  </w:style>
  <w:style w:type="paragraph" w:customStyle="1" w:styleId="2f2">
    <w:name w:val="Приложение 2"/>
    <w:basedOn w:val="29"/>
    <w:next w:val="af2"/>
    <w:rsid w:val="002E4E7C"/>
    <w:pPr>
      <w:tabs>
        <w:tab w:val="num" w:pos="3152"/>
      </w:tabs>
      <w:ind w:left="1701" w:hanging="709"/>
    </w:pPr>
  </w:style>
  <w:style w:type="paragraph" w:customStyle="1" w:styleId="3d">
    <w:name w:val="Приложение 3"/>
    <w:basedOn w:val="33"/>
    <w:next w:val="af2"/>
    <w:rsid w:val="002E4E7C"/>
    <w:pPr>
      <w:tabs>
        <w:tab w:val="num" w:pos="3152"/>
      </w:tabs>
      <w:ind w:left="1701" w:hanging="709"/>
    </w:pPr>
  </w:style>
  <w:style w:type="paragraph" w:customStyle="1" w:styleId="a5">
    <w:name w:val="Приложение"/>
    <w:basedOn w:val="14"/>
    <w:next w:val="af2"/>
    <w:rsid w:val="002E4E7C"/>
    <w:pPr>
      <w:numPr>
        <w:numId w:val="54"/>
      </w:numPr>
      <w:spacing w:after="60" w:line="360" w:lineRule="auto"/>
      <w:outlineLvl w:val="1"/>
    </w:pPr>
    <w:rPr>
      <w:lang w:val="en-US"/>
    </w:rPr>
  </w:style>
  <w:style w:type="paragraph" w:customStyle="1" w:styleId="0">
    <w:name w:val="Стиль Первая строка:  0 см"/>
    <w:basedOn w:val="af2"/>
    <w:rsid w:val="002E4E7C"/>
  </w:style>
  <w:style w:type="paragraph" w:customStyle="1" w:styleId="01">
    <w:name w:val="Стиль Первая строка:  0 см1"/>
    <w:basedOn w:val="af2"/>
    <w:rsid w:val="002E4E7C"/>
    <w:pPr>
      <w:spacing w:line="360" w:lineRule="auto"/>
    </w:pPr>
  </w:style>
  <w:style w:type="paragraph" w:customStyle="1" w:styleId="CopyRight">
    <w:name w:val="CopyRight"/>
    <w:basedOn w:val="af2"/>
    <w:rsid w:val="002E4E7C"/>
    <w:pPr>
      <w:overflowPunct w:val="0"/>
      <w:autoSpaceDE w:val="0"/>
      <w:autoSpaceDN w:val="0"/>
      <w:adjustRightInd w:val="0"/>
      <w:spacing w:after="240"/>
      <w:jc w:val="center"/>
      <w:textAlignment w:val="baseline"/>
    </w:pPr>
    <w:rPr>
      <w:szCs w:val="24"/>
      <w:lang w:val="en-US"/>
    </w:rPr>
  </w:style>
  <w:style w:type="paragraph" w:customStyle="1" w:styleId="FootnoteBase">
    <w:name w:val="Footnote Base"/>
    <w:basedOn w:val="af2"/>
    <w:rsid w:val="002E4E7C"/>
    <w:pPr>
      <w:keepLines/>
      <w:overflowPunct w:val="0"/>
      <w:autoSpaceDE w:val="0"/>
      <w:autoSpaceDN w:val="0"/>
      <w:adjustRightInd w:val="0"/>
      <w:spacing w:after="240" w:line="200" w:lineRule="atLeast"/>
      <w:ind w:left="1077"/>
      <w:textAlignment w:val="baseline"/>
    </w:pPr>
    <w:rPr>
      <w:spacing w:val="-5"/>
      <w:sz w:val="16"/>
    </w:rPr>
  </w:style>
  <w:style w:type="character" w:customStyle="1" w:styleId="DFN">
    <w:name w:val="DFN"/>
    <w:rsid w:val="002E4E7C"/>
    <w:rPr>
      <w:b/>
    </w:rPr>
  </w:style>
  <w:style w:type="paragraph" w:customStyle="1" w:styleId="BodyTextKeep">
    <w:name w:val="Body Text Keep"/>
    <w:basedOn w:val="af2"/>
    <w:rsid w:val="002E4E7C"/>
    <w:pPr>
      <w:keepNext/>
      <w:overflowPunct w:val="0"/>
      <w:autoSpaceDE w:val="0"/>
      <w:autoSpaceDN w:val="0"/>
      <w:adjustRightInd w:val="0"/>
      <w:spacing w:after="240" w:line="240" w:lineRule="atLeast"/>
      <w:ind w:left="1077"/>
      <w:textAlignment w:val="baseline"/>
    </w:pPr>
    <w:rPr>
      <w:spacing w:val="-5"/>
    </w:rPr>
  </w:style>
  <w:style w:type="paragraph" w:customStyle="1" w:styleId="113">
    <w:name w:val="Заголовок оглавления11"/>
    <w:basedOn w:val="af2"/>
    <w:next w:val="af6"/>
    <w:rsid w:val="002E4E7C"/>
    <w:pPr>
      <w:keepNext/>
      <w:keepLines/>
      <w:pageBreakBefore/>
      <w:spacing w:after="240"/>
      <w:jc w:val="center"/>
    </w:pPr>
    <w:rPr>
      <w:rFonts w:ascii="Arial" w:hAnsi="Arial"/>
      <w:b/>
      <w:smallCaps/>
      <w:sz w:val="32"/>
    </w:rPr>
  </w:style>
  <w:style w:type="character" w:customStyle="1" w:styleId="aff3">
    <w:name w:val="Название объекта Знак"/>
    <w:link w:val="aff2"/>
    <w:uiPriority w:val="35"/>
    <w:rsid w:val="002E4E7C"/>
    <w:rPr>
      <w:caps/>
      <w:spacing w:val="10"/>
      <w:sz w:val="18"/>
      <w:szCs w:val="18"/>
    </w:rPr>
  </w:style>
  <w:style w:type="paragraph" w:styleId="afffff9">
    <w:name w:val="table of figures"/>
    <w:basedOn w:val="af2"/>
    <w:next w:val="af2"/>
    <w:unhideWhenUsed/>
    <w:rsid w:val="002E4E7C"/>
  </w:style>
  <w:style w:type="character" w:styleId="afffffa">
    <w:name w:val="endnote reference"/>
    <w:uiPriority w:val="99"/>
    <w:rsid w:val="002E4E7C"/>
    <w:rPr>
      <w:vertAlign w:val="superscript"/>
    </w:rPr>
  </w:style>
  <w:style w:type="paragraph" w:styleId="afffffb">
    <w:name w:val="endnote text"/>
    <w:basedOn w:val="af2"/>
    <w:link w:val="afffffc"/>
    <w:uiPriority w:val="99"/>
    <w:unhideWhenUsed/>
    <w:rsid w:val="002E4E7C"/>
    <w:rPr>
      <w:rFonts w:ascii="Calibri" w:hAnsi="Calibri"/>
      <w:sz w:val="20"/>
    </w:rPr>
  </w:style>
  <w:style w:type="character" w:customStyle="1" w:styleId="afffffc">
    <w:name w:val="Текст концевой сноски Знак"/>
    <w:basedOn w:val="af3"/>
    <w:link w:val="afffffb"/>
    <w:uiPriority w:val="99"/>
    <w:rsid w:val="002E4E7C"/>
    <w:rPr>
      <w:rFonts w:ascii="Calibri" w:eastAsia="Calibri" w:hAnsi="Calibri" w:cs="Times New Roman"/>
      <w:sz w:val="20"/>
    </w:rPr>
  </w:style>
  <w:style w:type="paragraph" w:styleId="afffffd">
    <w:name w:val="List"/>
    <w:basedOn w:val="af6"/>
    <w:rsid w:val="002E4E7C"/>
    <w:pPr>
      <w:suppressAutoHyphens/>
      <w:ind w:firstLine="0"/>
      <w:jc w:val="left"/>
    </w:pPr>
    <w:rPr>
      <w:rFonts w:cs="Mangal"/>
      <w:lang w:eastAsia="ar-SA"/>
    </w:rPr>
  </w:style>
  <w:style w:type="character" w:customStyle="1" w:styleId="aff">
    <w:name w:val="Маркированный список Знак"/>
    <w:link w:val="af0"/>
    <w:uiPriority w:val="99"/>
    <w:locked/>
    <w:rsid w:val="002E4E7C"/>
    <w:rPr>
      <w:rFonts w:eastAsia="Times New Roman"/>
      <w:szCs w:val="20"/>
    </w:rPr>
  </w:style>
  <w:style w:type="character" w:customStyle="1" w:styleId="affc">
    <w:name w:val="Продолжение списка Знак"/>
    <w:aliases w:val=" Char Char Знак"/>
    <w:link w:val="affb"/>
    <w:rsid w:val="002E4E7C"/>
    <w:rPr>
      <w:rFonts w:ascii="Times New Roman" w:eastAsia="Calibri" w:hAnsi="Times New Roman" w:cs="Times New Roman"/>
      <w:sz w:val="24"/>
    </w:rPr>
  </w:style>
  <w:style w:type="paragraph" w:styleId="afffffe">
    <w:name w:val="Body Text First Indent"/>
    <w:basedOn w:val="af6"/>
    <w:link w:val="affffff"/>
    <w:rsid w:val="002E4E7C"/>
    <w:pPr>
      <w:spacing w:before="0" w:after="120"/>
      <w:ind w:firstLine="210"/>
      <w:jc w:val="left"/>
    </w:pPr>
    <w:rPr>
      <w:sz w:val="28"/>
    </w:rPr>
  </w:style>
  <w:style w:type="character" w:customStyle="1" w:styleId="affffff">
    <w:name w:val="Красная строка Знак"/>
    <w:basedOn w:val="af7"/>
    <w:link w:val="afffffe"/>
    <w:rsid w:val="002E4E7C"/>
    <w:rPr>
      <w:rFonts w:ascii="Times New Roman" w:eastAsia="Calibri" w:hAnsi="Times New Roman" w:cs="Times New Roman"/>
      <w:sz w:val="28"/>
      <w:lang w:eastAsia="ru-RU"/>
    </w:rPr>
  </w:style>
  <w:style w:type="paragraph" w:styleId="2f3">
    <w:name w:val="Body Text 2"/>
    <w:basedOn w:val="af2"/>
    <w:link w:val="2f4"/>
    <w:rsid w:val="002E4E7C"/>
    <w:pPr>
      <w:spacing w:after="120" w:line="480" w:lineRule="auto"/>
    </w:pPr>
  </w:style>
  <w:style w:type="character" w:customStyle="1" w:styleId="2f4">
    <w:name w:val="Основной текст 2 Знак"/>
    <w:basedOn w:val="af3"/>
    <w:link w:val="2f3"/>
    <w:rsid w:val="002E4E7C"/>
    <w:rPr>
      <w:rFonts w:ascii="Times New Roman" w:eastAsia="Calibri" w:hAnsi="Times New Roman" w:cs="Times New Roman"/>
      <w:sz w:val="24"/>
    </w:rPr>
  </w:style>
  <w:style w:type="paragraph" w:styleId="3e">
    <w:name w:val="Body Text 3"/>
    <w:basedOn w:val="af2"/>
    <w:link w:val="3f"/>
    <w:rsid w:val="002E4E7C"/>
    <w:rPr>
      <w:b/>
      <w:bCs/>
    </w:rPr>
  </w:style>
  <w:style w:type="character" w:customStyle="1" w:styleId="3f">
    <w:name w:val="Основной текст 3 Знак"/>
    <w:basedOn w:val="af3"/>
    <w:link w:val="3e"/>
    <w:rsid w:val="002E4E7C"/>
    <w:rPr>
      <w:rFonts w:ascii="Times New Roman" w:eastAsia="Calibri" w:hAnsi="Times New Roman" w:cs="Times New Roman"/>
      <w:b/>
      <w:bCs/>
      <w:sz w:val="24"/>
    </w:rPr>
  </w:style>
  <w:style w:type="paragraph" w:styleId="2f5">
    <w:name w:val="Body Text Indent 2"/>
    <w:basedOn w:val="af2"/>
    <w:link w:val="2f6"/>
    <w:unhideWhenUsed/>
    <w:rsid w:val="002E4E7C"/>
    <w:pPr>
      <w:spacing w:after="120" w:line="480" w:lineRule="auto"/>
      <w:ind w:left="283"/>
    </w:pPr>
  </w:style>
  <w:style w:type="character" w:customStyle="1" w:styleId="2f6">
    <w:name w:val="Основной текст с отступом 2 Знак"/>
    <w:basedOn w:val="af3"/>
    <w:link w:val="2f5"/>
    <w:rsid w:val="002E4E7C"/>
    <w:rPr>
      <w:rFonts w:ascii="Times New Roman" w:eastAsia="Calibri" w:hAnsi="Times New Roman" w:cs="Times New Roman"/>
      <w:sz w:val="24"/>
    </w:rPr>
  </w:style>
  <w:style w:type="paragraph" w:styleId="3f0">
    <w:name w:val="Body Text Indent 3"/>
    <w:basedOn w:val="af2"/>
    <w:link w:val="3f1"/>
    <w:rsid w:val="002E4E7C"/>
    <w:pPr>
      <w:spacing w:after="120"/>
      <w:ind w:left="283"/>
    </w:pPr>
    <w:rPr>
      <w:sz w:val="16"/>
      <w:szCs w:val="16"/>
    </w:rPr>
  </w:style>
  <w:style w:type="character" w:customStyle="1" w:styleId="3f1">
    <w:name w:val="Основной текст с отступом 3 Знак"/>
    <w:basedOn w:val="af3"/>
    <w:link w:val="3f0"/>
    <w:rsid w:val="002E4E7C"/>
    <w:rPr>
      <w:rFonts w:ascii="Times New Roman" w:eastAsia="Calibri" w:hAnsi="Times New Roman" w:cs="Times New Roman"/>
      <w:sz w:val="16"/>
      <w:szCs w:val="16"/>
    </w:rPr>
  </w:style>
  <w:style w:type="paragraph" w:styleId="affffff0">
    <w:name w:val="E-mail Signature"/>
    <w:basedOn w:val="af2"/>
    <w:link w:val="affffff1"/>
    <w:rsid w:val="002E4E7C"/>
  </w:style>
  <w:style w:type="character" w:customStyle="1" w:styleId="affffff1">
    <w:name w:val="Электронная подпись Знак"/>
    <w:basedOn w:val="af3"/>
    <w:link w:val="affffff0"/>
    <w:rsid w:val="002E4E7C"/>
    <w:rPr>
      <w:rFonts w:ascii="Times New Roman" w:eastAsia="Calibri" w:hAnsi="Times New Roman" w:cs="Times New Roman"/>
      <w:sz w:val="24"/>
    </w:rPr>
  </w:style>
  <w:style w:type="paragraph" w:styleId="affffff2">
    <w:name w:val="Normal (Web)"/>
    <w:basedOn w:val="af2"/>
    <w:rsid w:val="002E4E7C"/>
    <w:pPr>
      <w:spacing w:before="100" w:beforeAutospacing="1" w:after="119"/>
    </w:pPr>
    <w:rPr>
      <w:szCs w:val="24"/>
    </w:rPr>
  </w:style>
  <w:style w:type="character" w:styleId="HTML">
    <w:name w:val="HTML Code"/>
    <w:rsid w:val="002E4E7C"/>
    <w:rPr>
      <w:rFonts w:ascii="Courier New" w:eastAsia="Times New Roman" w:hAnsi="Courier New" w:cs="Courier New"/>
      <w:sz w:val="20"/>
      <w:szCs w:val="20"/>
    </w:rPr>
  </w:style>
  <w:style w:type="paragraph" w:styleId="HTML0">
    <w:name w:val="HTML Preformatted"/>
    <w:basedOn w:val="af2"/>
    <w:link w:val="HTML1"/>
    <w:rsid w:val="002E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character" w:customStyle="1" w:styleId="HTML1">
    <w:name w:val="Стандартный HTML Знак"/>
    <w:basedOn w:val="af3"/>
    <w:link w:val="HTML0"/>
    <w:rsid w:val="002E4E7C"/>
    <w:rPr>
      <w:rFonts w:ascii="Courier New" w:eastAsia="Batang" w:hAnsi="Courier New" w:cs="Courier New"/>
      <w:sz w:val="20"/>
      <w:lang w:eastAsia="ko-KR"/>
    </w:rPr>
  </w:style>
  <w:style w:type="paragraph" w:styleId="affffff3">
    <w:name w:val="annotation subject"/>
    <w:basedOn w:val="afff5"/>
    <w:next w:val="afff5"/>
    <w:link w:val="affffff4"/>
    <w:uiPriority w:val="99"/>
    <w:rsid w:val="002E4E7C"/>
    <w:rPr>
      <w:b/>
      <w:bCs/>
      <w:lang w:val="x-none"/>
    </w:rPr>
  </w:style>
  <w:style w:type="character" w:customStyle="1" w:styleId="affffff4">
    <w:name w:val="Тема примечания Знак"/>
    <w:basedOn w:val="afff6"/>
    <w:link w:val="affffff3"/>
    <w:uiPriority w:val="99"/>
    <w:rsid w:val="002E4E7C"/>
    <w:rPr>
      <w:rFonts w:ascii="Times New Roman" w:eastAsia="Calibri" w:hAnsi="Times New Roman" w:cs="Times New Roman"/>
      <w:b/>
      <w:bCs/>
      <w:sz w:val="20"/>
      <w:lang w:val="x-none"/>
    </w:rPr>
  </w:style>
  <w:style w:type="table" w:styleId="49">
    <w:name w:val="Table Classic 4"/>
    <w:basedOn w:val="af4"/>
    <w:rsid w:val="002E4E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f4"/>
    <w:rsid w:val="002E4E7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f4"/>
    <w:rsid w:val="002E4E7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f4"/>
    <w:rsid w:val="002E4E7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f4"/>
    <w:rsid w:val="002E4E7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f4"/>
    <w:rsid w:val="002E4E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rsid w:val="002E4E7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4"/>
    <w:rsid w:val="002E4E7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5">
    <w:name w:val="Balloon Text"/>
    <w:basedOn w:val="af2"/>
    <w:link w:val="affffff6"/>
    <w:uiPriority w:val="99"/>
    <w:rsid w:val="002E4E7C"/>
    <w:rPr>
      <w:rFonts w:ascii="Tahoma" w:hAnsi="Tahoma" w:cs="Tahoma"/>
      <w:sz w:val="16"/>
      <w:szCs w:val="16"/>
    </w:rPr>
  </w:style>
  <w:style w:type="character" w:customStyle="1" w:styleId="affffff6">
    <w:name w:val="Текст выноски Знак"/>
    <w:basedOn w:val="af3"/>
    <w:link w:val="affffff5"/>
    <w:uiPriority w:val="99"/>
    <w:rsid w:val="002E4E7C"/>
    <w:rPr>
      <w:rFonts w:ascii="Tahoma" w:eastAsia="Calibri" w:hAnsi="Tahoma" w:cs="Tahoma"/>
      <w:sz w:val="16"/>
      <w:szCs w:val="16"/>
    </w:rPr>
  </w:style>
  <w:style w:type="character" w:styleId="affffff7">
    <w:name w:val="Placeholder Text"/>
    <w:uiPriority w:val="99"/>
    <w:semiHidden/>
    <w:rsid w:val="002E4E7C"/>
    <w:rPr>
      <w:color w:val="808080"/>
    </w:rPr>
  </w:style>
  <w:style w:type="paragraph" w:styleId="affffff8">
    <w:name w:val="No Spacing"/>
    <w:basedOn w:val="af2"/>
    <w:link w:val="affffff9"/>
    <w:uiPriority w:val="1"/>
    <w:qFormat/>
    <w:rsid w:val="004731B4"/>
    <w:pPr>
      <w:spacing w:after="0" w:line="240" w:lineRule="auto"/>
    </w:pPr>
  </w:style>
  <w:style w:type="table" w:styleId="affffffa">
    <w:name w:val="Light Grid"/>
    <w:basedOn w:val="af4"/>
    <w:uiPriority w:val="62"/>
    <w:rsid w:val="002E4E7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ffffb">
    <w:name w:val="List Paragraph"/>
    <w:aliases w:val="ПАРАГРАФ"/>
    <w:basedOn w:val="af2"/>
    <w:link w:val="affffffc"/>
    <w:uiPriority w:val="34"/>
    <w:qFormat/>
    <w:rsid w:val="004731B4"/>
    <w:pPr>
      <w:ind w:left="720"/>
      <w:contextualSpacing/>
    </w:pPr>
  </w:style>
  <w:style w:type="table" w:styleId="-30">
    <w:name w:val="Light List Accent 3"/>
    <w:basedOn w:val="af4"/>
    <w:uiPriority w:val="61"/>
    <w:rsid w:val="002E4E7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fffffd">
    <w:name w:val="Subtle Emphasis"/>
    <w:uiPriority w:val="19"/>
    <w:qFormat/>
    <w:rsid w:val="004731B4"/>
    <w:rPr>
      <w:i/>
      <w:iCs/>
    </w:rPr>
  </w:style>
  <w:style w:type="character" w:styleId="affffffe">
    <w:name w:val="Intense Emphasis"/>
    <w:uiPriority w:val="21"/>
    <w:qFormat/>
    <w:rsid w:val="004731B4"/>
    <w:rPr>
      <w:i/>
      <w:iCs/>
      <w:caps/>
      <w:spacing w:val="10"/>
      <w:sz w:val="20"/>
      <w:szCs w:val="20"/>
    </w:rPr>
  </w:style>
  <w:style w:type="paragraph" w:styleId="afffffff">
    <w:name w:val="Bibliography"/>
    <w:basedOn w:val="af2"/>
    <w:next w:val="af2"/>
    <w:uiPriority w:val="37"/>
    <w:unhideWhenUsed/>
    <w:rsid w:val="002E4E7C"/>
  </w:style>
  <w:style w:type="paragraph" w:styleId="afffffff0">
    <w:name w:val="TOC Heading"/>
    <w:basedOn w:val="14"/>
    <w:next w:val="af2"/>
    <w:uiPriority w:val="39"/>
    <w:unhideWhenUsed/>
    <w:qFormat/>
    <w:rsid w:val="004731B4"/>
    <w:pPr>
      <w:outlineLvl w:val="9"/>
    </w:pPr>
    <w:rPr>
      <w:lang w:bidi="en-US"/>
    </w:rPr>
  </w:style>
  <w:style w:type="character" w:customStyle="1" w:styleId="TableCellLChar">
    <w:name w:val="Table Cell L Char"/>
    <w:link w:val="TableCellL"/>
    <w:rsid w:val="002E4E7C"/>
    <w:rPr>
      <w:rFonts w:ascii="Times New Roman" w:eastAsia="Calibri" w:hAnsi="Times New Roman" w:cs="Times New Roman"/>
      <w:sz w:val="24"/>
    </w:rPr>
  </w:style>
  <w:style w:type="paragraph" w:customStyle="1" w:styleId="25">
    <w:name w:val="Заголовок 2 Приложения Б"/>
    <w:basedOn w:val="a3"/>
    <w:autoRedefine/>
    <w:rsid w:val="002E4E7C"/>
    <w:pPr>
      <w:numPr>
        <w:numId w:val="56"/>
      </w:numPr>
    </w:pPr>
  </w:style>
  <w:style w:type="paragraph" w:customStyle="1" w:styleId="24">
    <w:name w:val="Заголовок 2 Приложения Ж"/>
    <w:basedOn w:val="25"/>
    <w:autoRedefine/>
    <w:rsid w:val="002E4E7C"/>
    <w:pPr>
      <w:numPr>
        <w:numId w:val="57"/>
      </w:numPr>
    </w:pPr>
  </w:style>
  <w:style w:type="paragraph" w:customStyle="1" w:styleId="146">
    <w:name w:val="Стиль 14 пт По ширине После:  6 пт Междустр.интервал:  одинарный"/>
    <w:basedOn w:val="af2"/>
    <w:rsid w:val="002E4E7C"/>
    <w:pPr>
      <w:spacing w:after="120" w:line="240" w:lineRule="auto"/>
      <w:jc w:val="both"/>
    </w:pPr>
    <w:rPr>
      <w:rFonts w:eastAsia="Times New Roman"/>
      <w:szCs w:val="20"/>
    </w:rPr>
  </w:style>
  <w:style w:type="paragraph" w:customStyle="1" w:styleId="03ZTabRis">
    <w:name w:val="03_Z_TabRis"/>
    <w:basedOn w:val="af2"/>
    <w:uiPriority w:val="99"/>
    <w:rsid w:val="002E4E7C"/>
    <w:pPr>
      <w:autoSpaceDE w:val="0"/>
      <w:autoSpaceDN w:val="0"/>
      <w:adjustRightInd w:val="0"/>
      <w:spacing w:after="113" w:line="220" w:lineRule="atLeast"/>
      <w:jc w:val="center"/>
      <w:textAlignment w:val="center"/>
    </w:pPr>
    <w:rPr>
      <w:rFonts w:ascii="OfficinaSansCTT" w:hAnsi="OfficinaSansCTT" w:cs="OfficinaSansCTT"/>
      <w:b/>
      <w:bCs/>
      <w:caps/>
      <w:color w:val="009DE0"/>
      <w:sz w:val="18"/>
      <w:szCs w:val="18"/>
    </w:rPr>
  </w:style>
  <w:style w:type="paragraph" w:customStyle="1" w:styleId="05Snoska">
    <w:name w:val="05_Snoska*"/>
    <w:basedOn w:val="af2"/>
    <w:uiPriority w:val="99"/>
    <w:rsid w:val="002E4E7C"/>
    <w:pPr>
      <w:tabs>
        <w:tab w:val="left" w:pos="113"/>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160" w:lineRule="atLeast"/>
      <w:ind w:left="120" w:hanging="113"/>
      <w:jc w:val="both"/>
      <w:textAlignment w:val="center"/>
    </w:pPr>
    <w:rPr>
      <w:rFonts w:ascii="OfficinaSansCTT" w:hAnsi="OfficinaSansCTT" w:cs="OfficinaSansCTT"/>
      <w:color w:val="000000"/>
      <w:sz w:val="15"/>
      <w:szCs w:val="15"/>
      <w:lang w:val="en-GB"/>
    </w:rPr>
  </w:style>
  <w:style w:type="paragraph" w:customStyle="1" w:styleId="04percentage">
    <w:name w:val="04_percentage"/>
    <w:basedOn w:val="af2"/>
    <w:uiPriority w:val="99"/>
    <w:rsid w:val="002E4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00" w:lineRule="atLeast"/>
      <w:jc w:val="center"/>
      <w:textAlignment w:val="center"/>
    </w:pPr>
    <w:rPr>
      <w:rFonts w:ascii="OfficinaSansCTT" w:hAnsi="OfficinaSansCTT" w:cs="OfficinaSansCTT"/>
      <w:i/>
      <w:iCs/>
      <w:color w:val="000000"/>
      <w:sz w:val="18"/>
      <w:szCs w:val="18"/>
      <w:lang w:val="en-GB"/>
    </w:rPr>
  </w:style>
  <w:style w:type="paragraph" w:customStyle="1" w:styleId="afffffff1">
    <w:name w:val="[Без стиля]"/>
    <w:rsid w:val="002E4E7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05Snoska0">
    <w:name w:val="05_Snoska**"/>
    <w:basedOn w:val="05Snoska"/>
    <w:uiPriority w:val="99"/>
    <w:rsid w:val="002E4E7C"/>
    <w:pPr>
      <w:tabs>
        <w:tab w:val="clear" w:pos="113"/>
        <w:tab w:val="right" w:pos="142"/>
        <w:tab w:val="left" w:pos="198"/>
      </w:tabs>
      <w:ind w:left="198" w:hanging="198"/>
    </w:pPr>
  </w:style>
  <w:style w:type="paragraph" w:customStyle="1" w:styleId="cont">
    <w:name w:val="cont"/>
    <w:basedOn w:val="afffffff1"/>
    <w:uiPriority w:val="99"/>
    <w:rsid w:val="002E4E7C"/>
    <w:pPr>
      <w:suppressAutoHyphens/>
      <w:jc w:val="right"/>
    </w:pPr>
    <w:rPr>
      <w:rFonts w:ascii="OfficinaSansCTT" w:hAnsi="OfficinaSansCTT" w:cs="OfficinaSansCTT"/>
      <w:b/>
      <w:bCs/>
      <w:sz w:val="18"/>
      <w:szCs w:val="18"/>
    </w:rPr>
  </w:style>
  <w:style w:type="paragraph" w:customStyle="1" w:styleId="07Okonch">
    <w:name w:val="07_Okonch"/>
    <w:basedOn w:val="afffffff1"/>
    <w:uiPriority w:val="99"/>
    <w:rsid w:val="002E4E7C"/>
    <w:pPr>
      <w:spacing w:after="113" w:line="220" w:lineRule="atLeast"/>
      <w:jc w:val="right"/>
    </w:pPr>
    <w:rPr>
      <w:rFonts w:ascii="OfficinaSansCTT" w:hAnsi="OfficinaSansCTT" w:cs="OfficinaSansCTT"/>
      <w:b/>
      <w:bCs/>
      <w:sz w:val="18"/>
      <w:szCs w:val="18"/>
      <w:lang w:val="en-US"/>
    </w:rPr>
  </w:style>
  <w:style w:type="paragraph" w:customStyle="1" w:styleId="tblpic">
    <w:name w:val="tbl_pic"/>
    <w:basedOn w:val="afffffff1"/>
    <w:uiPriority w:val="99"/>
    <w:rsid w:val="002E4E7C"/>
    <w:pPr>
      <w:suppressAutoHyphens/>
      <w:spacing w:line="220" w:lineRule="atLeast"/>
      <w:jc w:val="center"/>
    </w:pPr>
    <w:rPr>
      <w:rFonts w:ascii="OfficinaSansCTT" w:hAnsi="OfficinaSansCTT" w:cs="OfficinaSansCTT"/>
      <w:b/>
      <w:bCs/>
      <w:caps/>
      <w:sz w:val="18"/>
      <w:szCs w:val="18"/>
    </w:rPr>
  </w:style>
  <w:style w:type="paragraph" w:customStyle="1" w:styleId="08Golovka">
    <w:name w:val="08_Golovka"/>
    <w:basedOn w:val="03ZTabRis"/>
    <w:uiPriority w:val="99"/>
    <w:rsid w:val="002E4E7C"/>
    <w:pPr>
      <w:tabs>
        <w:tab w:val="right" w:leader="dot" w:pos="5953"/>
      </w:tabs>
      <w:spacing w:after="0" w:line="150" w:lineRule="atLeast"/>
    </w:pPr>
    <w:rPr>
      <w:caps w:val="0"/>
      <w:color w:val="000000"/>
      <w:sz w:val="14"/>
      <w:szCs w:val="14"/>
    </w:rPr>
  </w:style>
  <w:style w:type="paragraph" w:customStyle="1" w:styleId="10Bokovik">
    <w:name w:val="10_Bokovik"/>
    <w:basedOn w:val="afffffff1"/>
    <w:uiPriority w:val="99"/>
    <w:rsid w:val="002E4E7C"/>
    <w:pPr>
      <w:spacing w:line="170" w:lineRule="atLeast"/>
    </w:pPr>
    <w:rPr>
      <w:rFonts w:ascii="OfficinaSansCTT" w:hAnsi="OfficinaSansCTT" w:cs="OfficinaSansCTT"/>
      <w:w w:val="95"/>
      <w:sz w:val="16"/>
      <w:szCs w:val="16"/>
    </w:rPr>
  </w:style>
  <w:style w:type="paragraph" w:customStyle="1" w:styleId="11Cifra">
    <w:name w:val="11_Cifra"/>
    <w:basedOn w:val="afffffff1"/>
    <w:uiPriority w:val="99"/>
    <w:rsid w:val="002E4E7C"/>
    <w:pPr>
      <w:spacing w:line="170" w:lineRule="atLeast"/>
      <w:jc w:val="right"/>
    </w:pPr>
    <w:rPr>
      <w:rFonts w:ascii="HeliosCond" w:hAnsi="HeliosCond" w:cs="HeliosCond"/>
      <w:sz w:val="14"/>
      <w:szCs w:val="14"/>
    </w:rPr>
  </w:style>
  <w:style w:type="paragraph" w:customStyle="1" w:styleId="09God">
    <w:name w:val="09_God"/>
    <w:basedOn w:val="afffffff1"/>
    <w:uiPriority w:val="99"/>
    <w:rsid w:val="002E4E7C"/>
    <w:pPr>
      <w:spacing w:line="170" w:lineRule="atLeast"/>
      <w:jc w:val="center"/>
    </w:pPr>
    <w:rPr>
      <w:rFonts w:ascii="OfficinaSansCTT" w:hAnsi="OfficinaSansCTT" w:cs="OfficinaSansCTT"/>
      <w:b/>
      <w:bCs/>
      <w:sz w:val="16"/>
      <w:szCs w:val="16"/>
    </w:rPr>
  </w:style>
  <w:style w:type="paragraph" w:customStyle="1" w:styleId="01Shmuz">
    <w:name w:val="01_Shmuz"/>
    <w:basedOn w:val="afffffff1"/>
    <w:uiPriority w:val="99"/>
    <w:rsid w:val="002E4E7C"/>
    <w:pPr>
      <w:spacing w:line="540" w:lineRule="atLeast"/>
      <w:jc w:val="center"/>
    </w:pPr>
    <w:rPr>
      <w:rFonts w:ascii="HeliosCond" w:hAnsi="HeliosCond" w:cs="HeliosCond"/>
      <w:b/>
      <w:bCs/>
      <w:color w:val="009DE0"/>
      <w:sz w:val="54"/>
      <w:szCs w:val="54"/>
      <w:lang w:val="en-US"/>
    </w:rPr>
  </w:style>
  <w:style w:type="paragraph" w:customStyle="1" w:styleId="afffffff2">
    <w:name w:val="ЗАГОЛОВОК"/>
    <w:basedOn w:val="af2"/>
    <w:uiPriority w:val="99"/>
    <w:rsid w:val="002E4E7C"/>
    <w:pPr>
      <w:suppressAutoHyphens/>
      <w:autoSpaceDE w:val="0"/>
      <w:autoSpaceDN w:val="0"/>
      <w:adjustRightInd w:val="0"/>
      <w:spacing w:after="0" w:line="220" w:lineRule="atLeast"/>
      <w:jc w:val="center"/>
      <w:textAlignment w:val="center"/>
    </w:pPr>
    <w:rPr>
      <w:rFonts w:ascii="FreeSetExtraCTT Bold" w:hAnsi="FreeSetExtraCTT Bold" w:cs="FreeSetExtraCTT Bold"/>
      <w:b/>
      <w:bCs/>
      <w:caps/>
      <w:color w:val="000000"/>
      <w:sz w:val="18"/>
      <w:szCs w:val="18"/>
    </w:rPr>
  </w:style>
  <w:style w:type="character" w:customStyle="1" w:styleId="WordImportedListStyle1StylesforWordRTFImportedLists">
    <w:name w:val="Word Imported List Style1 (Styles for Word/RTF Imported Lists)"/>
    <w:uiPriority w:val="99"/>
    <w:rsid w:val="002E4E7C"/>
    <w:rPr>
      <w:rFonts w:ascii="Symbol" w:hAnsi="Symbol" w:cs="Symbol"/>
      <w:w w:val="100"/>
    </w:rPr>
  </w:style>
  <w:style w:type="paragraph" w:customStyle="1" w:styleId="NoParagraphStyle">
    <w:name w:val="[No Paragraph Style]"/>
    <w:rsid w:val="002E4E7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numbering" w:customStyle="1" w:styleId="1112">
    <w:name w:val="Нет списка1112"/>
    <w:next w:val="af5"/>
    <w:uiPriority w:val="99"/>
    <w:semiHidden/>
    <w:unhideWhenUsed/>
    <w:rsid w:val="002E4E7C"/>
  </w:style>
  <w:style w:type="paragraph" w:styleId="afffffff3">
    <w:name w:val="Block Text"/>
    <w:basedOn w:val="af2"/>
    <w:rsid w:val="002E4E7C"/>
    <w:pPr>
      <w:widowControl w:val="0"/>
      <w:spacing w:after="0" w:line="240" w:lineRule="exact"/>
      <w:ind w:left="-70" w:right="-70"/>
      <w:jc w:val="center"/>
    </w:pPr>
    <w:rPr>
      <w:rFonts w:eastAsia="Times New Roman"/>
      <w:bCs/>
      <w:noProof/>
      <w:color w:val="000000"/>
      <w:sz w:val="26"/>
      <w:szCs w:val="24"/>
      <w:lang w:eastAsia="ru-RU"/>
    </w:rPr>
  </w:style>
  <w:style w:type="numbering" w:customStyle="1" w:styleId="1f9">
    <w:name w:val="Нет списка1"/>
    <w:next w:val="af5"/>
    <w:uiPriority w:val="99"/>
    <w:semiHidden/>
    <w:unhideWhenUsed/>
    <w:rsid w:val="002E4E7C"/>
  </w:style>
  <w:style w:type="numbering" w:customStyle="1" w:styleId="114">
    <w:name w:val="Нет списка11"/>
    <w:next w:val="af5"/>
    <w:uiPriority w:val="99"/>
    <w:semiHidden/>
    <w:unhideWhenUsed/>
    <w:rsid w:val="002E4E7C"/>
  </w:style>
  <w:style w:type="numbering" w:customStyle="1" w:styleId="2f9">
    <w:name w:val="Нет списка2"/>
    <w:next w:val="af5"/>
    <w:uiPriority w:val="99"/>
    <w:semiHidden/>
    <w:unhideWhenUsed/>
    <w:rsid w:val="002E4E7C"/>
  </w:style>
  <w:style w:type="numbering" w:customStyle="1" w:styleId="124">
    <w:name w:val="Нет списка12"/>
    <w:next w:val="af5"/>
    <w:uiPriority w:val="99"/>
    <w:semiHidden/>
    <w:unhideWhenUsed/>
    <w:rsid w:val="002E4E7C"/>
  </w:style>
  <w:style w:type="numbering" w:customStyle="1" w:styleId="214">
    <w:name w:val="Нет списка21"/>
    <w:next w:val="af5"/>
    <w:uiPriority w:val="99"/>
    <w:semiHidden/>
    <w:unhideWhenUsed/>
    <w:rsid w:val="002E4E7C"/>
  </w:style>
  <w:style w:type="numbering" w:customStyle="1" w:styleId="1110">
    <w:name w:val="Нет списка111"/>
    <w:next w:val="af5"/>
    <w:uiPriority w:val="99"/>
    <w:semiHidden/>
    <w:unhideWhenUsed/>
    <w:rsid w:val="002E4E7C"/>
  </w:style>
  <w:style w:type="numbering" w:customStyle="1" w:styleId="1111">
    <w:name w:val="Нет списка1111"/>
    <w:next w:val="af5"/>
    <w:uiPriority w:val="99"/>
    <w:semiHidden/>
    <w:unhideWhenUsed/>
    <w:rsid w:val="002E4E7C"/>
  </w:style>
  <w:style w:type="numbering" w:customStyle="1" w:styleId="3f3">
    <w:name w:val="Нет списка3"/>
    <w:next w:val="af5"/>
    <w:uiPriority w:val="99"/>
    <w:semiHidden/>
    <w:unhideWhenUsed/>
    <w:rsid w:val="002E4E7C"/>
  </w:style>
  <w:style w:type="numbering" w:customStyle="1" w:styleId="130">
    <w:name w:val="Нет списка13"/>
    <w:next w:val="af5"/>
    <w:uiPriority w:val="99"/>
    <w:semiHidden/>
    <w:unhideWhenUsed/>
    <w:rsid w:val="002E4E7C"/>
  </w:style>
  <w:style w:type="numbering" w:customStyle="1" w:styleId="220">
    <w:name w:val="Нет списка22"/>
    <w:next w:val="af5"/>
    <w:uiPriority w:val="99"/>
    <w:semiHidden/>
    <w:unhideWhenUsed/>
    <w:rsid w:val="002E4E7C"/>
  </w:style>
  <w:style w:type="numbering" w:customStyle="1" w:styleId="1120">
    <w:name w:val="Нет списка112"/>
    <w:next w:val="af5"/>
    <w:uiPriority w:val="99"/>
    <w:semiHidden/>
    <w:unhideWhenUsed/>
    <w:rsid w:val="002E4E7C"/>
  </w:style>
  <w:style w:type="paragraph" w:customStyle="1" w:styleId="a2">
    <w:name w:val="Маркированный список мой"/>
    <w:basedOn w:val="af2"/>
    <w:link w:val="afffffff4"/>
    <w:rsid w:val="002E4E7C"/>
    <w:pPr>
      <w:numPr>
        <w:numId w:val="59"/>
      </w:numPr>
      <w:spacing w:after="0" w:line="360" w:lineRule="auto"/>
      <w:ind w:left="714" w:hanging="357"/>
      <w:jc w:val="both"/>
    </w:pPr>
    <w:rPr>
      <w:rFonts w:eastAsia="Times New Roman"/>
      <w:szCs w:val="20"/>
    </w:rPr>
  </w:style>
  <w:style w:type="character" w:customStyle="1" w:styleId="afffffff4">
    <w:name w:val="Маркированный список мой Знак"/>
    <w:link w:val="a2"/>
    <w:rsid w:val="002E4E7C"/>
    <w:rPr>
      <w:rFonts w:eastAsia="Times New Roman"/>
      <w:szCs w:val="20"/>
    </w:rPr>
  </w:style>
  <w:style w:type="paragraph" w:customStyle="1" w:styleId="astandard3420chapeau">
    <w:name w:val="astandard3420chapeau"/>
    <w:basedOn w:val="af2"/>
    <w:rsid w:val="002E4E7C"/>
    <w:pPr>
      <w:spacing w:before="100" w:beforeAutospacing="1" w:after="100" w:afterAutospacing="1" w:line="240" w:lineRule="auto"/>
    </w:pPr>
    <w:rPr>
      <w:szCs w:val="24"/>
      <w:lang w:eastAsia="ru-RU"/>
    </w:rPr>
  </w:style>
  <w:style w:type="numbering" w:customStyle="1" w:styleId="11111">
    <w:name w:val="Нет списка11111"/>
    <w:next w:val="af5"/>
    <w:uiPriority w:val="99"/>
    <w:semiHidden/>
    <w:unhideWhenUsed/>
    <w:rsid w:val="002E4E7C"/>
  </w:style>
  <w:style w:type="paragraph" w:customStyle="1" w:styleId="-11">
    <w:name w:val="Цветной список - Акцент 11"/>
    <w:basedOn w:val="af2"/>
    <w:uiPriority w:val="34"/>
    <w:rsid w:val="002E4E7C"/>
    <w:pPr>
      <w:ind w:left="720"/>
      <w:contextualSpacing/>
    </w:pPr>
    <w:rPr>
      <w:rFonts w:ascii="Calibri" w:hAnsi="Calibri"/>
    </w:rPr>
  </w:style>
  <w:style w:type="table" w:customStyle="1" w:styleId="1-11">
    <w:name w:val="Средняя заливка 1 - Акцент 11"/>
    <w:basedOn w:val="af4"/>
    <w:uiPriority w:val="63"/>
    <w:rsid w:val="002E4E7C"/>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fff5">
    <w:name w:val="Текстовый блок"/>
    <w:rsid w:val="002E4E7C"/>
    <w:pPr>
      <w:spacing w:after="0" w:line="240" w:lineRule="auto"/>
    </w:pPr>
    <w:rPr>
      <w:rFonts w:ascii="Arial Unicode MS" w:eastAsia="Arial Unicode MS" w:hAnsi="Arial Unicode MS" w:cs="Arial Unicode MS"/>
      <w:color w:val="000000"/>
      <w:lang w:eastAsia="ru-RU"/>
    </w:rPr>
  </w:style>
  <w:style w:type="paragraph" w:customStyle="1" w:styleId="215">
    <w:name w:val="Основной текст (2)1"/>
    <w:basedOn w:val="af2"/>
    <w:rsid w:val="002E4E7C"/>
    <w:pPr>
      <w:widowControl w:val="0"/>
      <w:shd w:val="clear" w:color="auto" w:fill="FFFFFF"/>
      <w:spacing w:before="300" w:after="0" w:line="317" w:lineRule="exact"/>
      <w:ind w:firstLine="680"/>
      <w:jc w:val="both"/>
    </w:pPr>
    <w:rPr>
      <w:rFonts w:eastAsia="Times New Roman"/>
      <w:lang w:eastAsia="ru-RU"/>
    </w:rPr>
  </w:style>
  <w:style w:type="character" w:customStyle="1" w:styleId="2Exact">
    <w:name w:val="Основной текст (2) Exact"/>
    <w:rsid w:val="002E4E7C"/>
    <w:rPr>
      <w:rFonts w:ascii="Times New Roman" w:hAnsi="Times New Roman" w:cs="Times New Roman"/>
      <w:sz w:val="22"/>
      <w:szCs w:val="22"/>
      <w:u w:val="none"/>
    </w:rPr>
  </w:style>
  <w:style w:type="paragraph" w:customStyle="1" w:styleId="1fa">
    <w:name w:val="Текст сноски1"/>
    <w:rsid w:val="002E4E7C"/>
    <w:pPr>
      <w:spacing w:after="0" w:line="240" w:lineRule="auto"/>
    </w:pPr>
    <w:rPr>
      <w:rFonts w:ascii="Times New Roman" w:eastAsia="Times New Roman" w:hAnsi="Times New Roman" w:cs="Times New Roman"/>
      <w:color w:val="000000"/>
      <w:sz w:val="20"/>
      <w:szCs w:val="20"/>
      <w:u w:color="000000"/>
      <w:lang w:val="en-US" w:eastAsia="ru-RU"/>
    </w:rPr>
  </w:style>
  <w:style w:type="paragraph" w:customStyle="1" w:styleId="afffffff6">
    <w:name w:val="Сноска"/>
    <w:autoRedefine/>
    <w:rsid w:val="002E4E7C"/>
    <w:pPr>
      <w:spacing w:after="0" w:line="240" w:lineRule="auto"/>
    </w:pPr>
    <w:rPr>
      <w:rFonts w:ascii="Times New Roman" w:eastAsia="Calibri" w:hAnsi="Times New Roman" w:cs="Times New Roman"/>
      <w:sz w:val="20"/>
      <w:szCs w:val="20"/>
    </w:rPr>
  </w:style>
  <w:style w:type="character" w:customStyle="1" w:styleId="Hyperlink0">
    <w:name w:val="Hyperlink.0"/>
    <w:rsid w:val="002E4E7C"/>
    <w:rPr>
      <w:u w:val="single"/>
    </w:rPr>
  </w:style>
  <w:style w:type="numbering" w:customStyle="1" w:styleId="List0">
    <w:name w:val="List 0"/>
    <w:basedOn w:val="af5"/>
    <w:semiHidden/>
    <w:rsid w:val="002E4E7C"/>
    <w:pPr>
      <w:numPr>
        <w:numId w:val="60"/>
      </w:numPr>
    </w:pPr>
  </w:style>
  <w:style w:type="character" w:customStyle="1" w:styleId="1fb">
    <w:name w:val="Заголовок №1_"/>
    <w:link w:val="1fc"/>
    <w:rsid w:val="002E4E7C"/>
    <w:rPr>
      <w:b/>
      <w:bCs/>
      <w:sz w:val="28"/>
      <w:szCs w:val="28"/>
      <w:shd w:val="clear" w:color="auto" w:fill="FFFFFF"/>
    </w:rPr>
  </w:style>
  <w:style w:type="character" w:customStyle="1" w:styleId="2fa">
    <w:name w:val="Основной текст (2)_"/>
    <w:link w:val="2fb"/>
    <w:rsid w:val="002E4E7C"/>
    <w:rPr>
      <w:shd w:val="clear" w:color="auto" w:fill="FFFFFF"/>
    </w:rPr>
  </w:style>
  <w:style w:type="paragraph" w:customStyle="1" w:styleId="1fc">
    <w:name w:val="Заголовок №1"/>
    <w:basedOn w:val="af2"/>
    <w:link w:val="1fb"/>
    <w:rsid w:val="002E4E7C"/>
    <w:pPr>
      <w:widowControl w:val="0"/>
      <w:shd w:val="clear" w:color="auto" w:fill="FFFFFF"/>
      <w:spacing w:after="120" w:line="240" w:lineRule="atLeast"/>
      <w:jc w:val="center"/>
      <w:outlineLvl w:val="0"/>
    </w:pPr>
    <w:rPr>
      <w:rFonts w:asciiTheme="minorHAnsi" w:eastAsiaTheme="minorHAnsi" w:hAnsiTheme="minorHAnsi" w:cstheme="minorBidi"/>
      <w:b/>
      <w:bCs/>
      <w:sz w:val="28"/>
      <w:szCs w:val="28"/>
    </w:rPr>
  </w:style>
  <w:style w:type="paragraph" w:customStyle="1" w:styleId="2fb">
    <w:name w:val="Основной текст (2)"/>
    <w:basedOn w:val="af2"/>
    <w:link w:val="2fa"/>
    <w:rsid w:val="002E4E7C"/>
    <w:pPr>
      <w:widowControl w:val="0"/>
      <w:shd w:val="clear" w:color="auto" w:fill="FFFFFF"/>
      <w:spacing w:after="0" w:line="240" w:lineRule="auto"/>
    </w:pPr>
    <w:rPr>
      <w:rFonts w:asciiTheme="minorHAnsi" w:eastAsiaTheme="minorHAnsi" w:hAnsiTheme="minorHAnsi" w:cstheme="minorBidi"/>
    </w:rPr>
  </w:style>
  <w:style w:type="paragraph" w:customStyle="1" w:styleId="221">
    <w:name w:val="Основной текст 22"/>
    <w:basedOn w:val="af2"/>
    <w:rsid w:val="002E4E7C"/>
    <w:pPr>
      <w:suppressAutoHyphens/>
      <w:spacing w:after="0" w:line="240" w:lineRule="auto"/>
      <w:jc w:val="center"/>
    </w:pPr>
    <w:rPr>
      <w:rFonts w:eastAsia="Times New Roman"/>
      <w:b/>
      <w:bCs/>
      <w:i/>
      <w:iCs/>
      <w:sz w:val="32"/>
      <w:szCs w:val="32"/>
      <w:lang w:eastAsia="ar-SA"/>
    </w:rPr>
  </w:style>
  <w:style w:type="paragraph" w:customStyle="1" w:styleId="s1">
    <w:name w:val="s_1"/>
    <w:basedOn w:val="af2"/>
    <w:rsid w:val="002E4E7C"/>
    <w:pPr>
      <w:spacing w:before="100" w:beforeAutospacing="1" w:after="100" w:afterAutospacing="1" w:line="240" w:lineRule="auto"/>
    </w:pPr>
    <w:rPr>
      <w:rFonts w:eastAsia="Times New Roman"/>
      <w:szCs w:val="24"/>
      <w:lang w:eastAsia="ru-RU"/>
    </w:rPr>
  </w:style>
  <w:style w:type="paragraph" w:customStyle="1" w:styleId="ConsNonformat">
    <w:name w:val="ConsNonformat"/>
    <w:rsid w:val="002E4E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oc">
    <w:name w:val="Основной_doc"/>
    <w:basedOn w:val="af2"/>
    <w:rsid w:val="002E4E7C"/>
    <w:pPr>
      <w:spacing w:after="0" w:line="360" w:lineRule="auto"/>
      <w:ind w:firstLine="709"/>
      <w:jc w:val="both"/>
    </w:pPr>
    <w:rPr>
      <w:rFonts w:eastAsia="MS Mincho"/>
      <w:sz w:val="28"/>
      <w:szCs w:val="28"/>
      <w:lang w:eastAsia="ru-RU"/>
    </w:rPr>
  </w:style>
  <w:style w:type="paragraph" w:customStyle="1" w:styleId="aa">
    <w:name w:val="отступ_док"/>
    <w:basedOn w:val="doc"/>
    <w:rsid w:val="002E4E7C"/>
    <w:pPr>
      <w:numPr>
        <w:numId w:val="61"/>
      </w:numPr>
      <w:ind w:left="470" w:hanging="357"/>
    </w:pPr>
  </w:style>
  <w:style w:type="paragraph" w:customStyle="1" w:styleId="1fd">
    <w:name w:val="Заголовок 1_док"/>
    <w:basedOn w:val="14"/>
    <w:rsid w:val="002E4E7C"/>
    <w:pPr>
      <w:keepLines/>
      <w:spacing w:before="480" w:after="360" w:line="360" w:lineRule="auto"/>
      <w:jc w:val="both"/>
    </w:pPr>
    <w:rPr>
      <w:rFonts w:ascii="Times New Roman" w:eastAsia="MS Gothic" w:hAnsi="Times New Roman"/>
      <w:b/>
      <w:bCs/>
      <w:caps w:val="0"/>
    </w:rPr>
  </w:style>
  <w:style w:type="paragraph" w:customStyle="1" w:styleId="formattext">
    <w:name w:val="formattext"/>
    <w:basedOn w:val="af2"/>
    <w:rsid w:val="002E4E7C"/>
    <w:pPr>
      <w:spacing w:before="100" w:beforeAutospacing="1" w:after="100" w:afterAutospacing="1" w:line="240" w:lineRule="auto"/>
    </w:pPr>
    <w:rPr>
      <w:rFonts w:eastAsia="Times New Roman"/>
      <w:szCs w:val="24"/>
      <w:lang w:eastAsia="ru-RU"/>
    </w:rPr>
  </w:style>
  <w:style w:type="paragraph" w:customStyle="1" w:styleId="no-shift">
    <w:name w:val="_no-shift"/>
    <w:basedOn w:val="af2"/>
    <w:rsid w:val="002E4E7C"/>
    <w:pPr>
      <w:spacing w:before="100" w:beforeAutospacing="1" w:after="100" w:afterAutospacing="1" w:line="240" w:lineRule="auto"/>
    </w:pPr>
    <w:rPr>
      <w:rFonts w:eastAsia="Times New Roman"/>
      <w:szCs w:val="24"/>
      <w:lang w:eastAsia="ru-RU"/>
    </w:rPr>
  </w:style>
  <w:style w:type="table" w:customStyle="1" w:styleId="-61">
    <w:name w:val="Светлая заливка - Акцент 61"/>
    <w:basedOn w:val="af4"/>
    <w:uiPriority w:val="60"/>
    <w:rsid w:val="002E4E7C"/>
    <w:pPr>
      <w:spacing w:after="0" w:line="240" w:lineRule="auto"/>
    </w:pPr>
    <w:rPr>
      <w:rFonts w:ascii="Calibri" w:eastAsia="Calibri" w:hAnsi="Calibri"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OC1">
    <w:name w:val="TOC_1"/>
    <w:basedOn w:val="af2"/>
    <w:rsid w:val="002E4E7C"/>
    <w:pPr>
      <w:tabs>
        <w:tab w:val="right" w:leader="dot" w:pos="7880"/>
      </w:tabs>
      <w:autoSpaceDE w:val="0"/>
      <w:autoSpaceDN w:val="0"/>
      <w:adjustRightInd w:val="0"/>
      <w:spacing w:before="57" w:after="28" w:line="270" w:lineRule="atLeast"/>
      <w:textAlignment w:val="center"/>
    </w:pPr>
    <w:rPr>
      <w:rFonts w:ascii="OfficinaSansCTT" w:eastAsia="Times New Roman" w:hAnsi="OfficinaSansCTT" w:cs="OfficinaSansCTT"/>
      <w:b/>
      <w:bCs/>
      <w:caps/>
      <w:color w:val="498CA3"/>
      <w:spacing w:val="-2"/>
      <w:sz w:val="21"/>
      <w:szCs w:val="21"/>
      <w:lang w:eastAsia="ru-RU"/>
    </w:rPr>
  </w:style>
  <w:style w:type="paragraph" w:customStyle="1" w:styleId="TOC3">
    <w:name w:val="TOC_3"/>
    <w:basedOn w:val="af2"/>
    <w:rsid w:val="002E4E7C"/>
    <w:pPr>
      <w:tabs>
        <w:tab w:val="left" w:pos="1300"/>
        <w:tab w:val="right" w:leader="dot" w:pos="7880"/>
      </w:tabs>
      <w:autoSpaceDE w:val="0"/>
      <w:autoSpaceDN w:val="0"/>
      <w:adjustRightInd w:val="0"/>
      <w:spacing w:before="57" w:after="28" w:line="270" w:lineRule="atLeast"/>
      <w:ind w:left="1191" w:hanging="567"/>
      <w:textAlignment w:val="center"/>
    </w:pPr>
    <w:rPr>
      <w:rFonts w:ascii="OfficinaSansCTT" w:eastAsia="Times New Roman" w:hAnsi="OfficinaSansCTT" w:cs="OfficinaSansCTT"/>
      <w:b/>
      <w:bCs/>
      <w:color w:val="000000"/>
      <w:spacing w:val="-2"/>
      <w:sz w:val="21"/>
      <w:szCs w:val="21"/>
      <w:lang w:eastAsia="ru-RU"/>
    </w:rPr>
  </w:style>
  <w:style w:type="paragraph" w:customStyle="1" w:styleId="hstyle0">
    <w:name w:val="hstyle0"/>
    <w:basedOn w:val="af2"/>
    <w:rsid w:val="002E4E7C"/>
    <w:pPr>
      <w:spacing w:after="0" w:line="384" w:lineRule="auto"/>
      <w:jc w:val="both"/>
    </w:pPr>
    <w:rPr>
      <w:rFonts w:ascii="Batang" w:eastAsia="Batang" w:cs="Batang"/>
      <w:color w:val="000000"/>
      <w:sz w:val="20"/>
      <w:szCs w:val="20"/>
      <w:lang w:val="en-US" w:eastAsia="ko-KR"/>
    </w:rPr>
  </w:style>
  <w:style w:type="character" w:customStyle="1" w:styleId="atn">
    <w:name w:val="atn"/>
    <w:rsid w:val="002E4E7C"/>
  </w:style>
  <w:style w:type="character" w:customStyle="1" w:styleId="linktext">
    <w:name w:val="link_text"/>
    <w:rsid w:val="002E4E7C"/>
  </w:style>
  <w:style w:type="character" w:customStyle="1" w:styleId="noprint">
    <w:name w:val="noprint"/>
    <w:rsid w:val="002E4E7C"/>
  </w:style>
  <w:style w:type="paragraph" w:customStyle="1" w:styleId="afffffff7">
    <w:name w:val="Таблички"/>
    <w:basedOn w:val="8"/>
    <w:link w:val="afffffff8"/>
    <w:rsid w:val="002E4E7C"/>
    <w:pPr>
      <w:tabs>
        <w:tab w:val="num" w:pos="0"/>
      </w:tabs>
      <w:spacing w:after="0" w:line="240" w:lineRule="auto"/>
    </w:pPr>
    <w:rPr>
      <w:rFonts w:ascii="Times New Roman" w:eastAsia="Times New Roman" w:hAnsi="Times New Roman"/>
    </w:rPr>
  </w:style>
  <w:style w:type="character" w:customStyle="1" w:styleId="afffffff8">
    <w:name w:val="Таблички Знак"/>
    <w:link w:val="afffffff7"/>
    <w:rsid w:val="002E4E7C"/>
    <w:rPr>
      <w:rFonts w:ascii="Times New Roman" w:eastAsia="Times New Roman" w:hAnsi="Times New Roman" w:cs="Times New Roman"/>
      <w:sz w:val="24"/>
      <w:szCs w:val="20"/>
    </w:rPr>
  </w:style>
  <w:style w:type="character" w:customStyle="1" w:styleId="person-appointment-title">
    <w:name w:val="person-appointment-title"/>
    <w:uiPriority w:val="99"/>
    <w:rsid w:val="002E4E7C"/>
  </w:style>
  <w:style w:type="paragraph" w:customStyle="1" w:styleId="xl65">
    <w:name w:val="xl65"/>
    <w:basedOn w:val="af2"/>
    <w:rsid w:val="002E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66">
    <w:name w:val="xl66"/>
    <w:basedOn w:val="af2"/>
    <w:rsid w:val="002E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7">
    <w:name w:val="xl67"/>
    <w:basedOn w:val="af2"/>
    <w:rsid w:val="002E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68">
    <w:name w:val="xl68"/>
    <w:basedOn w:val="af2"/>
    <w:rsid w:val="002E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69">
    <w:name w:val="xl69"/>
    <w:basedOn w:val="af2"/>
    <w:rsid w:val="002E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70">
    <w:name w:val="xl70"/>
    <w:basedOn w:val="af2"/>
    <w:rsid w:val="002E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71">
    <w:name w:val="xl71"/>
    <w:basedOn w:val="af2"/>
    <w:rsid w:val="002E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0"/>
      <w:szCs w:val="20"/>
      <w:lang w:eastAsia="ru-RU"/>
    </w:rPr>
  </w:style>
  <w:style w:type="paragraph" w:customStyle="1" w:styleId="xl72">
    <w:name w:val="xl72"/>
    <w:basedOn w:val="af2"/>
    <w:rsid w:val="002E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73">
    <w:name w:val="xl73"/>
    <w:basedOn w:val="af2"/>
    <w:rsid w:val="002E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0"/>
      <w:szCs w:val="20"/>
      <w:lang w:eastAsia="ru-RU"/>
    </w:rPr>
  </w:style>
  <w:style w:type="paragraph" w:customStyle="1" w:styleId="xl74">
    <w:name w:val="xl74"/>
    <w:basedOn w:val="af2"/>
    <w:rsid w:val="002E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eastAsia="ru-RU"/>
    </w:rPr>
  </w:style>
  <w:style w:type="paragraph" w:customStyle="1" w:styleId="xl75">
    <w:name w:val="xl75"/>
    <w:basedOn w:val="af2"/>
    <w:rsid w:val="002E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76">
    <w:name w:val="xl76"/>
    <w:basedOn w:val="af2"/>
    <w:rsid w:val="002E4E7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7">
    <w:name w:val="xl77"/>
    <w:basedOn w:val="af2"/>
    <w:rsid w:val="002E4E7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8">
    <w:name w:val="xl78"/>
    <w:basedOn w:val="af2"/>
    <w:rsid w:val="002E4E7C"/>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9">
    <w:name w:val="xl79"/>
    <w:basedOn w:val="af2"/>
    <w:rsid w:val="002E4E7C"/>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0">
    <w:name w:val="xl80"/>
    <w:basedOn w:val="af2"/>
    <w:rsid w:val="002E4E7C"/>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1">
    <w:name w:val="xl81"/>
    <w:basedOn w:val="af2"/>
    <w:rsid w:val="002E4E7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eastAsia="Times New Roman"/>
      <w:b/>
      <w:bCs/>
      <w:sz w:val="20"/>
      <w:szCs w:val="20"/>
      <w:lang w:eastAsia="ru-RU"/>
    </w:rPr>
  </w:style>
  <w:style w:type="character" w:customStyle="1" w:styleId="211pt">
    <w:name w:val="Основной текст (2) + 11 pt"/>
    <w:aliases w:val="Полужирный,Основной текст (2) + Calibri,9 pt,11"/>
    <w:rsid w:val="002E4E7C"/>
    <w:rPr>
      <w:b/>
      <w:bCs/>
      <w:sz w:val="22"/>
      <w:szCs w:val="22"/>
      <w:lang w:bidi="ar-SA"/>
    </w:rPr>
  </w:style>
  <w:style w:type="character" w:customStyle="1" w:styleId="2Calibri1">
    <w:name w:val="Основной текст (2) + Calibri1"/>
    <w:aliases w:val="8,5 pt,11 pt"/>
    <w:rsid w:val="002E4E7C"/>
    <w:rPr>
      <w:rFonts w:ascii="Calibri" w:hAnsi="Calibri" w:cs="Calibri"/>
      <w:sz w:val="17"/>
      <w:szCs w:val="17"/>
      <w:lang w:bidi="ar-SA"/>
    </w:rPr>
  </w:style>
  <w:style w:type="character" w:customStyle="1" w:styleId="mscdt">
    <w:name w:val="mscdt"/>
    <w:rsid w:val="002E4E7C"/>
  </w:style>
  <w:style w:type="character" w:customStyle="1" w:styleId="msccountry">
    <w:name w:val="msccountry"/>
    <w:rsid w:val="002E4E7C"/>
  </w:style>
  <w:style w:type="paragraph" w:customStyle="1" w:styleId="63">
    <w:name w:val="Стиль Название + После:  6 пт"/>
    <w:basedOn w:val="Default"/>
    <w:next w:val="Default"/>
    <w:uiPriority w:val="99"/>
    <w:rsid w:val="002E4E7C"/>
    <w:pPr>
      <w:spacing w:after="120"/>
    </w:pPr>
    <w:rPr>
      <w:rFonts w:ascii="Arial" w:eastAsia="Calibri" w:hAnsi="Arial" w:cs="Arial"/>
      <w:color w:val="auto"/>
      <w:lang w:eastAsia="en-US"/>
    </w:rPr>
  </w:style>
  <w:style w:type="character" w:customStyle="1" w:styleId="gray">
    <w:name w:val="gray"/>
    <w:rsid w:val="002E4E7C"/>
  </w:style>
  <w:style w:type="paragraph" w:customStyle="1" w:styleId="afffffff9">
    <w:name w:val="Знак Знак Знак Знак Знак Знак Знак Знак Знак Знак"/>
    <w:basedOn w:val="af2"/>
    <w:rsid w:val="002E4E7C"/>
    <w:pPr>
      <w:spacing w:after="160" w:line="240" w:lineRule="exact"/>
    </w:pPr>
    <w:rPr>
      <w:rFonts w:ascii="Verdana" w:eastAsia="Times New Roman" w:hAnsi="Verdana" w:cs="Verdana"/>
      <w:sz w:val="20"/>
      <w:szCs w:val="20"/>
      <w:lang w:val="en-US"/>
    </w:rPr>
  </w:style>
  <w:style w:type="paragraph" w:customStyle="1" w:styleId="1fe">
    <w:name w:val="Знак Знак Знак1 Знак Знак Знак Знак"/>
    <w:basedOn w:val="af2"/>
    <w:autoRedefine/>
    <w:rsid w:val="002E4E7C"/>
    <w:pPr>
      <w:spacing w:after="160" w:line="240" w:lineRule="exact"/>
    </w:pPr>
    <w:rPr>
      <w:rFonts w:eastAsia="SimSun"/>
      <w:b/>
      <w:sz w:val="28"/>
      <w:szCs w:val="24"/>
      <w:lang w:val="en-US"/>
    </w:rPr>
  </w:style>
  <w:style w:type="character" w:customStyle="1" w:styleId="1ff">
    <w:name w:val="Знак Знак1"/>
    <w:rsid w:val="002E4E7C"/>
    <w:rPr>
      <w:sz w:val="16"/>
      <w:szCs w:val="16"/>
      <w:lang w:val="ru-RU" w:eastAsia="ru-RU" w:bidi="ar-SA"/>
    </w:rPr>
  </w:style>
  <w:style w:type="character" w:customStyle="1" w:styleId="2fc">
    <w:name w:val="Знак Знак2"/>
    <w:rsid w:val="002E4E7C"/>
    <w:rPr>
      <w:sz w:val="16"/>
      <w:szCs w:val="16"/>
      <w:lang w:val="ru-RU" w:eastAsia="ru-RU" w:bidi="ar-SA"/>
    </w:rPr>
  </w:style>
  <w:style w:type="character" w:customStyle="1" w:styleId="3f4">
    <w:name w:val="Знак Знак3"/>
    <w:rsid w:val="002E4E7C"/>
    <w:rPr>
      <w:sz w:val="16"/>
      <w:szCs w:val="16"/>
      <w:lang w:val="ru-RU" w:eastAsia="ru-RU" w:bidi="ar-SA"/>
    </w:rPr>
  </w:style>
  <w:style w:type="paragraph" w:customStyle="1" w:styleId="CharChar0">
    <w:name w:val="Char Знак Знак Char Знак Знак Знак Знак Знак Знак Знак Знак Знак Знак Знак Знак Знак Знак Знак Знак"/>
    <w:basedOn w:val="af2"/>
    <w:rsid w:val="002E4E7C"/>
    <w:pPr>
      <w:spacing w:after="0" w:line="240" w:lineRule="auto"/>
    </w:pPr>
    <w:rPr>
      <w:rFonts w:ascii="Verdana" w:eastAsia="Times New Roman" w:hAnsi="Verdana" w:cs="Verdana"/>
      <w:sz w:val="20"/>
      <w:szCs w:val="20"/>
      <w:lang w:val="en-US"/>
    </w:rPr>
  </w:style>
  <w:style w:type="character" w:customStyle="1" w:styleId="4a">
    <w:name w:val="Знак Знак4"/>
    <w:rsid w:val="002E4E7C"/>
    <w:rPr>
      <w:sz w:val="16"/>
      <w:szCs w:val="16"/>
      <w:lang w:val="ru-RU" w:eastAsia="ru-RU" w:bidi="ar-SA"/>
    </w:rPr>
  </w:style>
  <w:style w:type="character" w:customStyle="1" w:styleId="58">
    <w:name w:val="Знак Знак5"/>
    <w:rsid w:val="002E4E7C"/>
    <w:rPr>
      <w:sz w:val="16"/>
      <w:szCs w:val="16"/>
      <w:lang w:val="ru-RU" w:eastAsia="ru-RU" w:bidi="ar-SA"/>
    </w:rPr>
  </w:style>
  <w:style w:type="paragraph" w:customStyle="1" w:styleId="afffffffa">
    <w:name w:val="Знак Знак Знак Знак Знак Знак"/>
    <w:basedOn w:val="af2"/>
    <w:autoRedefine/>
    <w:rsid w:val="002E4E7C"/>
    <w:pPr>
      <w:spacing w:after="160" w:line="240" w:lineRule="exact"/>
    </w:pPr>
    <w:rPr>
      <w:rFonts w:eastAsia="SimSun"/>
      <w:b/>
      <w:sz w:val="28"/>
      <w:szCs w:val="24"/>
      <w:lang w:val="en-US"/>
    </w:rPr>
  </w:style>
  <w:style w:type="character" w:customStyle="1" w:styleId="64">
    <w:name w:val="Знак Знак6"/>
    <w:rsid w:val="002E4E7C"/>
    <w:rPr>
      <w:sz w:val="16"/>
      <w:szCs w:val="16"/>
      <w:lang w:val="ru-RU" w:eastAsia="ru-RU" w:bidi="ar-SA"/>
    </w:rPr>
  </w:style>
  <w:style w:type="character" w:customStyle="1" w:styleId="73">
    <w:name w:val="Знак Знак7"/>
    <w:rsid w:val="002E4E7C"/>
    <w:rPr>
      <w:sz w:val="16"/>
      <w:szCs w:val="16"/>
      <w:lang w:val="ru-RU" w:eastAsia="ru-RU" w:bidi="ar-SA"/>
    </w:rPr>
  </w:style>
  <w:style w:type="paragraph" w:customStyle="1" w:styleId="ZnakZnakZnakCharChar">
    <w:name w:val="Znak Znak Znak Char Char"/>
    <w:basedOn w:val="af2"/>
    <w:rsid w:val="002E4E7C"/>
    <w:pPr>
      <w:spacing w:after="160" w:line="240" w:lineRule="exact"/>
    </w:pPr>
    <w:rPr>
      <w:rFonts w:ascii="Tahoma" w:eastAsia="Times New Roman" w:hAnsi="Tahoma"/>
      <w:sz w:val="20"/>
      <w:szCs w:val="20"/>
      <w:lang w:val="en-US"/>
    </w:rPr>
  </w:style>
  <w:style w:type="paragraph" w:customStyle="1" w:styleId="1ff0">
    <w:name w:val="Знак1"/>
    <w:basedOn w:val="af2"/>
    <w:rsid w:val="002E4E7C"/>
    <w:pPr>
      <w:spacing w:after="160" w:line="240" w:lineRule="exact"/>
    </w:pPr>
    <w:rPr>
      <w:rFonts w:ascii="Verdana" w:eastAsia="Times New Roman" w:hAnsi="Verdana"/>
      <w:sz w:val="20"/>
      <w:szCs w:val="20"/>
      <w:lang w:val="en-US"/>
    </w:rPr>
  </w:style>
  <w:style w:type="paragraph" w:customStyle="1" w:styleId="CharCharCharCharCharCharCharChar1CharCharCharChar">
    <w:name w:val="Char Char Char Char Char Char Char Char1 Char Char Char Char"/>
    <w:basedOn w:val="af2"/>
    <w:rsid w:val="002E4E7C"/>
    <w:pPr>
      <w:spacing w:after="160" w:line="240" w:lineRule="exact"/>
    </w:pPr>
    <w:rPr>
      <w:rFonts w:ascii="Verdana" w:eastAsia="Times New Roman" w:hAnsi="Verdana"/>
      <w:sz w:val="20"/>
      <w:szCs w:val="20"/>
      <w:lang w:val="en-US"/>
    </w:rPr>
  </w:style>
  <w:style w:type="paragraph" w:customStyle="1" w:styleId="1ff1">
    <w:name w:val="Знак Знак Знак1 Знак"/>
    <w:basedOn w:val="af8"/>
    <w:rsid w:val="002E4E7C"/>
    <w:pPr>
      <w:spacing w:after="0" w:line="240" w:lineRule="auto"/>
      <w:ind w:right="40" w:firstLine="720"/>
      <w:jc w:val="both"/>
    </w:pPr>
    <w:rPr>
      <w:rFonts w:eastAsia="Symbol"/>
      <w:sz w:val="28"/>
      <w:szCs w:val="20"/>
      <w:lang w:eastAsia="ru-RU"/>
    </w:rPr>
  </w:style>
  <w:style w:type="paragraph" w:customStyle="1" w:styleId="xl64">
    <w:name w:val="xl64"/>
    <w:basedOn w:val="af2"/>
    <w:rsid w:val="002E4E7C"/>
    <w:pPr>
      <w:spacing w:before="100" w:beforeAutospacing="1" w:after="100" w:afterAutospacing="1" w:line="240" w:lineRule="auto"/>
      <w:textAlignment w:val="top"/>
    </w:pPr>
    <w:rPr>
      <w:rFonts w:eastAsia="Times New Roman"/>
      <w:szCs w:val="24"/>
      <w:lang w:eastAsia="ru-RU"/>
    </w:rPr>
  </w:style>
  <w:style w:type="paragraph" w:customStyle="1" w:styleId="xl63">
    <w:name w:val="xl63"/>
    <w:basedOn w:val="af2"/>
    <w:rsid w:val="002E4E7C"/>
    <w:pPr>
      <w:shd w:val="clear" w:color="000000" w:fill="FFFFFF"/>
      <w:spacing w:before="100" w:beforeAutospacing="1" w:after="100" w:afterAutospacing="1" w:line="240" w:lineRule="auto"/>
      <w:textAlignment w:val="top"/>
    </w:pPr>
    <w:rPr>
      <w:rFonts w:eastAsia="Times New Roman"/>
      <w:szCs w:val="24"/>
      <w:lang w:eastAsia="ru-RU"/>
    </w:rPr>
  </w:style>
  <w:style w:type="numbering" w:customStyle="1" w:styleId="4b">
    <w:name w:val="Нет списка4"/>
    <w:next w:val="af5"/>
    <w:uiPriority w:val="99"/>
    <w:semiHidden/>
    <w:unhideWhenUsed/>
    <w:rsid w:val="002E4E7C"/>
  </w:style>
  <w:style w:type="table" w:customStyle="1" w:styleId="2fd">
    <w:name w:val="Сетка таблицы2"/>
    <w:basedOn w:val="af4"/>
    <w:next w:val="affffc"/>
    <w:uiPriority w:val="59"/>
    <w:rsid w:val="002E4E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f5"/>
    <w:uiPriority w:val="99"/>
    <w:semiHidden/>
    <w:unhideWhenUsed/>
    <w:rsid w:val="002E4E7C"/>
  </w:style>
  <w:style w:type="numbering" w:customStyle="1" w:styleId="1130">
    <w:name w:val="Нет списка113"/>
    <w:next w:val="af5"/>
    <w:uiPriority w:val="99"/>
    <w:semiHidden/>
    <w:unhideWhenUsed/>
    <w:rsid w:val="002E4E7C"/>
  </w:style>
  <w:style w:type="numbering" w:customStyle="1" w:styleId="230">
    <w:name w:val="Нет списка23"/>
    <w:next w:val="af5"/>
    <w:uiPriority w:val="99"/>
    <w:semiHidden/>
    <w:unhideWhenUsed/>
    <w:rsid w:val="002E4E7C"/>
  </w:style>
  <w:style w:type="numbering" w:customStyle="1" w:styleId="1210">
    <w:name w:val="Нет списка121"/>
    <w:next w:val="af5"/>
    <w:uiPriority w:val="99"/>
    <w:semiHidden/>
    <w:unhideWhenUsed/>
    <w:rsid w:val="002E4E7C"/>
  </w:style>
  <w:style w:type="numbering" w:customStyle="1" w:styleId="2110">
    <w:name w:val="Нет списка211"/>
    <w:next w:val="af5"/>
    <w:uiPriority w:val="99"/>
    <w:semiHidden/>
    <w:unhideWhenUsed/>
    <w:rsid w:val="002E4E7C"/>
  </w:style>
  <w:style w:type="numbering" w:customStyle="1" w:styleId="1113">
    <w:name w:val="Нет списка1113"/>
    <w:next w:val="af5"/>
    <w:uiPriority w:val="99"/>
    <w:semiHidden/>
    <w:unhideWhenUsed/>
    <w:rsid w:val="002E4E7C"/>
  </w:style>
  <w:style w:type="numbering" w:customStyle="1" w:styleId="11112">
    <w:name w:val="Нет списка11112"/>
    <w:next w:val="af5"/>
    <w:uiPriority w:val="99"/>
    <w:semiHidden/>
    <w:unhideWhenUsed/>
    <w:rsid w:val="002E4E7C"/>
  </w:style>
  <w:style w:type="numbering" w:customStyle="1" w:styleId="312">
    <w:name w:val="Нет списка31"/>
    <w:next w:val="af5"/>
    <w:uiPriority w:val="99"/>
    <w:semiHidden/>
    <w:unhideWhenUsed/>
    <w:rsid w:val="002E4E7C"/>
  </w:style>
  <w:style w:type="numbering" w:customStyle="1" w:styleId="131">
    <w:name w:val="Нет списка131"/>
    <w:next w:val="af5"/>
    <w:uiPriority w:val="99"/>
    <w:semiHidden/>
    <w:unhideWhenUsed/>
    <w:rsid w:val="002E4E7C"/>
  </w:style>
  <w:style w:type="numbering" w:customStyle="1" w:styleId="2210">
    <w:name w:val="Нет списка221"/>
    <w:next w:val="af5"/>
    <w:uiPriority w:val="99"/>
    <w:semiHidden/>
    <w:unhideWhenUsed/>
    <w:rsid w:val="002E4E7C"/>
  </w:style>
  <w:style w:type="numbering" w:customStyle="1" w:styleId="1121">
    <w:name w:val="Нет списка1121"/>
    <w:next w:val="af5"/>
    <w:uiPriority w:val="99"/>
    <w:semiHidden/>
    <w:unhideWhenUsed/>
    <w:rsid w:val="002E4E7C"/>
  </w:style>
  <w:style w:type="numbering" w:customStyle="1" w:styleId="11121">
    <w:name w:val="Нет списка11121"/>
    <w:next w:val="af5"/>
    <w:uiPriority w:val="99"/>
    <w:semiHidden/>
    <w:unhideWhenUsed/>
    <w:rsid w:val="002E4E7C"/>
  </w:style>
  <w:style w:type="numbering" w:customStyle="1" w:styleId="111111">
    <w:name w:val="Нет списка111111"/>
    <w:next w:val="af5"/>
    <w:uiPriority w:val="99"/>
    <w:semiHidden/>
    <w:unhideWhenUsed/>
    <w:rsid w:val="002E4E7C"/>
  </w:style>
  <w:style w:type="numbering" w:customStyle="1" w:styleId="List01">
    <w:name w:val="List 01"/>
    <w:basedOn w:val="af5"/>
    <w:semiHidden/>
    <w:rsid w:val="002E4E7C"/>
    <w:pPr>
      <w:numPr>
        <w:numId w:val="5"/>
      </w:numPr>
    </w:pPr>
  </w:style>
  <w:style w:type="character" w:customStyle="1" w:styleId="shorttext">
    <w:name w:val="short_text"/>
    <w:rsid w:val="002E4E7C"/>
  </w:style>
  <w:style w:type="paragraph" w:customStyle="1" w:styleId="rtejustify">
    <w:name w:val="rtejustify"/>
    <w:basedOn w:val="af2"/>
    <w:uiPriority w:val="99"/>
    <w:rsid w:val="002E4E7C"/>
    <w:pPr>
      <w:spacing w:before="100" w:beforeAutospacing="1" w:after="100" w:afterAutospacing="1" w:line="240" w:lineRule="auto"/>
    </w:pPr>
    <w:rPr>
      <w:rFonts w:eastAsia="Times New Roman"/>
      <w:szCs w:val="24"/>
      <w:lang w:eastAsia="ru-RU"/>
    </w:rPr>
  </w:style>
  <w:style w:type="paragraph" w:customStyle="1" w:styleId="1ff2">
    <w:name w:val="Заголовок1_док"/>
    <w:basedOn w:val="14"/>
    <w:next w:val="afffffffb"/>
    <w:rsid w:val="002E4E7C"/>
    <w:pPr>
      <w:keepLines/>
      <w:spacing w:after="240" w:line="360" w:lineRule="auto"/>
      <w:jc w:val="both"/>
    </w:pPr>
    <w:rPr>
      <w:rFonts w:ascii="Times New Roman" w:eastAsia="Times New Roman" w:hAnsi="Times New Roman"/>
      <w:b/>
      <w:bCs/>
      <w:caps w:val="0"/>
      <w:sz w:val="24"/>
      <w:szCs w:val="24"/>
    </w:rPr>
  </w:style>
  <w:style w:type="paragraph" w:customStyle="1" w:styleId="2fe">
    <w:name w:val="Заголовок2_док"/>
    <w:basedOn w:val="29"/>
    <w:rsid w:val="002E4E7C"/>
    <w:pPr>
      <w:spacing w:after="240"/>
      <w:ind w:firstLine="709"/>
      <w:jc w:val="both"/>
    </w:pPr>
    <w:rPr>
      <w:rFonts w:ascii="Times New Roman" w:hAnsi="Times New Roman" w:cs="Arial"/>
      <w:b/>
      <w:bCs/>
      <w:iCs/>
      <w:smallCaps/>
    </w:rPr>
  </w:style>
  <w:style w:type="paragraph" w:customStyle="1" w:styleId="afffffffb">
    <w:name w:val="Основной_док"/>
    <w:basedOn w:val="af2"/>
    <w:rsid w:val="002E4E7C"/>
    <w:pPr>
      <w:spacing w:after="0" w:line="360" w:lineRule="auto"/>
      <w:ind w:firstLine="709"/>
      <w:jc w:val="both"/>
    </w:pPr>
    <w:rPr>
      <w:rFonts w:eastAsia="MS Mincho"/>
      <w:szCs w:val="28"/>
      <w:lang w:eastAsia="ru-RU"/>
    </w:rPr>
  </w:style>
  <w:style w:type="paragraph" w:customStyle="1" w:styleId="a4">
    <w:name w:val="перечисление_док"/>
    <w:basedOn w:val="af2"/>
    <w:rsid w:val="002E4E7C"/>
    <w:pPr>
      <w:numPr>
        <w:numId w:val="62"/>
      </w:numPr>
      <w:spacing w:after="0" w:line="360" w:lineRule="auto"/>
      <w:ind w:left="360"/>
      <w:jc w:val="both"/>
    </w:pPr>
    <w:rPr>
      <w:szCs w:val="24"/>
    </w:rPr>
  </w:style>
  <w:style w:type="paragraph" w:customStyle="1" w:styleId="afffffffc">
    <w:name w:val="Таблица_док"/>
    <w:basedOn w:val="aff2"/>
    <w:rsid w:val="002E4E7C"/>
    <w:pPr>
      <w:keepNext/>
      <w:keepLines/>
      <w:spacing w:after="0" w:line="276" w:lineRule="auto"/>
      <w:jc w:val="both"/>
    </w:pPr>
    <w:rPr>
      <w:szCs w:val="20"/>
    </w:rPr>
  </w:style>
  <w:style w:type="paragraph" w:customStyle="1" w:styleId="1-21">
    <w:name w:val="Средняя сетка 1 - Акцент 21"/>
    <w:basedOn w:val="af2"/>
    <w:uiPriority w:val="99"/>
    <w:rsid w:val="002E4E7C"/>
    <w:pPr>
      <w:ind w:left="720"/>
      <w:contextualSpacing/>
      <w:jc w:val="both"/>
    </w:pPr>
    <w:rPr>
      <w:sz w:val="28"/>
    </w:rPr>
  </w:style>
  <w:style w:type="character" w:customStyle="1" w:styleId="textdefault">
    <w:name w:val="text_default"/>
    <w:rsid w:val="002E4E7C"/>
  </w:style>
  <w:style w:type="character" w:customStyle="1" w:styleId="deroule">
    <w:name w:val="deroule"/>
    <w:rsid w:val="002E4E7C"/>
  </w:style>
  <w:style w:type="table" w:customStyle="1" w:styleId="3f5">
    <w:name w:val="Сетка таблицы3"/>
    <w:basedOn w:val="af4"/>
    <w:next w:val="affffc"/>
    <w:uiPriority w:val="59"/>
    <w:rsid w:val="002E4E7C"/>
    <w:pPr>
      <w:spacing w:after="0" w:line="240" w:lineRule="auto"/>
    </w:pPr>
    <w:rPr>
      <w:rFonts w:ascii="Calibri" w:eastAsia="Times New Roman"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c">
    <w:name w:val="Сетка таблицы4"/>
    <w:basedOn w:val="af4"/>
    <w:next w:val="affffc"/>
    <w:uiPriority w:val="59"/>
    <w:rsid w:val="002E4E7C"/>
    <w:pPr>
      <w:spacing w:after="0" w:line="240" w:lineRule="auto"/>
    </w:pPr>
    <w:rPr>
      <w:rFonts w:ascii="Calibri" w:eastAsia="Times New Roman"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f4"/>
    <w:next w:val="affffc"/>
    <w:uiPriority w:val="59"/>
    <w:rsid w:val="002E4E7C"/>
    <w:pPr>
      <w:spacing w:after="0" w:line="240" w:lineRule="auto"/>
    </w:pPr>
    <w:rPr>
      <w:rFonts w:ascii="Calibri" w:eastAsia="Times New Roman"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9">
    <w:name w:val="Нет списка5"/>
    <w:next w:val="af5"/>
    <w:uiPriority w:val="99"/>
    <w:semiHidden/>
    <w:unhideWhenUsed/>
    <w:rsid w:val="002E4E7C"/>
  </w:style>
  <w:style w:type="table" w:customStyle="1" w:styleId="5a">
    <w:name w:val="Сетка таблицы5"/>
    <w:basedOn w:val="af4"/>
    <w:next w:val="affffc"/>
    <w:uiPriority w:val="39"/>
    <w:rsid w:val="002E4E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tabbok">
    <w:name w:val="06_tab_bok"/>
    <w:basedOn w:val="NoParagraphStyle"/>
    <w:rsid w:val="002E4E7C"/>
    <w:pPr>
      <w:spacing w:line="230" w:lineRule="atLeast"/>
      <w:ind w:left="113"/>
    </w:pPr>
    <w:rPr>
      <w:rFonts w:ascii="OfficinaSansCTT" w:eastAsia="Times New Roman" w:hAnsi="OfficinaSansCTT" w:cs="OfficinaSansCTT"/>
      <w:sz w:val="19"/>
      <w:szCs w:val="19"/>
      <w:lang w:eastAsia="ru-RU"/>
    </w:rPr>
  </w:style>
  <w:style w:type="table" w:customStyle="1" w:styleId="65">
    <w:name w:val="Сетка таблицы6"/>
    <w:basedOn w:val="af4"/>
    <w:next w:val="affffc"/>
    <w:uiPriority w:val="59"/>
    <w:rsid w:val="002E4E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f5"/>
    <w:uiPriority w:val="99"/>
    <w:semiHidden/>
    <w:unhideWhenUsed/>
    <w:rsid w:val="002E4E7C"/>
  </w:style>
  <w:style w:type="paragraph" w:customStyle="1" w:styleId="paragraphleft">
    <w:name w:val="paragraph_left"/>
    <w:basedOn w:val="af2"/>
    <w:rsid w:val="002E4E7C"/>
    <w:pPr>
      <w:spacing w:before="100" w:beforeAutospacing="1" w:after="100" w:afterAutospacing="1" w:line="240" w:lineRule="auto"/>
    </w:pPr>
    <w:rPr>
      <w:rFonts w:eastAsia="Times New Roman"/>
      <w:szCs w:val="24"/>
      <w:lang w:eastAsia="ru-RU"/>
    </w:rPr>
  </w:style>
  <w:style w:type="character" w:customStyle="1" w:styleId="head">
    <w:name w:val="head"/>
    <w:rsid w:val="002E4E7C"/>
  </w:style>
  <w:style w:type="character" w:customStyle="1" w:styleId="tgc">
    <w:name w:val="_tgc"/>
    <w:rsid w:val="002E4E7C"/>
  </w:style>
  <w:style w:type="table" w:customStyle="1" w:styleId="83">
    <w:name w:val="Сетка таблицы8"/>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2E4E7C"/>
    <w:rPr>
      <w:rFonts w:ascii="Times New Roman" w:hAnsi="Times New Roman" w:cs="Times New Roman" w:hint="default"/>
      <w:sz w:val="22"/>
      <w:szCs w:val="22"/>
    </w:rPr>
  </w:style>
  <w:style w:type="character" w:customStyle="1" w:styleId="affffffc">
    <w:name w:val="Абзац списка Знак"/>
    <w:aliases w:val="ПАРАГРАФ Знак"/>
    <w:link w:val="affffffb"/>
    <w:uiPriority w:val="34"/>
    <w:locked/>
    <w:rsid w:val="002E4E7C"/>
  </w:style>
  <w:style w:type="table" w:customStyle="1" w:styleId="94">
    <w:name w:val="Сетка таблицы9"/>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f5"/>
    <w:uiPriority w:val="99"/>
    <w:semiHidden/>
    <w:unhideWhenUsed/>
    <w:rsid w:val="002E4E7C"/>
  </w:style>
  <w:style w:type="table" w:customStyle="1" w:styleId="104">
    <w:name w:val="Сетка таблицы10"/>
    <w:basedOn w:val="af4"/>
    <w:next w:val="affffc"/>
    <w:uiPriority w:val="59"/>
    <w:rsid w:val="002E4E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5"/>
    <w:uiPriority w:val="99"/>
    <w:semiHidden/>
    <w:unhideWhenUsed/>
    <w:rsid w:val="002E4E7C"/>
  </w:style>
  <w:style w:type="table" w:customStyle="1" w:styleId="115">
    <w:name w:val="Сетка таблицы11"/>
    <w:basedOn w:val="af4"/>
    <w:next w:val="affffc"/>
    <w:uiPriority w:val="59"/>
    <w:rsid w:val="002E4E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f5"/>
    <w:uiPriority w:val="99"/>
    <w:semiHidden/>
    <w:unhideWhenUsed/>
    <w:rsid w:val="002E4E7C"/>
  </w:style>
  <w:style w:type="table" w:customStyle="1" w:styleId="125">
    <w:name w:val="Сетка таблицы1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9">
    <w:name w:val="Без интервала Знак"/>
    <w:basedOn w:val="af3"/>
    <w:link w:val="affffff8"/>
    <w:uiPriority w:val="1"/>
    <w:rsid w:val="004731B4"/>
  </w:style>
  <w:style w:type="table" w:customStyle="1" w:styleId="150">
    <w:name w:val="Сетка таблицы15"/>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
    <w:next w:val="af5"/>
    <w:uiPriority w:val="99"/>
    <w:semiHidden/>
    <w:unhideWhenUsed/>
    <w:rsid w:val="002E4E7C"/>
  </w:style>
  <w:style w:type="table" w:customStyle="1" w:styleId="160">
    <w:name w:val="Сетка таблицы16"/>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f5"/>
    <w:uiPriority w:val="99"/>
    <w:semiHidden/>
    <w:unhideWhenUsed/>
    <w:rsid w:val="002E4E7C"/>
  </w:style>
  <w:style w:type="table" w:customStyle="1" w:styleId="190">
    <w:name w:val="Сетка таблицы19"/>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f5"/>
    <w:uiPriority w:val="99"/>
    <w:semiHidden/>
    <w:unhideWhenUsed/>
    <w:rsid w:val="002E4E7C"/>
  </w:style>
  <w:style w:type="paragraph" w:customStyle="1" w:styleId="iwtable-title">
    <w:name w:val="iwtable-title"/>
    <w:basedOn w:val="af2"/>
    <w:rsid w:val="002E4E7C"/>
    <w:pPr>
      <w:spacing w:before="100" w:beforeAutospacing="1" w:after="100" w:afterAutospacing="1" w:line="240" w:lineRule="auto"/>
    </w:pPr>
    <w:rPr>
      <w:rFonts w:eastAsia="Times New Roman"/>
      <w:szCs w:val="24"/>
      <w:lang w:eastAsia="ru-RU"/>
    </w:rPr>
  </w:style>
  <w:style w:type="paragraph" w:styleId="afffffffd">
    <w:name w:val="Revision"/>
    <w:hidden/>
    <w:uiPriority w:val="99"/>
    <w:semiHidden/>
    <w:rsid w:val="002E4E7C"/>
    <w:pPr>
      <w:spacing w:after="0" w:line="240" w:lineRule="auto"/>
    </w:pPr>
    <w:rPr>
      <w:rFonts w:ascii="Calibri" w:eastAsia="Calibri" w:hAnsi="Calibri" w:cs="Times New Roman"/>
    </w:rPr>
  </w:style>
  <w:style w:type="numbering" w:customStyle="1" w:styleId="243">
    <w:name w:val="Нет списка24"/>
    <w:next w:val="af5"/>
    <w:uiPriority w:val="99"/>
    <w:semiHidden/>
    <w:unhideWhenUsed/>
    <w:rsid w:val="002E4E7C"/>
  </w:style>
  <w:style w:type="numbering" w:customStyle="1" w:styleId="321">
    <w:name w:val="Нет списка32"/>
    <w:next w:val="af5"/>
    <w:uiPriority w:val="99"/>
    <w:semiHidden/>
    <w:unhideWhenUsed/>
    <w:rsid w:val="002E4E7C"/>
  </w:style>
  <w:style w:type="table" w:customStyle="1" w:styleId="181">
    <w:name w:val="Сетка таблицы18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f5"/>
    <w:uiPriority w:val="99"/>
    <w:semiHidden/>
    <w:unhideWhenUsed/>
    <w:rsid w:val="002E4E7C"/>
  </w:style>
  <w:style w:type="table" w:customStyle="1" w:styleId="270">
    <w:name w:val="Сетка таблицы27"/>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f5"/>
    <w:uiPriority w:val="99"/>
    <w:semiHidden/>
    <w:unhideWhenUsed/>
    <w:rsid w:val="002E4E7C"/>
  </w:style>
  <w:style w:type="numbering" w:customStyle="1" w:styleId="251">
    <w:name w:val="Нет списка25"/>
    <w:next w:val="af5"/>
    <w:uiPriority w:val="99"/>
    <w:semiHidden/>
    <w:unhideWhenUsed/>
    <w:rsid w:val="002E4E7C"/>
  </w:style>
  <w:style w:type="numbering" w:customStyle="1" w:styleId="331">
    <w:name w:val="Нет списка33"/>
    <w:next w:val="af5"/>
    <w:uiPriority w:val="99"/>
    <w:semiHidden/>
    <w:unhideWhenUsed/>
    <w:rsid w:val="002E4E7C"/>
  </w:style>
  <w:style w:type="table" w:customStyle="1" w:styleId="1820">
    <w:name w:val="Сетка таблицы18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4"/>
    <w:next w:val="affffc"/>
    <w:uiPriority w:val="3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f4"/>
    <w:next w:val="affffc"/>
    <w:uiPriority w:val="59"/>
    <w:rsid w:val="002E4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
    <w:name w:val="Quote"/>
    <w:basedOn w:val="af2"/>
    <w:next w:val="af2"/>
    <w:link w:val="2ff0"/>
    <w:uiPriority w:val="29"/>
    <w:qFormat/>
    <w:rsid w:val="004731B4"/>
    <w:rPr>
      <w:i/>
      <w:iCs/>
    </w:rPr>
  </w:style>
  <w:style w:type="character" w:customStyle="1" w:styleId="2ff0">
    <w:name w:val="Цитата 2 Знак"/>
    <w:basedOn w:val="af3"/>
    <w:link w:val="2ff"/>
    <w:uiPriority w:val="29"/>
    <w:rsid w:val="004731B4"/>
    <w:rPr>
      <w:i/>
      <w:iCs/>
    </w:rPr>
  </w:style>
  <w:style w:type="paragraph" w:styleId="afffffffe">
    <w:name w:val="Intense Quote"/>
    <w:basedOn w:val="af2"/>
    <w:next w:val="af2"/>
    <w:link w:val="affffffff"/>
    <w:uiPriority w:val="30"/>
    <w:qFormat/>
    <w:rsid w:val="004731B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ffffff">
    <w:name w:val="Выделенная цитата Знак"/>
    <w:basedOn w:val="af3"/>
    <w:link w:val="afffffffe"/>
    <w:uiPriority w:val="30"/>
    <w:rsid w:val="004731B4"/>
    <w:rPr>
      <w:caps/>
      <w:color w:val="622423" w:themeColor="accent2" w:themeShade="7F"/>
      <w:spacing w:val="5"/>
      <w:sz w:val="20"/>
      <w:szCs w:val="20"/>
    </w:rPr>
  </w:style>
  <w:style w:type="character" w:styleId="affffffff0">
    <w:name w:val="Subtle Reference"/>
    <w:basedOn w:val="af3"/>
    <w:uiPriority w:val="31"/>
    <w:qFormat/>
    <w:rsid w:val="004731B4"/>
    <w:rPr>
      <w:rFonts w:asciiTheme="minorHAnsi" w:eastAsiaTheme="minorEastAsia" w:hAnsiTheme="minorHAnsi" w:cstheme="minorBidi"/>
      <w:i/>
      <w:iCs/>
      <w:color w:val="622423" w:themeColor="accent2" w:themeShade="7F"/>
    </w:rPr>
  </w:style>
  <w:style w:type="character" w:styleId="affffffff1">
    <w:name w:val="Intense Reference"/>
    <w:uiPriority w:val="32"/>
    <w:qFormat/>
    <w:rsid w:val="004731B4"/>
    <w:rPr>
      <w:rFonts w:asciiTheme="minorHAnsi" w:eastAsiaTheme="minorEastAsia" w:hAnsiTheme="minorHAnsi" w:cstheme="minorBidi"/>
      <w:b/>
      <w:bCs/>
      <w:i/>
      <w:iCs/>
      <w:color w:val="622423" w:themeColor="accent2" w:themeShade="7F"/>
    </w:rPr>
  </w:style>
  <w:style w:type="character" w:styleId="affffffff2">
    <w:name w:val="Book Title"/>
    <w:uiPriority w:val="33"/>
    <w:qFormat/>
    <w:rsid w:val="004731B4"/>
    <w:rPr>
      <w:caps/>
      <w:color w:val="622423" w:themeColor="accent2" w:themeShade="7F"/>
      <w:spacing w:val="5"/>
      <w:u w:color="622423"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aad.ru/ru/stipendien/dmitrij-mendeleev/" TargetMode="External"/><Relationship Id="rId21" Type="http://schemas.openxmlformats.org/officeDocument/2006/relationships/hyperlink" Target="http://www.rfbr.ru/rffi/ru/contest/n_812/o_1956967" TargetMode="External"/><Relationship Id="rId324" Type="http://schemas.openxmlformats.org/officeDocument/2006/relationships/hyperlink" Target="https://www.liverpool.ac.uk/" TargetMode="External"/><Relationship Id="rId531" Type="http://schemas.openxmlformats.org/officeDocument/2006/relationships/hyperlink" Target="http://www.cienciasemfronteiras.gov.br/web/csf-eng/opportunities-for-individuals-from-abroad" TargetMode="External"/><Relationship Id="rId170" Type="http://schemas.openxmlformats.org/officeDocument/2006/relationships/hyperlink" Target="http://www.dfg.de/en/research_funding/programmes/international_cooperation/max_kade/index.html" TargetMode="External"/><Relationship Id="rId268" Type="http://schemas.openxmlformats.org/officeDocument/2006/relationships/hyperlink" Target="https://www.epsrc.ac.uk/funding/howtoapply/routes/international/otgs/" TargetMode="External"/><Relationship Id="rId475" Type="http://schemas.openxmlformats.org/officeDocument/2006/relationships/hyperlink" Target="http://www.fcpir.ru" TargetMode="External"/><Relationship Id="rId32" Type="http://schemas.openxmlformats.org/officeDocument/2006/relationships/hyperlink" Target="http://www.usistef.org/index.aspx" TargetMode="External"/><Relationship Id="rId128" Type="http://schemas.openxmlformats.org/officeDocument/2006/relationships/hyperlink" Target="http://&#1088;&#1085;&#1092;.&#1088;&#1092;/sites/default/files/docfiles/%D0%98%D0%B7%D0%B2%D0%B5%D1%89%D0%B5%D0%BD%D0%B8%D0%B5_43.pdf" TargetMode="External"/><Relationship Id="rId335" Type="http://schemas.openxmlformats.org/officeDocument/2006/relationships/hyperlink" Target="http://www.ed.ac.uk/" TargetMode="External"/><Relationship Id="rId542" Type="http://schemas.openxmlformats.org/officeDocument/2006/relationships/hyperlink" Target="http://brics.rfbr.ru/rffi/eng/brics" TargetMode="External"/><Relationship Id="rId181" Type="http://schemas.openxmlformats.org/officeDocument/2006/relationships/hyperlink" Target="https://www.helmholtz.de/ru/" TargetMode="External"/><Relationship Id="rId402" Type="http://schemas.openxmlformats.org/officeDocument/2006/relationships/hyperlink" Target="http://www.nrf.re.kr/eng/cms/page/main?menu_no=208" TargetMode="External"/><Relationship Id="rId279" Type="http://schemas.openxmlformats.org/officeDocument/2006/relationships/hyperlink" Target="http://www.mrc.ac.uk/funding/how-we-fund-research/research-grant/" TargetMode="External"/><Relationship Id="rId486" Type="http://schemas.openxmlformats.org/officeDocument/2006/relationships/hyperlink" Target="http://www.wellcomedbt.org/fellowships/senior-fellowships" TargetMode="External"/><Relationship Id="rId43" Type="http://schemas.openxmlformats.org/officeDocument/2006/relationships/hyperlink" Target="https://www.jhu.edu/" TargetMode="External"/><Relationship Id="rId139" Type="http://schemas.openxmlformats.org/officeDocument/2006/relationships/hyperlink" Target="https://www.fraunhofer.de/en.html" TargetMode="External"/><Relationship Id="rId346" Type="http://schemas.openxmlformats.org/officeDocument/2006/relationships/hyperlink" Target="http://www.jsps.go.jp/english/e-fellow/index.html" TargetMode="External"/><Relationship Id="rId553" Type="http://schemas.openxmlformats.org/officeDocument/2006/relationships/hyperlink" Target="http://www.capes.gov.br/cooperacao-internacional/multinacional/programa-regional-math-amsud" TargetMode="External"/><Relationship Id="rId192" Type="http://schemas.openxmlformats.org/officeDocument/2006/relationships/hyperlink" Target="http://www.ambafrance-ru.org/Mazon-ru" TargetMode="External"/><Relationship Id="rId206" Type="http://schemas.openxmlformats.org/officeDocument/2006/relationships/hyperlink" Target="http://bgfrussie.ru/ru/Autres_programmes_bourses/Les_bourses_des_Ecoles_Normales_Superieures_ENS/Programme_de_bourses_internationales_de_l_ENS_Cachan.aspx" TargetMode="External"/><Relationship Id="rId413" Type="http://schemas.openxmlformats.org/officeDocument/2006/relationships/hyperlink" Target="http://www.nrf.re.kr/eng/cms/page/main?menu_no=208" TargetMode="External"/><Relationship Id="rId497" Type="http://schemas.openxmlformats.org/officeDocument/2006/relationships/hyperlink" Target="http://www.indianembassy.ru/index.php/ru/itec/russia-and-itec" TargetMode="External"/><Relationship Id="rId620" Type="http://schemas.openxmlformats.org/officeDocument/2006/relationships/hyperlink" Target="http://natd.gov.kz/ru/predstavitel-ao-natr-v-rossii/" TargetMode="External"/><Relationship Id="rId357" Type="http://schemas.openxmlformats.org/officeDocument/2006/relationships/hyperlink" Target="http://www.jsps.go.jp/english/e-toplevel/index.html" TargetMode="External"/><Relationship Id="rId54" Type="http://schemas.openxmlformats.org/officeDocument/2006/relationships/hyperlink" Target="http://energy.gov" TargetMode="External"/><Relationship Id="rId217" Type="http://schemas.openxmlformats.org/officeDocument/2006/relationships/hyperlink" Target="http://campusbourses.campusfrance.org/fria/bourse/" TargetMode="External"/><Relationship Id="rId564" Type="http://schemas.openxmlformats.org/officeDocument/2006/relationships/hyperlink" Target="http://www.unesp.br" TargetMode="External"/><Relationship Id="rId424" Type="http://schemas.openxmlformats.org/officeDocument/2006/relationships/hyperlink" Target="http://www.skku.edu/eng/" TargetMode="External"/><Relationship Id="rId270" Type="http://schemas.openxmlformats.org/officeDocument/2006/relationships/hyperlink" Target="http://www.embo.org/funding-awards/courses-workshops" TargetMode="External"/><Relationship Id="rId65" Type="http://schemas.openxmlformats.org/officeDocument/2006/relationships/hyperlink" Target="http://www.albertatechfutures.ca" TargetMode="External"/><Relationship Id="rId130" Type="http://schemas.openxmlformats.org/officeDocument/2006/relationships/hyperlink" Target="http://www.dfg.de/en/research_funding/programmes/international_cooperation/international_events/index.html" TargetMode="External"/><Relationship Id="rId368" Type="http://schemas.openxmlformats.org/officeDocument/2006/relationships/hyperlink" Target="http://www.jst.go.jp/inter/english/sicp/index.html" TargetMode="External"/><Relationship Id="rId575" Type="http://schemas.openxmlformats.org/officeDocument/2006/relationships/hyperlink" Target="http://portal.fiocruz.br/en/content/international-relations" TargetMode="External"/><Relationship Id="rId228" Type="http://schemas.openxmlformats.org/officeDocument/2006/relationships/hyperlink" Target="http://www.anrs.fr" TargetMode="External"/><Relationship Id="rId435" Type="http://schemas.openxmlformats.org/officeDocument/2006/relationships/hyperlink" Target="http://www.ewha.ac.kr/mbs/ewhaen/index.jsp" TargetMode="External"/><Relationship Id="rId281" Type="http://schemas.openxmlformats.org/officeDocument/2006/relationships/hyperlink" Target="http://www.mrc.ac.uk/funding/how-we-fund-research/partnership-grant/" TargetMode="External"/><Relationship Id="rId502" Type="http://schemas.openxmlformats.org/officeDocument/2006/relationships/hyperlink" Target="http://icmr.nic.in/" TargetMode="External"/><Relationship Id="rId76" Type="http://schemas.openxmlformats.org/officeDocument/2006/relationships/hyperlink" Target="http://www.sshrc-crsh.gc.ca" TargetMode="External"/><Relationship Id="rId141" Type="http://schemas.openxmlformats.org/officeDocument/2006/relationships/hyperlink" Target="http://www.leibniz-gemeinschaft.de/en/home/" TargetMode="External"/><Relationship Id="rId379" Type="http://schemas.openxmlformats.org/officeDocument/2006/relationships/hyperlink" Target="http://www.kyoto-u.ac.jp/en/research/research_results/" TargetMode="External"/><Relationship Id="rId586" Type="http://schemas.openxmlformats.org/officeDocument/2006/relationships/hyperlink" Target="http://www.newtonfund.ac.uk/about/about-partnering-countries/south-africa/" TargetMode="External"/><Relationship Id="rId7" Type="http://schemas.openxmlformats.org/officeDocument/2006/relationships/footer" Target="footer1.xml"/><Relationship Id="rId239" Type="http://schemas.openxmlformats.org/officeDocument/2006/relationships/hyperlink" Target="http://www.ifsttar.fr" TargetMode="External"/><Relationship Id="rId446" Type="http://schemas.openxmlformats.org/officeDocument/2006/relationships/hyperlink" Target="http://www.rfbr.ru/rffi/ru/contest/n_812/o_1952308" TargetMode="External"/><Relationship Id="rId292" Type="http://schemas.openxmlformats.org/officeDocument/2006/relationships/hyperlink" Target="https://royalsociety.org/grants-schemes-awards/grants/international-exchanges" TargetMode="External"/><Relationship Id="rId306" Type="http://schemas.openxmlformats.org/officeDocument/2006/relationships/hyperlink" Target="https://royalsociety.org/grants-schemes-awards/grants/jsps-postdoctoral" TargetMode="External"/><Relationship Id="rId87" Type="http://schemas.openxmlformats.org/officeDocument/2006/relationships/hyperlink" Target="http://jeannesauve.org" TargetMode="External"/><Relationship Id="rId513" Type="http://schemas.openxmlformats.org/officeDocument/2006/relationships/hyperlink" Target="http://www.dst.gov.in/" TargetMode="External"/><Relationship Id="rId597" Type="http://schemas.openxmlformats.org/officeDocument/2006/relationships/hyperlink" Target="https://www0.sun.ac.za/international/" TargetMode="External"/><Relationship Id="rId152" Type="http://schemas.openxmlformats.org/officeDocument/2006/relationships/hyperlink" Target="https://www.humboldt-foundation.de/web/humboldt-fellowship-postdoc.html" TargetMode="External"/><Relationship Id="rId457" Type="http://schemas.openxmlformats.org/officeDocument/2006/relationships/hyperlink" Target="http://www.gdstc.gov.cn/eng/mission.html" TargetMode="External"/><Relationship Id="rId14" Type="http://schemas.openxmlformats.org/officeDocument/2006/relationships/hyperlink" Target="http://www.cies.org/program/fulbright-scholar-residence-program" TargetMode="External"/><Relationship Id="rId317" Type="http://schemas.openxmlformats.org/officeDocument/2006/relationships/hyperlink" Target="http://www.raeng.org.uk/grants-and-prizes/international-research-and-collaborations/newton-fund-programmes/newton-research-collaboration-programme" TargetMode="External"/><Relationship Id="rId524" Type="http://schemas.openxmlformats.org/officeDocument/2006/relationships/hyperlink" Target="http://www.tifr.res.in/" TargetMode="External"/><Relationship Id="rId98" Type="http://schemas.openxmlformats.org/officeDocument/2006/relationships/hyperlink" Target="https://uwaterloo.ca" TargetMode="External"/><Relationship Id="rId163" Type="http://schemas.openxmlformats.org/officeDocument/2006/relationships/hyperlink" Target="https://www.daad.de/presse/pressemitteilungen/en/32601-new-programme-for-international-cooperation-for-german-universities/" TargetMode="External"/><Relationship Id="rId370" Type="http://schemas.openxmlformats.org/officeDocument/2006/relationships/hyperlink" Target="http://www.tohoku.ac.jp/en" TargetMode="External"/><Relationship Id="rId230" Type="http://schemas.openxmlformats.org/officeDocument/2006/relationships/hyperlink" Target="http://www.cea.fr" TargetMode="External"/><Relationship Id="rId468" Type="http://schemas.openxmlformats.org/officeDocument/2006/relationships/hyperlink" Target="http://en.hit.edu.cn/" TargetMode="External"/><Relationship Id="rId25" Type="http://schemas.openxmlformats.org/officeDocument/2006/relationships/hyperlink" Target="https://www.usaid.gov/GlobalDevLab/about" TargetMode="External"/><Relationship Id="rId328" Type="http://schemas.openxmlformats.org/officeDocument/2006/relationships/hyperlink" Target="https://www.nottingham.ac.uk/" TargetMode="External"/><Relationship Id="rId535" Type="http://schemas.openxmlformats.org/officeDocument/2006/relationships/hyperlink" Target="http://www.fapesp.br/en/8603" TargetMode="External"/><Relationship Id="rId174" Type="http://schemas.openxmlformats.org/officeDocument/2006/relationships/hyperlink" Target="https://www.uni-hannover.de/en/" TargetMode="External"/><Relationship Id="rId381" Type="http://schemas.openxmlformats.org/officeDocument/2006/relationships/hyperlink" Target="http://www.kyutech.ac.jp/english/" TargetMode="External"/><Relationship Id="rId602" Type="http://schemas.openxmlformats.org/officeDocument/2006/relationships/hyperlink" Target="http://www.ukzn.ac.za/" TargetMode="External"/><Relationship Id="rId241" Type="http://schemas.openxmlformats.org/officeDocument/2006/relationships/hyperlink" Target="http://www.ineris.fr" TargetMode="External"/><Relationship Id="rId479" Type="http://schemas.openxmlformats.org/officeDocument/2006/relationships/hyperlink" Target="http://brics.rfbr.ru/rffi/eng/brics" TargetMode="External"/><Relationship Id="rId36" Type="http://schemas.openxmlformats.org/officeDocument/2006/relationships/hyperlink" Target="https://www.nasa.gov/" TargetMode="External"/><Relationship Id="rId283" Type="http://schemas.openxmlformats.org/officeDocument/2006/relationships/hyperlink" Target="http://www.bbsrc.ac.uk/funding/filter/david-phillips/" TargetMode="External"/><Relationship Id="rId339" Type="http://schemas.openxmlformats.org/officeDocument/2006/relationships/hyperlink" Target="http://www.hisf.or.jp" TargetMode="External"/><Relationship Id="rId490" Type="http://schemas.openxmlformats.org/officeDocument/2006/relationships/hyperlink" Target="http://www.wellcomedbt.org/fellowships/cph-senior-fellowships" TargetMode="External"/><Relationship Id="rId504" Type="http://schemas.openxmlformats.org/officeDocument/2006/relationships/hyperlink" Target="http://www.csir.res.in" TargetMode="External"/><Relationship Id="rId546" Type="http://schemas.openxmlformats.org/officeDocument/2006/relationships/hyperlink" Target="http://www.capes.gov.br/cooperacao-internacional/belgica/programa-capeswbi" TargetMode="External"/><Relationship Id="rId78" Type="http://schemas.openxmlformats.org/officeDocument/2006/relationships/hyperlink" Target="http://scholarship-positions.com/cifar-azrieli-global-scholars-program-early-career-researchers-canada/2017/03/15/" TargetMode="External"/><Relationship Id="rId101" Type="http://schemas.openxmlformats.org/officeDocument/2006/relationships/hyperlink" Target="http://www.uoguelph.ca" TargetMode="External"/><Relationship Id="rId143" Type="http://schemas.openxmlformats.org/officeDocument/2006/relationships/hyperlink" Target="http://www.zmt-bremen.de/en/SUTAS.html" TargetMode="External"/><Relationship Id="rId185" Type="http://schemas.openxmlformats.org/officeDocument/2006/relationships/hyperlink" Target="https://www.fau.eu/" TargetMode="External"/><Relationship Id="rId350" Type="http://schemas.openxmlformats.org/officeDocument/2006/relationships/hyperlink" Target="http://www.jsps.go.jp/english/e-ippan/index.html" TargetMode="External"/><Relationship Id="rId406" Type="http://schemas.openxmlformats.org/officeDocument/2006/relationships/hyperlink" Target="http://www.nrf.re.kr/eng/cms/page/main?menu_no=208" TargetMode="External"/><Relationship Id="rId588" Type="http://schemas.openxmlformats.org/officeDocument/2006/relationships/hyperlink" Target="http://www.nrf.ac.za/sites/default/files/documents/AC%20Information%20Brochure.pdf" TargetMode="External"/><Relationship Id="rId9" Type="http://schemas.openxmlformats.org/officeDocument/2006/relationships/hyperlink" Target="http://www.state.gov/" TargetMode="External"/><Relationship Id="rId210" Type="http://schemas.openxmlformats.org/officeDocument/2006/relationships/hyperlink" Target="http://www.fmsh.fr/en/" TargetMode="External"/><Relationship Id="rId392" Type="http://schemas.openxmlformats.org/officeDocument/2006/relationships/hyperlink" Target="http://www.nrf.re.kr/eng/cms/page/main?menu_no=208" TargetMode="External"/><Relationship Id="rId448" Type="http://schemas.openxmlformats.org/officeDocument/2006/relationships/hyperlink" Target="http://www.nsfc.gov.cn/publish/portal2/tab161/info51759.htm" TargetMode="External"/><Relationship Id="rId613" Type="http://schemas.openxmlformats.org/officeDocument/2006/relationships/hyperlink" Target="http://international.nmmu.ac.za/" TargetMode="External"/><Relationship Id="rId252" Type="http://schemas.openxmlformats.org/officeDocument/2006/relationships/hyperlink" Target="http://www.ueb.eu/versionAnglaiseV2/" TargetMode="External"/><Relationship Id="rId294" Type="http://schemas.openxmlformats.org/officeDocument/2006/relationships/hyperlink" Target="https://royalsociety.org/grants-schemes-awards/grants/international-collaborations/" TargetMode="External"/><Relationship Id="rId308" Type="http://schemas.openxmlformats.org/officeDocument/2006/relationships/hyperlink" Target="https://royalsociety.org/grants-schemes-awards/grants/newton-mobility-grants/" TargetMode="External"/><Relationship Id="rId515" Type="http://schemas.openxmlformats.org/officeDocument/2006/relationships/hyperlink" Target="http://www.iitd.ac.in/" TargetMode="External"/><Relationship Id="rId47" Type="http://schemas.openxmlformats.org/officeDocument/2006/relationships/hyperlink" Target="https://www.cornell.edu/" TargetMode="External"/><Relationship Id="rId89" Type="http://schemas.openxmlformats.org/officeDocument/2006/relationships/hyperlink" Target="https://www.nbhrf.com" TargetMode="External"/><Relationship Id="rId112" Type="http://schemas.openxmlformats.org/officeDocument/2006/relationships/hyperlink" Target="https://www.daad.ru/ru/stipendien/aspirantura-v-germanii/" TargetMode="External"/><Relationship Id="rId154" Type="http://schemas.openxmlformats.org/officeDocument/2006/relationships/hyperlink" Target="http://www.hab.de/en/home/research/fellowships/doctoral-and-young-scholars-fellowships.html" TargetMode="External"/><Relationship Id="rId361" Type="http://schemas.openxmlformats.org/officeDocument/2006/relationships/hyperlink" Target="http://www.ifrec.osaka-u.ac.jp/en/index.htm" TargetMode="External"/><Relationship Id="rId557" Type="http://schemas.openxmlformats.org/officeDocument/2006/relationships/hyperlink" Target="http://www.capes.gov.br/cooperacao-internacional/paises-baixos/programa-capesnuffic" TargetMode="External"/><Relationship Id="rId599" Type="http://schemas.openxmlformats.org/officeDocument/2006/relationships/hyperlink" Target="http://www.up.ac.za/international-students" TargetMode="External"/><Relationship Id="rId196" Type="http://schemas.openxmlformats.org/officeDocument/2006/relationships/hyperlink" Target="http://www.ambafrance-ru.org/Lavrentiev-ru" TargetMode="External"/><Relationship Id="rId417" Type="http://schemas.openxmlformats.org/officeDocument/2006/relationships/hyperlink" Target="http://en.snu.ac.kr/" TargetMode="External"/><Relationship Id="rId459" Type="http://schemas.openxmlformats.org/officeDocument/2006/relationships/hyperlink" Target="http://www.zju.edu.cn/english/" TargetMode="External"/><Relationship Id="rId624" Type="http://schemas.openxmlformats.org/officeDocument/2006/relationships/hyperlink" Target="https://fp.hse.ru/leading_journals" TargetMode="External"/><Relationship Id="rId16" Type="http://schemas.openxmlformats.org/officeDocument/2006/relationships/hyperlink" Target="http://fulbright.ru/ru/russians/vgsdisciplinesrus" TargetMode="External"/><Relationship Id="rId221" Type="http://schemas.openxmlformats.org/officeDocument/2006/relationships/hyperlink" Target="http://www.pasteur.fr/fr/emplois?field_kind_of_job_tid=48&amp;field_localization_tid_i18n=All&amp;field_keywords_tid=&amp;items_per_page=10" TargetMode="External"/><Relationship Id="rId263" Type="http://schemas.openxmlformats.org/officeDocument/2006/relationships/hyperlink" Target="http://lyon-university.org/" TargetMode="External"/><Relationship Id="rId319" Type="http://schemas.openxmlformats.org/officeDocument/2006/relationships/hyperlink" Target="http://www.bristol.ac.uk/" TargetMode="External"/><Relationship Id="rId470" Type="http://schemas.openxmlformats.org/officeDocument/2006/relationships/hyperlink" Target="http://en.scut.edu.cn/" TargetMode="External"/><Relationship Id="rId526" Type="http://schemas.openxmlformats.org/officeDocument/2006/relationships/hyperlink" Target="http://www.isro.gov.in/" TargetMode="External"/><Relationship Id="rId58" Type="http://schemas.openxmlformats.org/officeDocument/2006/relationships/hyperlink" Target="http://www.nrc-cnrc.gc.ca/eng/careers/programs/plaskett_fellowship/index.html" TargetMode="External"/><Relationship Id="rId123" Type="http://schemas.openxmlformats.org/officeDocument/2006/relationships/hyperlink" Target="https://www.daad.de/deutschland/stipendium/datenbank/en/21148-scholarship-database/?detail=54654913" TargetMode="External"/><Relationship Id="rId330" Type="http://schemas.openxmlformats.org/officeDocument/2006/relationships/hyperlink" Target="http://www.ox.ac.uk/" TargetMode="External"/><Relationship Id="rId568" Type="http://schemas.openxmlformats.org/officeDocument/2006/relationships/hyperlink" Target="http://www.puc-rio.br/english/" TargetMode="External"/><Relationship Id="rId165" Type="http://schemas.openxmlformats.org/officeDocument/2006/relationships/hyperlink" Target="https://www.daad.org/en/find-funding/faculty/visiting-professorship/" TargetMode="External"/><Relationship Id="rId372" Type="http://schemas.openxmlformats.org/officeDocument/2006/relationships/hyperlink" Target="http://www.jsps.go.jp/english/e-affiliated/index.html" TargetMode="External"/><Relationship Id="rId428" Type="http://schemas.openxmlformats.org/officeDocument/2006/relationships/hyperlink" Target="http://www.khu.ac.kr/eng/index.jsp" TargetMode="External"/><Relationship Id="rId232" Type="http://schemas.openxmlformats.org/officeDocument/2006/relationships/hyperlink" Target="http://www.cephb.fr" TargetMode="External"/><Relationship Id="rId274" Type="http://schemas.openxmlformats.org/officeDocument/2006/relationships/hyperlink" Target="https://www.epsrc.ac.uk/funding/howtoapply/routes/network/networks/" TargetMode="External"/><Relationship Id="rId481" Type="http://schemas.openxmlformats.org/officeDocument/2006/relationships/hyperlink" Target="http://www.wellcomedbt.org/site/index" TargetMode="External"/><Relationship Id="rId27" Type="http://schemas.openxmlformats.org/officeDocument/2006/relationships/hyperlink" Target="http://www.loc.gov/loc/kluge/fellowships/kluge-digital.html" TargetMode="External"/><Relationship Id="rId69" Type="http://schemas.openxmlformats.org/officeDocument/2006/relationships/hyperlink" Target="http://cp-rc.ca/funding/scholarships/" TargetMode="External"/><Relationship Id="rId134" Type="http://schemas.openxmlformats.org/officeDocument/2006/relationships/hyperlink" Target="https://www.helmholtz.de/ru/rabota_i_karera/foerderprogramme/mezhdunarodnye_programmy/helmholtz_international_fellow_award/" TargetMode="External"/><Relationship Id="rId537" Type="http://schemas.openxmlformats.org/officeDocument/2006/relationships/hyperlink" Target="http://www.fapesp.br/5386.phtml" TargetMode="External"/><Relationship Id="rId579" Type="http://schemas.openxmlformats.org/officeDocument/2006/relationships/hyperlink" Target="http://www.nrf.ac.za/division/funding/equipment-related-travel-and-training-grants-2015-%E2%80%93-2nd-call" TargetMode="External"/><Relationship Id="rId80" Type="http://schemas.openxmlformats.org/officeDocument/2006/relationships/hyperlink" Target="https://www.researchnet-recherchenet.ca/rnr16/search.do?fodAgency=CIHR&amp;fodLanguage=E&amp;all=1&amp;search=true&amp;org=CIHR&amp;sort=program&amp;masterList=true&amp;view=currentOpps" TargetMode="External"/><Relationship Id="rId176" Type="http://schemas.openxmlformats.org/officeDocument/2006/relationships/hyperlink" Target="http://www.uni-mainz.de/eng/" TargetMode="External"/><Relationship Id="rId341" Type="http://schemas.openxmlformats.org/officeDocument/2006/relationships/hyperlink" Target="https://www.adb.org/site/careers/japan-scholarship-program/main" TargetMode="External"/><Relationship Id="rId383" Type="http://schemas.openxmlformats.org/officeDocument/2006/relationships/hyperlink" Target="http://www.kobe-u.ac.jp/en/" TargetMode="External"/><Relationship Id="rId439" Type="http://schemas.openxmlformats.org/officeDocument/2006/relationships/hyperlink" Target="http://www.most.gov.cn/eng/programmes1/200610/t20061009_36225.htm" TargetMode="External"/><Relationship Id="rId590" Type="http://schemas.openxmlformats.org/officeDocument/2006/relationships/hyperlink" Target="http://www.namstct.org/" TargetMode="External"/><Relationship Id="rId604" Type="http://schemas.openxmlformats.org/officeDocument/2006/relationships/hyperlink" Target="https://www.ru.ac.za/" TargetMode="External"/><Relationship Id="rId201" Type="http://schemas.openxmlformats.org/officeDocument/2006/relationships/hyperlink" Target="http://www.centre-fr.net/ru/grants/" TargetMode="External"/><Relationship Id="rId243" Type="http://schemas.openxmlformats.org/officeDocument/2006/relationships/hyperlink" Target="http://www.inria.fr" TargetMode="External"/><Relationship Id="rId285" Type="http://schemas.openxmlformats.org/officeDocument/2006/relationships/hyperlink" Target="http://www.embo.org/funding-awards/fellowships/long-term-fellowships" TargetMode="External"/><Relationship Id="rId450" Type="http://schemas.openxmlformats.org/officeDocument/2006/relationships/hyperlink" Target="http://english.cas.cn/cooperation/fellowships/201503/t20150313_145274.shtml" TargetMode="External"/><Relationship Id="rId506" Type="http://schemas.openxmlformats.org/officeDocument/2006/relationships/hyperlink" Target="http://twas.org/opportunity/twas-csir-postdoctoral-fellowship-programme" TargetMode="External"/><Relationship Id="rId38" Type="http://schemas.openxmlformats.org/officeDocument/2006/relationships/hyperlink" Target="http://www.nationalacademies.org/" TargetMode="External"/><Relationship Id="rId103" Type="http://schemas.openxmlformats.org/officeDocument/2006/relationships/hyperlink" Target="http://research.carleton.ca" TargetMode="External"/><Relationship Id="rId310" Type="http://schemas.openxmlformats.org/officeDocument/2006/relationships/hyperlink" Target="http://www.raeng.org.uk/" TargetMode="External"/><Relationship Id="rId492" Type="http://schemas.openxmlformats.org/officeDocument/2006/relationships/hyperlink" Target="http://www.serb.gov.in/rnf.php" TargetMode="External"/><Relationship Id="rId548" Type="http://schemas.openxmlformats.org/officeDocument/2006/relationships/hyperlink" Target="http://www.capes.gov.br/cooperacao-internacional/canada/programa-capes-mitacs" TargetMode="External"/><Relationship Id="rId91" Type="http://schemas.openxmlformats.org/officeDocument/2006/relationships/hyperlink" Target="http://tradecommissioner.gc.ca/funding-financement/ciip-pcii/index.aspx?lang=eng" TargetMode="External"/><Relationship Id="rId145" Type="http://schemas.openxmlformats.org/officeDocument/2006/relationships/hyperlink" Target="https://www.humboldt-foundation.de/web/sponsorship.html" TargetMode="External"/><Relationship Id="rId187" Type="http://schemas.openxmlformats.org/officeDocument/2006/relationships/hyperlink" Target="http://www.uni-stuttgart.de/home/index.en.html" TargetMode="External"/><Relationship Id="rId352" Type="http://schemas.openxmlformats.org/officeDocument/2006/relationships/hyperlink" Target="http://www.jsps.go.jp/english/e-inv/how.html" TargetMode="External"/><Relationship Id="rId394" Type="http://schemas.openxmlformats.org/officeDocument/2006/relationships/hyperlink" Target="http://www.nrf.re.kr/eng/cms/page/main?menu_no=208" TargetMode="External"/><Relationship Id="rId408" Type="http://schemas.openxmlformats.org/officeDocument/2006/relationships/hyperlink" Target="http://www.nrf.re.kr/eng/cms/page/main?menu_no=208" TargetMode="External"/><Relationship Id="rId615" Type="http://schemas.openxmlformats.org/officeDocument/2006/relationships/hyperlink" Target="http://www.csir.co.za" TargetMode="External"/><Relationship Id="rId212" Type="http://schemas.openxmlformats.org/officeDocument/2006/relationships/hyperlink" Target="http://web.mae.u-paris10.fr/societe-ethnologie/bourse-presentation.php?lang=en" TargetMode="External"/><Relationship Id="rId254" Type="http://schemas.openxmlformats.org/officeDocument/2006/relationships/hyperlink" Target="http://www.univ-grenoble-alpes.fr/en/" TargetMode="External"/><Relationship Id="rId49" Type="http://schemas.openxmlformats.org/officeDocument/2006/relationships/hyperlink" Target="http://www.northwestern.edu/" TargetMode="External"/><Relationship Id="rId114" Type="http://schemas.openxmlformats.org/officeDocument/2006/relationships/hyperlink" Target="https://www.daad.ru/ru/stipendien/immanuil-kant/" TargetMode="External"/><Relationship Id="rId296" Type="http://schemas.openxmlformats.org/officeDocument/2006/relationships/hyperlink" Target="http://www.britishcouncil.ru/programmes/education/researcher-links" TargetMode="External"/><Relationship Id="rId461" Type="http://schemas.openxmlformats.org/officeDocument/2006/relationships/hyperlink" Target="http://english.pku.edu.cn/" TargetMode="External"/><Relationship Id="rId517" Type="http://schemas.openxmlformats.org/officeDocument/2006/relationships/hyperlink" Target="https://www.iitm.ac.in/" TargetMode="External"/><Relationship Id="rId559" Type="http://schemas.openxmlformats.org/officeDocument/2006/relationships/hyperlink" Target="http://www.capes.gov.br/cooperacao-internacional/reino-unido/programa-capes-nottingham" TargetMode="External"/><Relationship Id="rId60" Type="http://schemas.openxmlformats.org/officeDocument/2006/relationships/hyperlink" Target="http://www.nserc-crsng.gc.ca/index_eng.asp" TargetMode="External"/><Relationship Id="rId156" Type="http://schemas.openxmlformats.org/officeDocument/2006/relationships/hyperlink" Target="http://www.akademie-solitude.de/en/fellowship/residency/" TargetMode="External"/><Relationship Id="rId198" Type="http://schemas.openxmlformats.org/officeDocument/2006/relationships/hyperlink" Target="http://www.centre-fr.net/ru/" TargetMode="External"/><Relationship Id="rId321" Type="http://schemas.openxmlformats.org/officeDocument/2006/relationships/hyperlink" Target="https://www.cam.ac.uk/" TargetMode="External"/><Relationship Id="rId363" Type="http://schemas.openxmlformats.org/officeDocument/2006/relationships/hyperlink" Target="http://i2cner.kyushu-u.ac.jp/en/" TargetMode="External"/><Relationship Id="rId419" Type="http://schemas.openxmlformats.org/officeDocument/2006/relationships/hyperlink" Target="http://www.kaist.edu/html/en/index.html" TargetMode="External"/><Relationship Id="rId570" Type="http://schemas.openxmlformats.org/officeDocument/2006/relationships/hyperlink" Target="https://ufrj.br/" TargetMode="External"/><Relationship Id="rId626" Type="http://schemas.openxmlformats.org/officeDocument/2006/relationships/theme" Target="theme/theme1.xml"/><Relationship Id="rId223" Type="http://schemas.openxmlformats.org/officeDocument/2006/relationships/hyperlink" Target="http://ecolesdoctorales.campusfrance.org/en/phd/offers" TargetMode="External"/><Relationship Id="rId430" Type="http://schemas.openxmlformats.org/officeDocument/2006/relationships/hyperlink" Target="http://eng.inha.ac.kr/" TargetMode="External"/><Relationship Id="rId18" Type="http://schemas.openxmlformats.org/officeDocument/2006/relationships/hyperlink" Target="https://www.state.gov/e/oes/stc/scienceenvoy/index.htm" TargetMode="External"/><Relationship Id="rId265" Type="http://schemas.openxmlformats.org/officeDocument/2006/relationships/hyperlink" Target="http://www.rcuk.ac.uk/" TargetMode="External"/><Relationship Id="rId472" Type="http://schemas.openxmlformats.org/officeDocument/2006/relationships/hyperlink" Target="http://www.fcpir.ru" TargetMode="External"/><Relationship Id="rId528" Type="http://schemas.openxmlformats.org/officeDocument/2006/relationships/hyperlink" Target="http://www.arci.res.in/" TargetMode="External"/><Relationship Id="rId125" Type="http://schemas.openxmlformats.org/officeDocument/2006/relationships/hyperlink" Target="http://www.dfg.de/ru/finansirovanie/foerderprogramme/index.html" TargetMode="External"/><Relationship Id="rId167" Type="http://schemas.openxmlformats.org/officeDocument/2006/relationships/hyperlink" Target="http://www.dfg.de/en/research_funding/programmes/international_cooperation/joint_proposal_submission_dach/index.html" TargetMode="External"/><Relationship Id="rId332" Type="http://schemas.openxmlformats.org/officeDocument/2006/relationships/hyperlink" Target="http://www.gla.ac.uk/" TargetMode="External"/><Relationship Id="rId374" Type="http://schemas.openxmlformats.org/officeDocument/2006/relationships/hyperlink" Target="http://www.jaist.ac.jp/english/research/" TargetMode="External"/><Relationship Id="rId581" Type="http://schemas.openxmlformats.org/officeDocument/2006/relationships/hyperlink" Target="http://www.assaf.org.za/index.php/programmes/liaison-programme/international-liaison" TargetMode="External"/><Relationship Id="rId71" Type="http://schemas.openxmlformats.org/officeDocument/2006/relationships/hyperlink" Target="http://www.nserc-crsng.gc.ca/Students-Etudiants/PD-NP/Laboratories-Laboratoires/index_eng.asp" TargetMode="External"/><Relationship Id="rId234" Type="http://schemas.openxmlformats.org/officeDocument/2006/relationships/hyperlink" Target="http://www.cnes.fr" TargetMode="External"/><Relationship Id="rId2" Type="http://schemas.openxmlformats.org/officeDocument/2006/relationships/styles" Target="styles.xml"/><Relationship Id="rId29" Type="http://schemas.openxmlformats.org/officeDocument/2006/relationships/hyperlink" Target="http://staff.lib.msu.edu/harris23/grants/index.htm" TargetMode="External"/><Relationship Id="rId276" Type="http://schemas.openxmlformats.org/officeDocument/2006/relationships/hyperlink" Target="http://www.rcuk.ac.uk/international/funding/fundingopps/stage3/" TargetMode="External"/><Relationship Id="rId441" Type="http://schemas.openxmlformats.org/officeDocument/2006/relationships/hyperlink" Target="http://www.most.gov.cn/eng/programmes1/200610/t20061009_36225.htm" TargetMode="External"/><Relationship Id="rId483" Type="http://schemas.openxmlformats.org/officeDocument/2006/relationships/hyperlink" Target="http://www.wellcomedbt.org/fellowshiptype/basic-biomedical-research-fellowships" TargetMode="External"/><Relationship Id="rId539" Type="http://schemas.openxmlformats.org/officeDocument/2006/relationships/hyperlink" Target="http://www.fapesp.br/en/6811" TargetMode="External"/><Relationship Id="rId40" Type="http://schemas.openxmlformats.org/officeDocument/2006/relationships/hyperlink" Target="http://www.fas.usda.gov/programs/scientific-cooperation-exchange-program" TargetMode="External"/><Relationship Id="rId136" Type="http://schemas.openxmlformats.org/officeDocument/2006/relationships/hyperlink" Target="https://www.mpg.de/en/imprs" TargetMode="External"/><Relationship Id="rId178" Type="http://schemas.openxmlformats.org/officeDocument/2006/relationships/hyperlink" Target="https://www.en.uni-muenchen.de/index.html" TargetMode="External"/><Relationship Id="rId301" Type="http://schemas.openxmlformats.org/officeDocument/2006/relationships/hyperlink" Target="http://www.sussex.ac.uk/ei/" TargetMode="External"/><Relationship Id="rId343" Type="http://schemas.openxmlformats.org/officeDocument/2006/relationships/hyperlink" Target="http://www.jsps.go.jp/j-summer/data/list_of_host_institutes_2017.pdf" TargetMode="External"/><Relationship Id="rId550" Type="http://schemas.openxmlformats.org/officeDocument/2006/relationships/hyperlink" Target="http://www.capes.gov.br/cooperacao-internacional/franca/brafitec" TargetMode="External"/><Relationship Id="rId82" Type="http://schemas.openxmlformats.org/officeDocument/2006/relationships/hyperlink" Target="http://www.scholarships-bourses.gc.ca/scholarships-bourses/about-apropos.aspx?lang=eng" TargetMode="External"/><Relationship Id="rId203" Type="http://schemas.openxmlformats.org/officeDocument/2006/relationships/hyperlink" Target="http://www.rfbr.ru/rffi/ru/contest/n_812/o_2039803" TargetMode="External"/><Relationship Id="rId385" Type="http://schemas.openxmlformats.org/officeDocument/2006/relationships/hyperlink" Target="https://www.keio.ac.jp/en/" TargetMode="External"/><Relationship Id="rId592" Type="http://schemas.openxmlformats.org/officeDocument/2006/relationships/hyperlink" Target="https://www.uct.ac.za/" TargetMode="External"/><Relationship Id="rId606" Type="http://schemas.openxmlformats.org/officeDocument/2006/relationships/hyperlink" Target="https://www.uwc.ac.za/Pages/default.aspx" TargetMode="External"/><Relationship Id="rId245" Type="http://schemas.openxmlformats.org/officeDocument/2006/relationships/hyperlink" Target="http://www.curie.fr" TargetMode="External"/><Relationship Id="rId287" Type="http://schemas.openxmlformats.org/officeDocument/2006/relationships/hyperlink" Target="http://www.esrc.ac.uk/research/international-research/international-development/esrc-dfid-joint-fund-for-poverty-alleviation-research/" TargetMode="External"/><Relationship Id="rId410" Type="http://schemas.openxmlformats.org/officeDocument/2006/relationships/hyperlink" Target="http://www.nrf.re.kr/eng/cms/page/main?menu_no=208" TargetMode="External"/><Relationship Id="rId452" Type="http://schemas.openxmlformats.org/officeDocument/2006/relationships/hyperlink" Target="http://english.cas.cn/cooperation/fellowships/201503/t20150313_145274.shtml" TargetMode="External"/><Relationship Id="rId494" Type="http://schemas.openxmlformats.org/officeDocument/2006/relationships/hyperlink" Target="http://csirhrdg.res.in/npdf.htm" TargetMode="External"/><Relationship Id="rId508" Type="http://schemas.openxmlformats.org/officeDocument/2006/relationships/hyperlink" Target="http://www.cics.tn.nic.in/index.htm" TargetMode="External"/><Relationship Id="rId105" Type="http://schemas.openxmlformats.org/officeDocument/2006/relationships/hyperlink" Target="http://www.mcgill.ca/research/about" TargetMode="External"/><Relationship Id="rId147" Type="http://schemas.openxmlformats.org/officeDocument/2006/relationships/hyperlink" Target="https://www.humboldt-foundation.de/web/german-chancellor-fellowship.html" TargetMode="External"/><Relationship Id="rId312" Type="http://schemas.openxmlformats.org/officeDocument/2006/relationships/hyperlink" Target="http://www.raeng.org.uk/grants-and-prizes/international-research-and-collaborations/newton-fund-programmes/higher-education-partnership-india" TargetMode="External"/><Relationship Id="rId354" Type="http://schemas.openxmlformats.org/officeDocument/2006/relationships/hyperlink" Target="http://www.jsps.go.jp/english/e-inv/how.html" TargetMode="External"/><Relationship Id="rId51" Type="http://schemas.openxmlformats.org/officeDocument/2006/relationships/hyperlink" Target="http://www.columbia.edu" TargetMode="External"/><Relationship Id="rId93" Type="http://schemas.openxmlformats.org/officeDocument/2006/relationships/hyperlink" Target="http://www.mun.ca/research/" TargetMode="External"/><Relationship Id="rId189" Type="http://schemas.openxmlformats.org/officeDocument/2006/relationships/hyperlink" Target="http://www.ambafrance-ru.org/PHC-ru" TargetMode="External"/><Relationship Id="rId396" Type="http://schemas.openxmlformats.org/officeDocument/2006/relationships/hyperlink" Target="http://www.nrf.re.kr/eng/cms/page/main?menu_no=208" TargetMode="External"/><Relationship Id="rId561" Type="http://schemas.openxmlformats.org/officeDocument/2006/relationships/hyperlink" Target="http://www.capes.gov.br/cooperacao-internacional/suecia/capes-stint" TargetMode="External"/><Relationship Id="rId617" Type="http://schemas.openxmlformats.org/officeDocument/2006/relationships/hyperlink" Target="http://www.arc.agric.za/Pages/Home.aspx" TargetMode="External"/><Relationship Id="rId214" Type="http://schemas.openxmlformats.org/officeDocument/2006/relationships/hyperlink" Target="http://www.inria.fr/en/institute/recruitment/offers" TargetMode="External"/><Relationship Id="rId256" Type="http://schemas.openxmlformats.org/officeDocument/2006/relationships/hyperlink" Target="http://www.umontpellier.fr/en/" TargetMode="External"/><Relationship Id="rId298" Type="http://schemas.openxmlformats.org/officeDocument/2006/relationships/hyperlink" Target="http://beta.www.hull.ac.uk/Study/PGR/PhD/PhD.aspx" TargetMode="External"/><Relationship Id="rId421" Type="http://schemas.openxmlformats.org/officeDocument/2006/relationships/hyperlink" Target="http://www.topuniversities.com/node/294121" TargetMode="External"/><Relationship Id="rId463" Type="http://schemas.openxmlformats.org/officeDocument/2006/relationships/hyperlink" Target="http://english.bit.edu.cn/" TargetMode="External"/><Relationship Id="rId519" Type="http://schemas.openxmlformats.org/officeDocument/2006/relationships/hyperlink" Target="http://www.iitk.ac.in/" TargetMode="External"/><Relationship Id="rId116" Type="http://schemas.openxmlformats.org/officeDocument/2006/relationships/hyperlink" Target="https://www.daad.ru/ru/stipendien/stipendii-dlya-byvshih-godovyh-stipend/" TargetMode="External"/><Relationship Id="rId158" Type="http://schemas.openxmlformats.org/officeDocument/2006/relationships/hyperlink" Target="http://www.geo-x.net/research-school.html" TargetMode="External"/><Relationship Id="rId323" Type="http://schemas.openxmlformats.org/officeDocument/2006/relationships/hyperlink" Target="http://www.qub.ac.uk/" TargetMode="External"/><Relationship Id="rId530" Type="http://schemas.openxmlformats.org/officeDocument/2006/relationships/hyperlink" Target="http://www.cienciasemfronteiras.gov.br/web/csf-eng/opportunities-for-individuals-from-abroad" TargetMode="External"/><Relationship Id="rId20" Type="http://schemas.openxmlformats.org/officeDocument/2006/relationships/hyperlink" Target="https://www.nsf.gov/funding/pgm_summ.jsp?pims_id=505038" TargetMode="External"/><Relationship Id="rId62" Type="http://schemas.openxmlformats.org/officeDocument/2006/relationships/hyperlink" Target="http://www.nserc-crsng.gc.ca/Professors-Professeurs/Grants-Subs/CREATE-FONCER_eng.asp" TargetMode="External"/><Relationship Id="rId365" Type="http://schemas.openxmlformats.org/officeDocument/2006/relationships/hyperlink" Target="http://www.elsi.jp/en/" TargetMode="External"/><Relationship Id="rId572" Type="http://schemas.openxmlformats.org/officeDocument/2006/relationships/hyperlink" Target="http://portal.fei.edu.br/en-us/pages/home.aspx" TargetMode="External"/><Relationship Id="rId225" Type="http://schemas.openxmlformats.org/officeDocument/2006/relationships/hyperlink" Target="http://campusbourses.campusfrance.org/fria/bourse/" TargetMode="External"/><Relationship Id="rId267" Type="http://schemas.openxmlformats.org/officeDocument/2006/relationships/hyperlink" Target="https://www.epsrc.ac.uk/funding/howtoapply/routes/international/" TargetMode="External"/><Relationship Id="rId432" Type="http://schemas.openxmlformats.org/officeDocument/2006/relationships/hyperlink" Target="http://english.pusan.ac.kr/uPNU_homepage/en/default.asp" TargetMode="External"/><Relationship Id="rId474" Type="http://schemas.openxmlformats.org/officeDocument/2006/relationships/hyperlink" Target="http://www.rfbr.ru/rffi/ru/contest/n_812/o_1943125" TargetMode="External"/><Relationship Id="rId127" Type="http://schemas.openxmlformats.org/officeDocument/2006/relationships/hyperlink" Target="http://www.rfbr.ru/rffi/ru/contest/o_1966969" TargetMode="External"/><Relationship Id="rId31" Type="http://schemas.openxmlformats.org/officeDocument/2006/relationships/hyperlink" Target="http://www.gistnetwork.org/" TargetMode="External"/><Relationship Id="rId73" Type="http://schemas.openxmlformats.org/officeDocument/2006/relationships/hyperlink" Target="http://www.huntsmanaward.org" TargetMode="External"/><Relationship Id="rId169" Type="http://schemas.openxmlformats.org/officeDocument/2006/relationships/hyperlink" Target="http://www.dfg.de/en/research_funding/programmes/international_cooperation/german_israeli_cooperation/index.html" TargetMode="External"/><Relationship Id="rId334" Type="http://schemas.openxmlformats.org/officeDocument/2006/relationships/hyperlink" Target="http://www.ucl.ac.uk/" TargetMode="External"/><Relationship Id="rId376" Type="http://schemas.openxmlformats.org/officeDocument/2006/relationships/hyperlink" Target="http://www.tohoku.ac.jp/en/" TargetMode="External"/><Relationship Id="rId541" Type="http://schemas.openxmlformats.org/officeDocument/2006/relationships/hyperlink" Target="https://www.embrapa.br/en/programa-embrapa-labex" TargetMode="External"/><Relationship Id="rId583" Type="http://schemas.openxmlformats.org/officeDocument/2006/relationships/hyperlink" Target="http://www.sasac.ac.za/" TargetMode="External"/><Relationship Id="rId4" Type="http://schemas.openxmlformats.org/officeDocument/2006/relationships/webSettings" Target="webSettings.xml"/><Relationship Id="rId180" Type="http://schemas.openxmlformats.org/officeDocument/2006/relationships/hyperlink" Target="https://www.mpg.de/en" TargetMode="External"/><Relationship Id="rId236" Type="http://schemas.openxmlformats.org/officeDocument/2006/relationships/hyperlink" Target="http://www.genopole.fr" TargetMode="External"/><Relationship Id="rId278" Type="http://schemas.openxmlformats.org/officeDocument/2006/relationships/hyperlink" Target="https://www.epsrc.ac.uk/funding/howtoapply/routes/newac/firstgrant/" TargetMode="External"/><Relationship Id="rId401" Type="http://schemas.openxmlformats.org/officeDocument/2006/relationships/hyperlink" Target="https://www.kiat.or.kr/site/engnew/news/newsView.jsp?menuID=002003&amp;boardTypeID=98&amp;boardID=46915&amp;mode=detail" TargetMode="External"/><Relationship Id="rId443" Type="http://schemas.openxmlformats.org/officeDocument/2006/relationships/hyperlink" Target="http://www.nsfc.gov.cn/publish/portal1/tab131/" TargetMode="External"/><Relationship Id="rId303" Type="http://schemas.openxmlformats.org/officeDocument/2006/relationships/hyperlink" Target="http://www.embo.org/funding-awards/young-investigators" TargetMode="External"/><Relationship Id="rId485" Type="http://schemas.openxmlformats.org/officeDocument/2006/relationships/hyperlink" Target="http://www.wellcomedbt.org/fellowships/intermediate-fellowships" TargetMode="External"/><Relationship Id="rId42" Type="http://schemas.openxmlformats.org/officeDocument/2006/relationships/hyperlink" Target="http://www.us-china-cerc.org/index.html" TargetMode="External"/><Relationship Id="rId84" Type="http://schemas.openxmlformats.org/officeDocument/2006/relationships/hyperlink" Target="http://www.mitacs.ca/en/programs/elevate/program-details" TargetMode="External"/><Relationship Id="rId138" Type="http://schemas.openxmlformats.org/officeDocument/2006/relationships/hyperlink" Target="https://www.mpg.de/max-planck-centers" TargetMode="External"/><Relationship Id="rId345" Type="http://schemas.openxmlformats.org/officeDocument/2006/relationships/hyperlink" Target="http://www.jsps.go.jp/english/e-fos/index.html" TargetMode="External"/><Relationship Id="rId387" Type="http://schemas.openxmlformats.org/officeDocument/2006/relationships/hyperlink" Target="https://www.oia.hokudai.ac.jp" TargetMode="External"/><Relationship Id="rId510" Type="http://schemas.openxmlformats.org/officeDocument/2006/relationships/hyperlink" Target="http://twas.org/" TargetMode="External"/><Relationship Id="rId552" Type="http://schemas.openxmlformats.org/officeDocument/2006/relationships/hyperlink" Target="http://www.capes.gov.br/cooperacao-internacional/franca/cofecub" TargetMode="External"/><Relationship Id="rId594" Type="http://schemas.openxmlformats.org/officeDocument/2006/relationships/hyperlink" Target="https://www.wits.ac.za/" TargetMode="External"/><Relationship Id="rId608" Type="http://schemas.openxmlformats.org/officeDocument/2006/relationships/hyperlink" Target="http://www.ufs.ac.za" TargetMode="External"/><Relationship Id="rId191" Type="http://schemas.openxmlformats.org/officeDocument/2006/relationships/hyperlink" Target="http://www.ambafrance-ru.org/Vernadski-ru" TargetMode="External"/><Relationship Id="rId205" Type="http://schemas.openxmlformats.org/officeDocument/2006/relationships/hyperlink" Target="http://www.ens.fr/?lang=en" TargetMode="External"/><Relationship Id="rId247" Type="http://schemas.openxmlformats.org/officeDocument/2006/relationships/hyperlink" Target="http://www.ird.fr" TargetMode="External"/><Relationship Id="rId412" Type="http://schemas.openxmlformats.org/officeDocument/2006/relationships/hyperlink" Target="http://www.nrf.re.kr/nrf_eng_cms/" TargetMode="External"/><Relationship Id="rId107" Type="http://schemas.openxmlformats.org/officeDocument/2006/relationships/hyperlink" Target="http://www.ubc.ca" TargetMode="External"/><Relationship Id="rId289" Type="http://schemas.openxmlformats.org/officeDocument/2006/relationships/hyperlink" Target="https://www.mrc.ac.uk/funding/guidance-for-applicants/1-who-can-apply-and-how-to-apply/" TargetMode="External"/><Relationship Id="rId454" Type="http://schemas.openxmlformats.org/officeDocument/2006/relationships/hyperlink" Target="http://brics.rfbr.ru/rffi/eng/brics" TargetMode="External"/><Relationship Id="rId496" Type="http://schemas.openxmlformats.org/officeDocument/2006/relationships/hyperlink" Target="http://www.gian.iitkgp.ac.in/" TargetMode="External"/><Relationship Id="rId11" Type="http://schemas.openxmlformats.org/officeDocument/2006/relationships/hyperlink" Target="http://fulbright.ru/ru/russians/scholars" TargetMode="External"/><Relationship Id="rId53" Type="http://schemas.openxmlformats.org/officeDocument/2006/relationships/hyperlink" Target="http://www.harvard.edu" TargetMode="External"/><Relationship Id="rId149" Type="http://schemas.openxmlformats.org/officeDocument/2006/relationships/hyperlink" Target="https://www.humboldt-foundation.de/web/fraunhofer-bessel-award.html" TargetMode="External"/><Relationship Id="rId314" Type="http://schemas.openxmlformats.org/officeDocument/2006/relationships/hyperlink" Target="http://www.raeng.org.uk/grants-and-prizes/international-research-and-collaborations/newton-fund-programmes/industry-academia-partnership-kazakhstan" TargetMode="External"/><Relationship Id="rId356" Type="http://schemas.openxmlformats.org/officeDocument/2006/relationships/hyperlink" Target="http://www.mext.go.jp/en/policy/science_technology/policy/title01/detail01/1304788.htm" TargetMode="External"/><Relationship Id="rId398" Type="http://schemas.openxmlformats.org/officeDocument/2006/relationships/hyperlink" Target="http://www.nrf.re.kr/eng/cms/page/main?menu_no=208" TargetMode="External"/><Relationship Id="rId521" Type="http://schemas.openxmlformats.org/officeDocument/2006/relationships/hyperlink" Target="http://www.iith.ac.in/" TargetMode="External"/><Relationship Id="rId563" Type="http://schemas.openxmlformats.org/officeDocument/2006/relationships/hyperlink" Target="http://www.unicamp.br" TargetMode="External"/><Relationship Id="rId619" Type="http://schemas.openxmlformats.org/officeDocument/2006/relationships/hyperlink" Target="http://natd.gov.kz/ru" TargetMode="External"/><Relationship Id="rId95" Type="http://schemas.openxmlformats.org/officeDocument/2006/relationships/hyperlink" Target="http://research.uottawa.ca/about/strategic-areas-development" TargetMode="External"/><Relationship Id="rId160" Type="http://schemas.openxmlformats.org/officeDocument/2006/relationships/hyperlink" Target="http://www.bifonds.de" TargetMode="External"/><Relationship Id="rId216" Type="http://schemas.openxmlformats.org/officeDocument/2006/relationships/hyperlink" Target="http://campusbourses.campusfrance.org/fria/bourse/" TargetMode="External"/><Relationship Id="rId423" Type="http://schemas.openxmlformats.org/officeDocument/2006/relationships/hyperlink" Target="http://www.topuniversities.com/universities/sungkyunkwan-university/" TargetMode="External"/><Relationship Id="rId258" Type="http://schemas.openxmlformats.org/officeDocument/2006/relationships/hyperlink" Target="http://en.univ-toulouse.fr/our-strengths" TargetMode="External"/><Relationship Id="rId465" Type="http://schemas.openxmlformats.org/officeDocument/2006/relationships/hyperlink" Target="http://www.seu.edu.cn/english/" TargetMode="External"/><Relationship Id="rId22" Type="http://schemas.openxmlformats.org/officeDocument/2006/relationships/hyperlink" Target="http://www.rfbr.ru/rffi/ru/contest/n_812/o_1956965" TargetMode="External"/><Relationship Id="rId64" Type="http://schemas.openxmlformats.org/officeDocument/2006/relationships/hyperlink" Target="http://www.vanier.gc.ca" TargetMode="External"/><Relationship Id="rId118" Type="http://schemas.openxmlformats.org/officeDocument/2006/relationships/hyperlink" Target="https://www.daad.ru/ru/stipendien/ivan-gubkin/" TargetMode="External"/><Relationship Id="rId325" Type="http://schemas.openxmlformats.org/officeDocument/2006/relationships/hyperlink" Target="https://www.leeds.ac.uk/" TargetMode="External"/><Relationship Id="rId367" Type="http://schemas.openxmlformats.org/officeDocument/2006/relationships/hyperlink" Target="http://www.jst.go.jp/EN/" TargetMode="External"/><Relationship Id="rId532" Type="http://schemas.openxmlformats.org/officeDocument/2006/relationships/hyperlink" Target="http://www.cienciasemfronteiras.gov.br/web/csf-eng/visitor-graduate-student" TargetMode="External"/><Relationship Id="rId574" Type="http://schemas.openxmlformats.org/officeDocument/2006/relationships/hyperlink" Target="https://www.embrapa.br/en/international" TargetMode="External"/><Relationship Id="rId171" Type="http://schemas.openxmlformats.org/officeDocument/2006/relationships/hyperlink" Target="https://cmb.hu-berlin.de/en/" TargetMode="External"/><Relationship Id="rId227" Type="http://schemas.openxmlformats.org/officeDocument/2006/relationships/hyperlink" Target="http://www.andra.fr" TargetMode="External"/><Relationship Id="rId269" Type="http://schemas.openxmlformats.org/officeDocument/2006/relationships/hyperlink" Target="http://www.bbsrc.ac.uk/funding/filter/itas/" TargetMode="External"/><Relationship Id="rId434" Type="http://schemas.openxmlformats.org/officeDocument/2006/relationships/hyperlink" Target="http://www.kaeri.re.kr:8080/english/" TargetMode="External"/><Relationship Id="rId476" Type="http://schemas.openxmlformats.org/officeDocument/2006/relationships/hyperlink" Target="http://www.rscf.ru/ru/contests" TargetMode="External"/><Relationship Id="rId33" Type="http://schemas.openxmlformats.org/officeDocument/2006/relationships/hyperlink" Target="https://www.nsf.gov/" TargetMode="External"/><Relationship Id="rId129" Type="http://schemas.openxmlformats.org/officeDocument/2006/relationships/hyperlink" Target="http://www.dfg.de/en/research_funding/programmes/international_cooperation/initiation_international_collaboration/index.html" TargetMode="External"/><Relationship Id="rId280" Type="http://schemas.openxmlformats.org/officeDocument/2006/relationships/hyperlink" Target="http://www.mrc.ac.uk/skills-careers/fellowships/" TargetMode="External"/><Relationship Id="rId336" Type="http://schemas.openxmlformats.org/officeDocument/2006/relationships/hyperlink" Target="http://www.jrex.or.jp/ru/about.html" TargetMode="External"/><Relationship Id="rId501" Type="http://schemas.openxmlformats.org/officeDocument/2006/relationships/hyperlink" Target="http://twas.org/opportunity/twas-dbt-postdoctoral-fellowship-programme" TargetMode="External"/><Relationship Id="rId543" Type="http://schemas.openxmlformats.org/officeDocument/2006/relationships/hyperlink" Target="http://capes.gov.br/" TargetMode="External"/><Relationship Id="rId75" Type="http://schemas.openxmlformats.org/officeDocument/2006/relationships/hyperlink" Target="http://rsc.ca/en/institutional-members/medals-awards/rsc-medals-awards" TargetMode="External"/><Relationship Id="rId140" Type="http://schemas.openxmlformats.org/officeDocument/2006/relationships/hyperlink" Target="https://www.fraunhofer.de/en/jobs-and-career/seasoned-professionals/fraunhofer-attract.html" TargetMode="External"/><Relationship Id="rId182" Type="http://schemas.openxmlformats.org/officeDocument/2006/relationships/hyperlink" Target="https://www.rwth-aachen.de/" TargetMode="External"/><Relationship Id="rId378" Type="http://schemas.openxmlformats.org/officeDocument/2006/relationships/hyperlink" Target="http://www.riken.jp/en/" TargetMode="External"/><Relationship Id="rId403" Type="http://schemas.openxmlformats.org/officeDocument/2006/relationships/hyperlink" Target="http://www.nrf.re.kr/eng/cms/page/main?menu_no=208" TargetMode="External"/><Relationship Id="rId585" Type="http://schemas.openxmlformats.org/officeDocument/2006/relationships/hyperlink" Target="http://www.dst.gov.za/" TargetMode="External"/><Relationship Id="rId6" Type="http://schemas.openxmlformats.org/officeDocument/2006/relationships/endnotes" Target="endnotes.xml"/><Relationship Id="rId238" Type="http://schemas.openxmlformats.org/officeDocument/2006/relationships/hyperlink" Target="http://www.ifremer.fr" TargetMode="External"/><Relationship Id="rId445" Type="http://schemas.openxmlformats.org/officeDocument/2006/relationships/hyperlink" Target="http://www.nsfc.gov.cn/Portals/0/fj/english/fj/pdf/2016/101.pdf" TargetMode="External"/><Relationship Id="rId487" Type="http://schemas.openxmlformats.org/officeDocument/2006/relationships/hyperlink" Target="http://www.wellcomedbt.org/fellowshiptype/clinical-and-public-health-research-fellowships" TargetMode="External"/><Relationship Id="rId610" Type="http://schemas.openxmlformats.org/officeDocument/2006/relationships/hyperlink" Target="http://www.nwu.ac.za/" TargetMode="External"/><Relationship Id="rId291" Type="http://schemas.openxmlformats.org/officeDocument/2006/relationships/hyperlink" Target="https://royalsociety.org/grants-schemes-awards/grants/international-seminars/" TargetMode="External"/><Relationship Id="rId305" Type="http://schemas.openxmlformats.org/officeDocument/2006/relationships/hyperlink" Target="http://www.hfsp.org/funding/postdoctoral-fellowships" TargetMode="External"/><Relationship Id="rId347" Type="http://schemas.openxmlformats.org/officeDocument/2006/relationships/hyperlink" Target="http://www.jsps.go.jp/english/e-summer/index.html" TargetMode="External"/><Relationship Id="rId512" Type="http://schemas.openxmlformats.org/officeDocument/2006/relationships/hyperlink" Target="http://twas.org/opportunity/twas-iacs-postdoctoral-fellowship-programme" TargetMode="External"/><Relationship Id="rId44" Type="http://schemas.openxmlformats.org/officeDocument/2006/relationships/hyperlink" Target="https://www.princeton.edu/main" TargetMode="External"/><Relationship Id="rId86" Type="http://schemas.openxmlformats.org/officeDocument/2006/relationships/hyperlink" Target="http://www.chairs-chaires.gc.ca" TargetMode="External"/><Relationship Id="rId151" Type="http://schemas.openxmlformats.org/officeDocument/2006/relationships/hyperlink" Target="https://www.humboldt-foundation.de/web/kovalevskaja-award.html" TargetMode="External"/><Relationship Id="rId389" Type="http://schemas.openxmlformats.org/officeDocument/2006/relationships/hyperlink" Target="http://www.nrf.re.kr/eng/cms/page/main?menu_no=208" TargetMode="External"/><Relationship Id="rId554" Type="http://schemas.openxmlformats.org/officeDocument/2006/relationships/hyperlink" Target="http://www.capes.gov.br/cooperacao-internacional/multinacional/programa-stic-amsud-capes" TargetMode="External"/><Relationship Id="rId596" Type="http://schemas.openxmlformats.org/officeDocument/2006/relationships/hyperlink" Target="http://www.sun.ac.za/Home.aspx" TargetMode="External"/><Relationship Id="rId193" Type="http://schemas.openxmlformats.org/officeDocument/2006/relationships/hyperlink" Target="http://bgfrussie.ru/ru/bourse_gouvernement_francais/Bourses_de_courte_duree/Bourses_de_recherche.aspx" TargetMode="External"/><Relationship Id="rId207" Type="http://schemas.openxmlformats.org/officeDocument/2006/relationships/hyperlink" Target="http://www.fmsh.fr/en" TargetMode="External"/><Relationship Id="rId249" Type="http://schemas.openxmlformats.org/officeDocument/2006/relationships/hyperlink" Target="http://www.irstea.fr" TargetMode="External"/><Relationship Id="rId414" Type="http://schemas.openxmlformats.org/officeDocument/2006/relationships/hyperlink" Target="http://www.nrf.re.kr/eng/cms/page/main?menu_no=208" TargetMode="External"/><Relationship Id="rId456" Type="http://schemas.openxmlformats.org/officeDocument/2006/relationships/hyperlink" Target="http://www.stcsm.gov.cn/english/" TargetMode="External"/><Relationship Id="rId498" Type="http://schemas.openxmlformats.org/officeDocument/2006/relationships/hyperlink" Target="mailto:intweb@indianembassy.ru" TargetMode="External"/><Relationship Id="rId621" Type="http://schemas.openxmlformats.org/officeDocument/2006/relationships/hyperlink" Target="http://docs.pravo.ru/document/view/21097138" TargetMode="External"/><Relationship Id="rId13" Type="http://schemas.openxmlformats.org/officeDocument/2006/relationships/hyperlink" Target="http://fulbright.ru/ru/russians/SIR" TargetMode="External"/><Relationship Id="rId109" Type="http://schemas.openxmlformats.org/officeDocument/2006/relationships/hyperlink" Target="https://www.daad.ru/ru/stipendien/ctipendii-dlya-poslediplomnogo-obuchen/" TargetMode="External"/><Relationship Id="rId260" Type="http://schemas.openxmlformats.org/officeDocument/2006/relationships/hyperlink" Target="http://www.univ-tlse3.fr/home/home-page-en-379161.kjsp?RH=ACCUEIL" TargetMode="External"/><Relationship Id="rId316" Type="http://schemas.openxmlformats.org/officeDocument/2006/relationships/hyperlink" Target="http://www.raeng.org.uk/grants-and-prizes/international-research-and-collaborations/newton-fund-programmes/leaders-in-innovation-fellowships" TargetMode="External"/><Relationship Id="rId523" Type="http://schemas.openxmlformats.org/officeDocument/2006/relationships/hyperlink" Target="http://www.barc.gov.in/" TargetMode="External"/><Relationship Id="rId55" Type="http://schemas.openxmlformats.org/officeDocument/2006/relationships/hyperlink" Target="http://www.hhs.gov/" TargetMode="External"/><Relationship Id="rId97" Type="http://schemas.openxmlformats.org/officeDocument/2006/relationships/hyperlink" Target="https://www.utoronto.ca" TargetMode="External"/><Relationship Id="rId120" Type="http://schemas.openxmlformats.org/officeDocument/2006/relationships/hyperlink" Target="https://www.daad.ru/ru/stipendien/evgenij-zavojskij/" TargetMode="External"/><Relationship Id="rId358" Type="http://schemas.openxmlformats.org/officeDocument/2006/relationships/hyperlink" Target="http://www.wpi-aimr.tohoku.ac.jp/en/index.html" TargetMode="External"/><Relationship Id="rId565" Type="http://schemas.openxmlformats.org/officeDocument/2006/relationships/hyperlink" Target="http://www.unifesp.br/" TargetMode="External"/><Relationship Id="rId162" Type="http://schemas.openxmlformats.org/officeDocument/2006/relationships/hyperlink" Target="https://www.daad.de/en/" TargetMode="External"/><Relationship Id="rId218" Type="http://schemas.openxmlformats.org/officeDocument/2006/relationships/hyperlink" Target="http://www.sciencesmaths-paris.fr/en/postdoctoral-programmes-247.htm" TargetMode="External"/><Relationship Id="rId425" Type="http://schemas.openxmlformats.org/officeDocument/2006/relationships/hyperlink" Target="http://www.yonsei.ac.kr/eng/" TargetMode="External"/><Relationship Id="rId467" Type="http://schemas.openxmlformats.org/officeDocument/2006/relationships/hyperlink" Target="http://wwwold.dlut.edu.cn/en" TargetMode="External"/><Relationship Id="rId271" Type="http://schemas.openxmlformats.org/officeDocument/2006/relationships/hyperlink" Target="http://www.stfc.ac.uk/funding/studentships/" TargetMode="External"/><Relationship Id="rId24" Type="http://schemas.openxmlformats.org/officeDocument/2006/relationships/hyperlink" Target="http://www.crdfglobal.org/funding-opportunities/USRussiaEnergy2017" TargetMode="External"/><Relationship Id="rId66" Type="http://schemas.openxmlformats.org/officeDocument/2006/relationships/hyperlink" Target="http://www.albertatechfutures.ca/Fund/BasicResearch/StrategicResearchProjects.aspx" TargetMode="External"/><Relationship Id="rId131" Type="http://schemas.openxmlformats.org/officeDocument/2006/relationships/hyperlink" Target="http://www.dfg.de/en/research_funding/programmes/international_cooperation/mercator_fellows/index.html" TargetMode="External"/><Relationship Id="rId327" Type="http://schemas.openxmlformats.org/officeDocument/2006/relationships/hyperlink" Target="http://www.manchester.ac.uk" TargetMode="External"/><Relationship Id="rId369" Type="http://schemas.openxmlformats.org/officeDocument/2006/relationships/hyperlink" Target="http://www.jst.go.jp/inter/english/sicorp/index.html" TargetMode="External"/><Relationship Id="rId534" Type="http://schemas.openxmlformats.org/officeDocument/2006/relationships/hyperlink" Target="http://www.fapesp.br/en/" TargetMode="External"/><Relationship Id="rId576" Type="http://schemas.openxmlformats.org/officeDocument/2006/relationships/hyperlink" Target="http://embrapii.org.br/en" TargetMode="External"/><Relationship Id="rId173" Type="http://schemas.openxmlformats.org/officeDocument/2006/relationships/hyperlink" Target="http://www.tu-berlin.de/menue/home/parameter/en/?no_cache=1" TargetMode="External"/><Relationship Id="rId229" Type="http://schemas.openxmlformats.org/officeDocument/2006/relationships/hyperlink" Target="http://www.brgm.fr" TargetMode="External"/><Relationship Id="rId380" Type="http://schemas.openxmlformats.org/officeDocument/2006/relationships/hyperlink" Target="http://www.osaka-u.ac.jp/en/index.html" TargetMode="External"/><Relationship Id="rId436" Type="http://schemas.openxmlformats.org/officeDocument/2006/relationships/hyperlink" Target="http://www.1000plan.org/en/" TargetMode="External"/><Relationship Id="rId601" Type="http://schemas.openxmlformats.org/officeDocument/2006/relationships/hyperlink" Target="https://www.uj.ac.za/internationalstudents/" TargetMode="External"/><Relationship Id="rId240" Type="http://schemas.openxmlformats.org/officeDocument/2006/relationships/hyperlink" Target="http://www.ined.fr" TargetMode="External"/><Relationship Id="rId478" Type="http://schemas.openxmlformats.org/officeDocument/2006/relationships/hyperlink" Target="http://www.rfbr.ru/rffi/ru/contest/n_812/o_1952018" TargetMode="External"/><Relationship Id="rId35" Type="http://schemas.openxmlformats.org/officeDocument/2006/relationships/hyperlink" Target="https://www.nsf.gov/funding/pgm_summ.jsp?pims_id=503446&amp;org=NSF" TargetMode="External"/><Relationship Id="rId77" Type="http://schemas.openxmlformats.org/officeDocument/2006/relationships/hyperlink" Target="http://www.sshrc-crsh.gc.ca/funding-financement/umbrella_programs-programme_cadre/insight-savoir-eng.aspx" TargetMode="External"/><Relationship Id="rId100" Type="http://schemas.openxmlformats.org/officeDocument/2006/relationships/hyperlink" Target="http://www.uwindsor.ca" TargetMode="External"/><Relationship Id="rId282" Type="http://schemas.openxmlformats.org/officeDocument/2006/relationships/hyperlink" Target="http://www.rcuk.ac.uk/international/funding/fundingopps/stage4/" TargetMode="External"/><Relationship Id="rId338" Type="http://schemas.openxmlformats.org/officeDocument/2006/relationships/hyperlink" Target="http://www.rscf.ru/ru/contests" TargetMode="External"/><Relationship Id="rId503" Type="http://schemas.openxmlformats.org/officeDocument/2006/relationships/hyperlink" Target="http://icmr.nic.in/ihd_research.htm" TargetMode="External"/><Relationship Id="rId545" Type="http://schemas.openxmlformats.org/officeDocument/2006/relationships/hyperlink" Target="http://www.capes.gov.br/cooperacao-internacional/argentina/centros-associados-capg" TargetMode="External"/><Relationship Id="rId587" Type="http://schemas.openxmlformats.org/officeDocument/2006/relationships/hyperlink" Target="http://www.nrf.ac.za/" TargetMode="External"/><Relationship Id="rId8" Type="http://schemas.openxmlformats.org/officeDocument/2006/relationships/image" Target="media/image1.jpeg"/><Relationship Id="rId142" Type="http://schemas.openxmlformats.org/officeDocument/2006/relationships/hyperlink" Target="http://www.leibniz-gemeinschaft.de/en/careers/the-next-generation-of-researchers/leibniz-graduate-schools/" TargetMode="External"/><Relationship Id="rId184" Type="http://schemas.openxmlformats.org/officeDocument/2006/relationships/hyperlink" Target="https://www.kit.edu/english/" TargetMode="External"/><Relationship Id="rId391" Type="http://schemas.openxmlformats.org/officeDocument/2006/relationships/hyperlink" Target="http://www.nrf.re.kr/eng/cms/page/main?menu_no=208" TargetMode="External"/><Relationship Id="rId405" Type="http://schemas.openxmlformats.org/officeDocument/2006/relationships/hyperlink" Target="http://www.nrf.re.kr/eng/cms/page/main?menu_no=208" TargetMode="External"/><Relationship Id="rId447" Type="http://schemas.openxmlformats.org/officeDocument/2006/relationships/hyperlink" Target="http://www.nsfc.gov.cn/Portals/0/fj/english/fj/pdf/2016/101.pdf" TargetMode="External"/><Relationship Id="rId612" Type="http://schemas.openxmlformats.org/officeDocument/2006/relationships/hyperlink" Target="https://www.nmmu.ac.za/" TargetMode="External"/><Relationship Id="rId251" Type="http://schemas.openxmlformats.org/officeDocument/2006/relationships/hyperlink" Target="http://www.onera.fr" TargetMode="External"/><Relationship Id="rId489" Type="http://schemas.openxmlformats.org/officeDocument/2006/relationships/hyperlink" Target="http://www.wellcomedbt.org/fellowships/cph-intermediate-fellowships" TargetMode="External"/><Relationship Id="rId46" Type="http://schemas.openxmlformats.org/officeDocument/2006/relationships/hyperlink" Target="http://www.yale.edu/" TargetMode="External"/><Relationship Id="rId293" Type="http://schemas.openxmlformats.org/officeDocument/2006/relationships/hyperlink" Target="http://www.newtonfellowships.org/" TargetMode="External"/><Relationship Id="rId307" Type="http://schemas.openxmlformats.org/officeDocument/2006/relationships/hyperlink" Target="https://royalsociety.org/grants-schemes-awards/grants/newton-advanced-fellowships/" TargetMode="External"/><Relationship Id="rId349" Type="http://schemas.openxmlformats.org/officeDocument/2006/relationships/hyperlink" Target="http://www.jsps.go.jp/english/e-oubei-s/index.html" TargetMode="External"/><Relationship Id="rId514" Type="http://schemas.openxmlformats.org/officeDocument/2006/relationships/hyperlink" Target="http://www.iisc.ac.in" TargetMode="External"/><Relationship Id="rId556" Type="http://schemas.openxmlformats.org/officeDocument/2006/relationships/hyperlink" Target="http://www.capes.gov.br/cooperacao-internacional/japao/programa-capes-jsps" TargetMode="External"/><Relationship Id="rId88" Type="http://schemas.openxmlformats.org/officeDocument/2006/relationships/hyperlink" Target="http://umanitoba.ca/faculties/graduate_studies/funding/585.html" TargetMode="External"/><Relationship Id="rId111" Type="http://schemas.openxmlformats.org/officeDocument/2006/relationships/hyperlink" Target="https://www.daad.ru/ru/stipendien/godovye-stipendii/" TargetMode="External"/><Relationship Id="rId153" Type="http://schemas.openxmlformats.org/officeDocument/2006/relationships/hyperlink" Target="https://www.humboldt-foundation.de/web/icf.html" TargetMode="External"/><Relationship Id="rId195" Type="http://schemas.openxmlformats.org/officeDocument/2006/relationships/hyperlink" Target="http://www.campusfrance.org/en/EIFFEl" TargetMode="External"/><Relationship Id="rId209" Type="http://schemas.openxmlformats.org/officeDocument/2006/relationships/hyperlink" Target="http://www.fmsh.fr/en/" TargetMode="External"/><Relationship Id="rId360" Type="http://schemas.openxmlformats.org/officeDocument/2006/relationships/hyperlink" Target="http://www.icems.kyoto-u.ac.jp/en/" TargetMode="External"/><Relationship Id="rId416" Type="http://schemas.openxmlformats.org/officeDocument/2006/relationships/hyperlink" Target="http://www.nrf.re.kr/eng/cms/page/main?menu_no=208" TargetMode="External"/><Relationship Id="rId598" Type="http://schemas.openxmlformats.org/officeDocument/2006/relationships/hyperlink" Target="http://www.up.ac.za/" TargetMode="External"/><Relationship Id="rId220" Type="http://schemas.openxmlformats.org/officeDocument/2006/relationships/hyperlink" Target="http://enseignement.curie.fr/fr/ic3iphd" TargetMode="External"/><Relationship Id="rId458" Type="http://schemas.openxmlformats.org/officeDocument/2006/relationships/hyperlink" Target="http://www.tsinghua.edu.cn/publish/newthuen/index.html" TargetMode="External"/><Relationship Id="rId623" Type="http://schemas.openxmlformats.org/officeDocument/2006/relationships/hyperlink" Target="http://www.rusnano.com/projects/portfolio/rkfn" TargetMode="External"/><Relationship Id="rId15" Type="http://schemas.openxmlformats.org/officeDocument/2006/relationships/hyperlink" Target="http://fulbright.ru/ru/russians/vgs" TargetMode="External"/><Relationship Id="rId57" Type="http://schemas.openxmlformats.org/officeDocument/2006/relationships/hyperlink" Target="http://www.nrc-cnrc.gc.ca/eng" TargetMode="External"/><Relationship Id="rId262" Type="http://schemas.openxmlformats.org/officeDocument/2006/relationships/hyperlink" Target="http://www.cue-lillenorddefrance.fr/" TargetMode="External"/><Relationship Id="rId318" Type="http://schemas.openxmlformats.org/officeDocument/2006/relationships/hyperlink" Target="http://www.birmingham.ac.uk/index.aspx" TargetMode="External"/><Relationship Id="rId525" Type="http://schemas.openxmlformats.org/officeDocument/2006/relationships/hyperlink" Target="http://www.rrcat.gov.in/" TargetMode="External"/><Relationship Id="rId567" Type="http://schemas.openxmlformats.org/officeDocument/2006/relationships/hyperlink" Target="http://www.ufrgs.br/english/home" TargetMode="External"/><Relationship Id="rId99" Type="http://schemas.openxmlformats.org/officeDocument/2006/relationships/hyperlink" Target="http://www.uvic.ca" TargetMode="External"/><Relationship Id="rId122" Type="http://schemas.openxmlformats.org/officeDocument/2006/relationships/hyperlink" Target="https://www.daad.ru/ru/stipendien/arhitektura/" TargetMode="External"/><Relationship Id="rId164" Type="http://schemas.openxmlformats.org/officeDocument/2006/relationships/hyperlink" Target="http://nairobi.daad.de/en/21678/index.html" TargetMode="External"/><Relationship Id="rId371" Type="http://schemas.openxmlformats.org/officeDocument/2006/relationships/hyperlink" Target="http://www.tohoku.ac.jp/en/research/research_institutes.html" TargetMode="External"/><Relationship Id="rId427" Type="http://schemas.openxmlformats.org/officeDocument/2006/relationships/hyperlink" Target="http://www.hanyang.ac.kr/english/" TargetMode="External"/><Relationship Id="rId469" Type="http://schemas.openxmlformats.org/officeDocument/2006/relationships/hyperlink" Target="https://www.polyu.edu.hk/web/en/home/index.html" TargetMode="External"/><Relationship Id="rId26" Type="http://schemas.openxmlformats.org/officeDocument/2006/relationships/hyperlink" Target="http://www.aauw.org/what-we-do/educational-funding-and-awards/international-fellowships/if-application/" TargetMode="External"/><Relationship Id="rId231" Type="http://schemas.openxmlformats.org/officeDocument/2006/relationships/hyperlink" Target="http://www.cee-recherche.fr" TargetMode="External"/><Relationship Id="rId273" Type="http://schemas.openxmlformats.org/officeDocument/2006/relationships/hyperlink" Target="http://www.ahrc.ac.uk/funding/research/researchfundingguide/research-networking-scheme/" TargetMode="External"/><Relationship Id="rId329" Type="http://schemas.openxmlformats.org/officeDocument/2006/relationships/hyperlink" Target="http://www.ncl.ac.uk/" TargetMode="External"/><Relationship Id="rId480" Type="http://schemas.openxmlformats.org/officeDocument/2006/relationships/hyperlink" Target="http://www.gita.org.in/" TargetMode="External"/><Relationship Id="rId536" Type="http://schemas.openxmlformats.org/officeDocument/2006/relationships/hyperlink" Target="http://www.fapesp.br/en/6659" TargetMode="External"/><Relationship Id="rId68" Type="http://schemas.openxmlformats.org/officeDocument/2006/relationships/hyperlink" Target="http://www.nserc-crsng.gc.ca/Students-Etudiants/PG-CS/Supplements-Supplements/Poultry-Avicoles_eng.asp" TargetMode="External"/><Relationship Id="rId133" Type="http://schemas.openxmlformats.org/officeDocument/2006/relationships/hyperlink" Target="https://www.helmholtz.de/ru/rabota_i_karera/foerderprogramme/mezhdunarodnye_programmy/" TargetMode="External"/><Relationship Id="rId175" Type="http://schemas.openxmlformats.org/officeDocument/2006/relationships/hyperlink" Target="https://tu-dresden.de/" TargetMode="External"/><Relationship Id="rId340" Type="http://schemas.openxmlformats.org/officeDocument/2006/relationships/hyperlink" Target="http://www.mif-japan.org/?hl=en" TargetMode="External"/><Relationship Id="rId578" Type="http://schemas.openxmlformats.org/officeDocument/2006/relationships/hyperlink" Target="http://www.nrf.ac.za/sites/default/files/documents/KIC-Revised-07-2016.pdf" TargetMode="External"/><Relationship Id="rId200" Type="http://schemas.openxmlformats.org/officeDocument/2006/relationships/hyperlink" Target="http://www.centre-fr.net/ru/grants/" TargetMode="External"/><Relationship Id="rId382" Type="http://schemas.openxmlformats.org/officeDocument/2006/relationships/hyperlink" Target="http://www.titech.ac.jp/english/index.html" TargetMode="External"/><Relationship Id="rId438" Type="http://schemas.openxmlformats.org/officeDocument/2006/relationships/hyperlink" Target="http://english.cas.cn/newsroom/china_research/201602/t20160217_159669.shtml" TargetMode="External"/><Relationship Id="rId603" Type="http://schemas.openxmlformats.org/officeDocument/2006/relationships/hyperlink" Target="http://ukzninternational.ukzn.ac.za/Homepage.aspx" TargetMode="External"/><Relationship Id="rId242" Type="http://schemas.openxmlformats.org/officeDocument/2006/relationships/hyperlink" Target="http://www.inra.fr" TargetMode="External"/><Relationship Id="rId284" Type="http://schemas.openxmlformats.org/officeDocument/2006/relationships/hyperlink" Target="http://www.hfsp.org/funding/research-grants" TargetMode="External"/><Relationship Id="rId491" Type="http://schemas.openxmlformats.org/officeDocument/2006/relationships/hyperlink" Target="http://www.serb.gov.in/home.php" TargetMode="External"/><Relationship Id="rId505" Type="http://schemas.openxmlformats.org/officeDocument/2006/relationships/hyperlink" Target="http://twas.org/opportunity/twas-csir-postgraduate-fellowship-programme" TargetMode="External"/><Relationship Id="rId37" Type="http://schemas.openxmlformats.org/officeDocument/2006/relationships/hyperlink" Target="https://intern.nasa.gov/non-us-opportunities/index.html" TargetMode="External"/><Relationship Id="rId79" Type="http://schemas.openxmlformats.org/officeDocument/2006/relationships/hyperlink" Target="http://www.cihr-irsc.gc.ca/e/22630.html" TargetMode="External"/><Relationship Id="rId102" Type="http://schemas.openxmlformats.org/officeDocument/2006/relationships/hyperlink" Target="https://www.usherbrooke.ca/accueil/english/overview/" TargetMode="External"/><Relationship Id="rId144" Type="http://schemas.openxmlformats.org/officeDocument/2006/relationships/hyperlink" Target="https://www.humboldt-foundation.de/web/home.html" TargetMode="External"/><Relationship Id="rId547" Type="http://schemas.openxmlformats.org/officeDocument/2006/relationships/hyperlink" Target="http://www.capes.gov.br/cooperacao-internacional/alemanha/bragecrim" TargetMode="External"/><Relationship Id="rId589" Type="http://schemas.openxmlformats.org/officeDocument/2006/relationships/hyperlink" Target="http://twas.org/opportunity/twas-nrf-doctoral-programme" TargetMode="External"/><Relationship Id="rId90" Type="http://schemas.openxmlformats.org/officeDocument/2006/relationships/hyperlink" Target="http://www.unb.ca" TargetMode="External"/><Relationship Id="rId186" Type="http://schemas.openxmlformats.org/officeDocument/2006/relationships/hyperlink" Target="https://www.uni-freiburg.de/start-en.html?set_language=en" TargetMode="External"/><Relationship Id="rId351" Type="http://schemas.openxmlformats.org/officeDocument/2006/relationships/hyperlink" Target="http://www.jsps.go.jp/english/e-teicyaku/index.html" TargetMode="External"/><Relationship Id="rId393" Type="http://schemas.openxmlformats.org/officeDocument/2006/relationships/hyperlink" Target="http://www.nrf.re.kr/eng/cms/page/main?menu_no=208" TargetMode="External"/><Relationship Id="rId407" Type="http://schemas.openxmlformats.org/officeDocument/2006/relationships/hyperlink" Target="http://www.nrf.re.kr/eng/cms/page/main?menu_no=208" TargetMode="External"/><Relationship Id="rId449" Type="http://schemas.openxmlformats.org/officeDocument/2006/relationships/hyperlink" Target="http://english.cas.cn/" TargetMode="External"/><Relationship Id="rId614" Type="http://schemas.openxmlformats.org/officeDocument/2006/relationships/hyperlink" Target="http://www.mrc.ac.za/" TargetMode="External"/><Relationship Id="rId211" Type="http://schemas.openxmlformats.org/officeDocument/2006/relationships/hyperlink" Target="http://www.campusfrance.org/en/prestige" TargetMode="External"/><Relationship Id="rId253" Type="http://schemas.openxmlformats.org/officeDocument/2006/relationships/hyperlink" Target="https://www.univ-psl.fr/en" TargetMode="External"/><Relationship Id="rId295" Type="http://schemas.openxmlformats.org/officeDocument/2006/relationships/hyperlink" Target="http://www.britishcouncil.ru/programmes/education/researcher-links" TargetMode="External"/><Relationship Id="rId309" Type="http://schemas.openxmlformats.org/officeDocument/2006/relationships/hyperlink" Target="https://royalsociety.org/grants-schemes-awards/grants/africa-capacity-building/" TargetMode="External"/><Relationship Id="rId460" Type="http://schemas.openxmlformats.org/officeDocument/2006/relationships/hyperlink" Target="http://en.ustc.edu.cn/" TargetMode="External"/><Relationship Id="rId516" Type="http://schemas.openxmlformats.org/officeDocument/2006/relationships/hyperlink" Target="http://www.iitb.ac.in/" TargetMode="External"/><Relationship Id="rId48" Type="http://schemas.openxmlformats.org/officeDocument/2006/relationships/hyperlink" Target="https://www.stanford.edu" TargetMode="External"/><Relationship Id="rId113" Type="http://schemas.openxmlformats.org/officeDocument/2006/relationships/hyperlink" Target="https://www.daad.ru/ru/stipendien/mihail-lomonosov/" TargetMode="External"/><Relationship Id="rId320" Type="http://schemas.openxmlformats.org/officeDocument/2006/relationships/hyperlink" Target="https://www.imperial.ac.uk/" TargetMode="External"/><Relationship Id="rId558" Type="http://schemas.openxmlformats.org/officeDocument/2006/relationships/hyperlink" Target="http://www.capes.gov.br/cooperacao-internacional/portugal/capes-inl" TargetMode="External"/><Relationship Id="rId155" Type="http://schemas.openxmlformats.org/officeDocument/2006/relationships/hyperlink" Target="http://www.dw.com/ru/&#1085;&#1077;&#1084;&#1077;&#1094;&#1082;&#1080;&#1081;-&#1092;&#1086;&#1085;&#1076;-&#1080;&#1084;&#1077;&#1085;&#1080;-&#1092;&#1088;&#1080;&#1094;&#1072;-&#1090;&#1080;&#1089;&#1089;&#1077;&#1085;&#1072;-&#1087;&#1088;&#1077;&#1076;&#1086;&#1089;&#1090;&#1072;&#1074;&#1083;&#1103;&#1077;&#1090;-&#1089;&#1090;&#1080;&#1087;&#1077;&#1085;&#1076;&#1080;&#1080;-&#1084;&#1086;&#1083;&#1086;&#1076;&#1099;&#1084;-&#1091;&#1095;&#1077;&#1085;&#1099;&#1084;/a-5686846" TargetMode="External"/><Relationship Id="rId197" Type="http://schemas.openxmlformats.org/officeDocument/2006/relationships/hyperlink" Target="http://www.ambafrance-ru.org/Lam&#233;-ru" TargetMode="External"/><Relationship Id="rId362" Type="http://schemas.openxmlformats.org/officeDocument/2006/relationships/hyperlink" Target="http://www.nims.go.jp/eng/research/mana/index.html" TargetMode="External"/><Relationship Id="rId418" Type="http://schemas.openxmlformats.org/officeDocument/2006/relationships/hyperlink" Target="https://io.kaist.ac.kr/index.do" TargetMode="External"/><Relationship Id="rId625" Type="http://schemas.openxmlformats.org/officeDocument/2006/relationships/fontTable" Target="fontTable.xml"/><Relationship Id="rId222" Type="http://schemas.openxmlformats.org/officeDocument/2006/relationships/hyperlink" Target="http://ecolesdoctorales.campusfrance.org/en/phd/dschools/main" TargetMode="External"/><Relationship Id="rId264" Type="http://schemas.openxmlformats.org/officeDocument/2006/relationships/hyperlink" Target="http://www.english.paris-sorbonne.fr/" TargetMode="External"/><Relationship Id="rId471" Type="http://schemas.openxmlformats.org/officeDocument/2006/relationships/hyperlink" Target="http://www.dst.gov.in/" TargetMode="External"/><Relationship Id="rId17" Type="http://schemas.openxmlformats.org/officeDocument/2006/relationships/hyperlink" Target="http://fulbright.ru/ru/russians/ffdp" TargetMode="External"/><Relationship Id="rId59" Type="http://schemas.openxmlformats.org/officeDocument/2006/relationships/hyperlink" Target="http://www.nrc-cnrc.gc.ca/eng/careers/programs/research_associate.html" TargetMode="External"/><Relationship Id="rId124" Type="http://schemas.openxmlformats.org/officeDocument/2006/relationships/hyperlink" Target="http://www.dfg.de/ru/index.jsp" TargetMode="External"/><Relationship Id="rId527" Type="http://schemas.openxmlformats.org/officeDocument/2006/relationships/hyperlink" Target="http://www.ncl.res.in/" TargetMode="External"/><Relationship Id="rId569" Type="http://schemas.openxmlformats.org/officeDocument/2006/relationships/hyperlink" Target="http://structure.ufsc.br/" TargetMode="External"/><Relationship Id="rId70" Type="http://schemas.openxmlformats.org/officeDocument/2006/relationships/hyperlink" Target="http://banting.fellowships-bourses.gc.ca/en/app-dem_elig-adm.html" TargetMode="External"/><Relationship Id="rId166" Type="http://schemas.openxmlformats.org/officeDocument/2006/relationships/hyperlink" Target="http://www.dfg.de/en/index.jsp" TargetMode="External"/><Relationship Id="rId331" Type="http://schemas.openxmlformats.org/officeDocument/2006/relationships/hyperlink" Target="http://www.southampton.ac.uk/" TargetMode="External"/><Relationship Id="rId373" Type="http://schemas.openxmlformats.org/officeDocument/2006/relationships/hyperlink" Target="http://www.u-tokyo.ac.jp/en/" TargetMode="External"/><Relationship Id="rId429" Type="http://schemas.openxmlformats.org/officeDocument/2006/relationships/hyperlink" Target="http://eng.kist.re.kr/kist_eng/main/" TargetMode="External"/><Relationship Id="rId580" Type="http://schemas.openxmlformats.org/officeDocument/2006/relationships/hyperlink" Target="http://www.assaf.org.za/index.php" TargetMode="External"/><Relationship Id="rId1" Type="http://schemas.openxmlformats.org/officeDocument/2006/relationships/numbering" Target="numbering.xml"/><Relationship Id="rId233" Type="http://schemas.openxmlformats.org/officeDocument/2006/relationships/hyperlink" Target="http://www.cirad.fr" TargetMode="External"/><Relationship Id="rId440" Type="http://schemas.openxmlformats.org/officeDocument/2006/relationships/hyperlink" Target="http://www.most.gov.cn/eng/programmes1/200610/t20061009_36223.htm" TargetMode="External"/><Relationship Id="rId28" Type="http://schemas.openxmlformats.org/officeDocument/2006/relationships/hyperlink" Target="http://www.eifgrants.org/info/index.html" TargetMode="External"/><Relationship Id="rId275" Type="http://schemas.openxmlformats.org/officeDocument/2006/relationships/hyperlink" Target="http://www.bbsrc.ac.uk/funding/filter/international-workshops/" TargetMode="External"/><Relationship Id="rId300" Type="http://schemas.openxmlformats.org/officeDocument/2006/relationships/hyperlink" Target="http://www2.warwick.ac.uk/services/academicoffice/gsp/scholarship/typesoffunding/chancellorsinternational/" TargetMode="External"/><Relationship Id="rId482" Type="http://schemas.openxmlformats.org/officeDocument/2006/relationships/hyperlink" Target="http://www.wellcomedbt.org/fellowshiptype/margdarshi-fellowships" TargetMode="External"/><Relationship Id="rId538" Type="http://schemas.openxmlformats.org/officeDocument/2006/relationships/hyperlink" Target="http://www.fapesp.br/en/5986" TargetMode="External"/><Relationship Id="rId81" Type="http://schemas.openxmlformats.org/officeDocument/2006/relationships/hyperlink" Target="http://www.cihr-irsc.gc.ca/e/9466.html" TargetMode="External"/><Relationship Id="rId135" Type="http://schemas.openxmlformats.org/officeDocument/2006/relationships/hyperlink" Target="https://www.mpg.de/en" TargetMode="External"/><Relationship Id="rId177" Type="http://schemas.openxmlformats.org/officeDocument/2006/relationships/hyperlink" Target="https://www.tum.de/en/homepage/" TargetMode="External"/><Relationship Id="rId342" Type="http://schemas.openxmlformats.org/officeDocument/2006/relationships/hyperlink" Target="http://www.jsps.go.jp/english/index.html" TargetMode="External"/><Relationship Id="rId384" Type="http://schemas.openxmlformats.org/officeDocument/2006/relationships/hyperlink" Target="http://en.nagoya-u.ac.jp/research/activities/news/index.html" TargetMode="External"/><Relationship Id="rId591" Type="http://schemas.openxmlformats.org/officeDocument/2006/relationships/hyperlink" Target="http://www.namstct.org/fellowship/Centre%E2%80%93DST_South_Africa)_Fellowship.htm" TargetMode="External"/><Relationship Id="rId605" Type="http://schemas.openxmlformats.org/officeDocument/2006/relationships/hyperlink" Target="http://www.ru.ac.za/international/" TargetMode="External"/><Relationship Id="rId202" Type="http://schemas.openxmlformats.org/officeDocument/2006/relationships/hyperlink" Target="http://www.cnrs.fr/" TargetMode="External"/><Relationship Id="rId244" Type="http://schemas.openxmlformats.org/officeDocument/2006/relationships/hyperlink" Target="http://www.inserm.fr" TargetMode="External"/><Relationship Id="rId39" Type="http://schemas.openxmlformats.org/officeDocument/2006/relationships/hyperlink" Target="http://sites.nationalacademies.org/PGA/dsc/AAFrontiers/index.htm" TargetMode="External"/><Relationship Id="rId286" Type="http://schemas.openxmlformats.org/officeDocument/2006/relationships/hyperlink" Target="http://www.esrc.ac.uk/funding/guidance-for-applicants/inclusion-of-international-co-investigators-on-proposals/" TargetMode="External"/><Relationship Id="rId451" Type="http://schemas.openxmlformats.org/officeDocument/2006/relationships/hyperlink" Target="http://english.cas.cn/cooperation/fellowships/201503/t20150313_145274.shtml" TargetMode="External"/><Relationship Id="rId493" Type="http://schemas.openxmlformats.org/officeDocument/2006/relationships/hyperlink" Target="http://www.csir.res.in/" TargetMode="External"/><Relationship Id="rId507" Type="http://schemas.openxmlformats.org/officeDocument/2006/relationships/hyperlink" Target="http://www.ias.ac.in/" TargetMode="External"/><Relationship Id="rId549" Type="http://schemas.openxmlformats.org/officeDocument/2006/relationships/hyperlink" Target="http://www.capes.gov.br/cooperacao-internacional/estados-unidos/capes-national-science-foundation-nsf" TargetMode="External"/><Relationship Id="rId50" Type="http://schemas.openxmlformats.org/officeDocument/2006/relationships/hyperlink" Target="http://www.berkeley.edu" TargetMode="External"/><Relationship Id="rId104" Type="http://schemas.openxmlformats.org/officeDocument/2006/relationships/hyperlink" Target="https://www.dal.ca" TargetMode="External"/><Relationship Id="rId146" Type="http://schemas.openxmlformats.org/officeDocument/2006/relationships/hyperlink" Target="https://www.humboldt-foundation.de/web/max-planck-award.html" TargetMode="External"/><Relationship Id="rId188" Type="http://schemas.openxmlformats.org/officeDocument/2006/relationships/hyperlink" Target="http://www.ambafrance-ru.org/ST-ru" TargetMode="External"/><Relationship Id="rId311" Type="http://schemas.openxmlformats.org/officeDocument/2006/relationships/hyperlink" Target="http://www.raeng.org.uk/grants-and-prizes/international-research-and-collaborations/africa-prize" TargetMode="External"/><Relationship Id="rId353" Type="http://schemas.openxmlformats.org/officeDocument/2006/relationships/hyperlink" Target="http://www.jsps.go.jp/english/e-inv/how.html" TargetMode="External"/><Relationship Id="rId395" Type="http://schemas.openxmlformats.org/officeDocument/2006/relationships/hyperlink" Target="http://www.nrf.re.kr/eng/cms/page/main?menu_no=208" TargetMode="External"/><Relationship Id="rId409" Type="http://schemas.openxmlformats.org/officeDocument/2006/relationships/hyperlink" Target="http://www.mofat.go.kr/ENG/main/" TargetMode="External"/><Relationship Id="rId560" Type="http://schemas.openxmlformats.org/officeDocument/2006/relationships/hyperlink" Target="http://www.capes.gov.br/cooperacao-internacional/reino-unido/programa-newton-fund-institutional-links" TargetMode="External"/><Relationship Id="rId92" Type="http://schemas.openxmlformats.org/officeDocument/2006/relationships/hyperlink" Target="http://www.queensu.ca/research" TargetMode="External"/><Relationship Id="rId213" Type="http://schemas.openxmlformats.org/officeDocument/2006/relationships/hyperlink" Target="http://campusbourses.campusfrance.org/fria/bourse/" TargetMode="External"/><Relationship Id="rId420" Type="http://schemas.openxmlformats.org/officeDocument/2006/relationships/hyperlink" Target="http://postech.ac.kr/" TargetMode="External"/><Relationship Id="rId616" Type="http://schemas.openxmlformats.org/officeDocument/2006/relationships/hyperlink" Target="http://www.sansa.org.za/" TargetMode="External"/><Relationship Id="rId255" Type="http://schemas.openxmlformats.org/officeDocument/2006/relationships/hyperlink" Target="http://www.univ-lyon1.fr/en/" TargetMode="External"/><Relationship Id="rId297" Type="http://schemas.openxmlformats.org/officeDocument/2006/relationships/hyperlink" Target="http://www.imperial.ac.uk/study/pg/fees-and-funding/scholarships/presidents-phd-scholarships/" TargetMode="External"/><Relationship Id="rId462" Type="http://schemas.openxmlformats.org/officeDocument/2006/relationships/hyperlink" Target="http://en.sjtu.edu.cn/" TargetMode="External"/><Relationship Id="rId518" Type="http://schemas.openxmlformats.org/officeDocument/2006/relationships/hyperlink" Target="http://www.iitkgp.ac.in/" TargetMode="External"/><Relationship Id="rId115" Type="http://schemas.openxmlformats.org/officeDocument/2006/relationships/hyperlink" Target="https://www.daad.ru/ru/stipendien/nauchnye-stazhirovki/" TargetMode="External"/><Relationship Id="rId157" Type="http://schemas.openxmlformats.org/officeDocument/2006/relationships/hyperlink" Target="http://www.uni-r.de/bayhost/english/scholarships/study-in-bavaria/index.html" TargetMode="External"/><Relationship Id="rId322" Type="http://schemas.openxmlformats.org/officeDocument/2006/relationships/hyperlink" Target="http://www.kcl.ac.uk/index.aspx" TargetMode="External"/><Relationship Id="rId364" Type="http://schemas.openxmlformats.org/officeDocument/2006/relationships/hyperlink" Target="http://wpi-iiis.tsukuba.ac.jp" TargetMode="External"/><Relationship Id="rId61" Type="http://schemas.openxmlformats.org/officeDocument/2006/relationships/hyperlink" Target="http://www.nserc-crsng.gc.ca" TargetMode="External"/><Relationship Id="rId199" Type="http://schemas.openxmlformats.org/officeDocument/2006/relationships/hyperlink" Target="http://www.centre-fr.net/ru/grants/" TargetMode="External"/><Relationship Id="rId571" Type="http://schemas.openxmlformats.org/officeDocument/2006/relationships/hyperlink" Target="https://www.ufpe.br/english/" TargetMode="External"/><Relationship Id="rId19" Type="http://schemas.openxmlformats.org/officeDocument/2006/relationships/hyperlink" Target="http://www.launch.org/" TargetMode="External"/><Relationship Id="rId224" Type="http://schemas.openxmlformats.org/officeDocument/2006/relationships/hyperlink" Target="http://www.fundit.fr/en" TargetMode="External"/><Relationship Id="rId266" Type="http://schemas.openxmlformats.org/officeDocument/2006/relationships/hyperlink" Target="http://www.rcuk.ac.uk/international/funding/FundingOpps/Stage1/" TargetMode="External"/><Relationship Id="rId431" Type="http://schemas.openxmlformats.org/officeDocument/2006/relationships/hyperlink" Target="http://www.etri.re.kr/eng/" TargetMode="External"/><Relationship Id="rId473" Type="http://schemas.openxmlformats.org/officeDocument/2006/relationships/hyperlink" Target="http://www.rfbr.ru/rffi/ru/contest/o_1962877" TargetMode="External"/><Relationship Id="rId529" Type="http://schemas.openxmlformats.org/officeDocument/2006/relationships/hyperlink" Target="http://cienciasemfronteiras.gov.br/" TargetMode="External"/><Relationship Id="rId30" Type="http://schemas.openxmlformats.org/officeDocument/2006/relationships/hyperlink" Target="http://www.state.gov/" TargetMode="External"/><Relationship Id="rId126" Type="http://schemas.openxmlformats.org/officeDocument/2006/relationships/hyperlink" Target="http://www.dfg.de/ru/finansirovanie/foerderprogramme/index.html" TargetMode="External"/><Relationship Id="rId168" Type="http://schemas.openxmlformats.org/officeDocument/2006/relationships/hyperlink" Target="http://www.dfg.de/en/research_funding/programmes/international_cooperation/developing_countries/index.html" TargetMode="External"/><Relationship Id="rId333" Type="http://schemas.openxmlformats.org/officeDocument/2006/relationships/hyperlink" Target="http://www.sheffield.ac.uk/" TargetMode="External"/><Relationship Id="rId540" Type="http://schemas.openxmlformats.org/officeDocument/2006/relationships/hyperlink" Target="https://www.embrapa.br/en/international" TargetMode="External"/><Relationship Id="rId72" Type="http://schemas.openxmlformats.org/officeDocument/2006/relationships/hyperlink" Target="http://rsc-src.ca/en/" TargetMode="External"/><Relationship Id="rId375" Type="http://schemas.openxmlformats.org/officeDocument/2006/relationships/hyperlink" Target="http://www.aist.go.jp/index_en.html" TargetMode="External"/><Relationship Id="rId582" Type="http://schemas.openxmlformats.org/officeDocument/2006/relationships/hyperlink" Target="http://www.assaf.org.za/index.php/60-distinguished-visiting-scholars" TargetMode="External"/><Relationship Id="rId3" Type="http://schemas.openxmlformats.org/officeDocument/2006/relationships/settings" Target="settings.xml"/><Relationship Id="rId235" Type="http://schemas.openxmlformats.org/officeDocument/2006/relationships/hyperlink" Target="http://www.cstb.fr" TargetMode="External"/><Relationship Id="rId277" Type="http://schemas.openxmlformats.org/officeDocument/2006/relationships/hyperlink" Target="http://www.bbsrc.ac.uk/funding/grants/" TargetMode="External"/><Relationship Id="rId400" Type="http://schemas.openxmlformats.org/officeDocument/2006/relationships/hyperlink" Target="http://www.eai.or.kr/type/p2.asp?catcode=1614000000&amp;subcatcode=" TargetMode="External"/><Relationship Id="rId442" Type="http://schemas.openxmlformats.org/officeDocument/2006/relationships/hyperlink" Target="http://www.istcp.org.cn/intro.html" TargetMode="External"/><Relationship Id="rId484" Type="http://schemas.openxmlformats.org/officeDocument/2006/relationships/hyperlink" Target="http://www.wellcomedbt.org/fellowships/early-career-fellowships" TargetMode="External"/><Relationship Id="rId137" Type="http://schemas.openxmlformats.org/officeDocument/2006/relationships/hyperlink" Target="https://www.mpg.de/272329/Max_Planck_Institutes_abroad" TargetMode="External"/><Relationship Id="rId302" Type="http://schemas.openxmlformats.org/officeDocument/2006/relationships/hyperlink" Target="http://www.ahrc.ac.uk/funding/opportunities/archived-opportunities/internationalplacementscheme/" TargetMode="External"/><Relationship Id="rId344" Type="http://schemas.openxmlformats.org/officeDocument/2006/relationships/hyperlink" Target="http://www.jsps.go.jp/english/e-c2c/index.html" TargetMode="External"/><Relationship Id="rId41" Type="http://schemas.openxmlformats.org/officeDocument/2006/relationships/hyperlink" Target="https://energy.gov/" TargetMode="External"/><Relationship Id="rId83" Type="http://schemas.openxmlformats.org/officeDocument/2006/relationships/hyperlink" Target="http://www.trudeaufoundation.ca/en" TargetMode="External"/><Relationship Id="rId179" Type="http://schemas.openxmlformats.org/officeDocument/2006/relationships/hyperlink" Target="https://www.fraunhofer.de/en.html" TargetMode="External"/><Relationship Id="rId386" Type="http://schemas.openxmlformats.org/officeDocument/2006/relationships/hyperlink" Target="http://www.kyushu-u.ac.jp/en/" TargetMode="External"/><Relationship Id="rId551" Type="http://schemas.openxmlformats.org/officeDocument/2006/relationships/hyperlink" Target="http://www.capes.gov.br/cooperacao-internacional/franca/capes-brafagri" TargetMode="External"/><Relationship Id="rId593" Type="http://schemas.openxmlformats.org/officeDocument/2006/relationships/hyperlink" Target="https://www.uct.ac.za/about/iapo" TargetMode="External"/><Relationship Id="rId607" Type="http://schemas.openxmlformats.org/officeDocument/2006/relationships/hyperlink" Target="https://www.uwc.ac.za/Registrar/ISSO/Pages/default.aspx" TargetMode="External"/><Relationship Id="rId190" Type="http://schemas.openxmlformats.org/officeDocument/2006/relationships/hyperlink" Target="http://www.ambafrance-ru.org/Stipendiya-im-M-V-Ostrogradskogo-dlya-aspirantov" TargetMode="External"/><Relationship Id="rId204" Type="http://schemas.openxmlformats.org/officeDocument/2006/relationships/hyperlink" Target="http://www.rfbr.ru/rffi/ru/contest/o_2041715" TargetMode="External"/><Relationship Id="rId246" Type="http://schemas.openxmlformats.org/officeDocument/2006/relationships/hyperlink" Target="http://www.pasteur.fr" TargetMode="External"/><Relationship Id="rId288" Type="http://schemas.openxmlformats.org/officeDocument/2006/relationships/hyperlink" Target="https://www.epsrc.ac.uk/funding/howtoapply/routes/capacity/platform/" TargetMode="External"/><Relationship Id="rId411" Type="http://schemas.openxmlformats.org/officeDocument/2006/relationships/hyperlink" Target="http://www.nrf.re.kr/eng/cms/page/main?menu_no=208" TargetMode="External"/><Relationship Id="rId453" Type="http://schemas.openxmlformats.org/officeDocument/2006/relationships/hyperlink" Target="http://english.cas.cn/cooperation/fellowships/201503/t20150313_145274.shtml" TargetMode="External"/><Relationship Id="rId509" Type="http://schemas.openxmlformats.org/officeDocument/2006/relationships/hyperlink" Target="http://www.cics.tn.nic.in/interfellowships.htm" TargetMode="External"/><Relationship Id="rId106" Type="http://schemas.openxmlformats.org/officeDocument/2006/relationships/hyperlink" Target="http://www.unb.ca/research/_assets/documents/vpr/srp2016.pdf" TargetMode="External"/><Relationship Id="rId313" Type="http://schemas.openxmlformats.org/officeDocument/2006/relationships/hyperlink" Target="http://www.raeng.org.uk/grants-and-prizes/international-research-and-collaborations/newton-fund-programmes/industry-academia-partnership-thailand" TargetMode="External"/><Relationship Id="rId495" Type="http://schemas.openxmlformats.org/officeDocument/2006/relationships/hyperlink" Target="http://mhrd.gov.in/" TargetMode="External"/><Relationship Id="rId10" Type="http://schemas.openxmlformats.org/officeDocument/2006/relationships/hyperlink" Target="http://fulbright.ru/" TargetMode="External"/><Relationship Id="rId52" Type="http://schemas.openxmlformats.org/officeDocument/2006/relationships/hyperlink" Target="http://www.cmu.edu" TargetMode="External"/><Relationship Id="rId94" Type="http://schemas.openxmlformats.org/officeDocument/2006/relationships/hyperlink" Target="http://www.recherche.umontreal.ca/en/research-at-udem/our-research-units/" TargetMode="External"/><Relationship Id="rId148" Type="http://schemas.openxmlformats.org/officeDocument/2006/relationships/hyperlink" Target="http://www.humboldt-foundation.de/web/humboldt-fellowship-postdoc.html" TargetMode="External"/><Relationship Id="rId355" Type="http://schemas.openxmlformats.org/officeDocument/2006/relationships/hyperlink" Target="http://www.jsps.go.jp/english/e-inv/how.html" TargetMode="External"/><Relationship Id="rId397" Type="http://schemas.openxmlformats.org/officeDocument/2006/relationships/hyperlink" Target="http://www.nrf.re.kr/eng/cms/page/main?menu_no=208" TargetMode="External"/><Relationship Id="rId520" Type="http://schemas.openxmlformats.org/officeDocument/2006/relationships/hyperlink" Target="http://www.iitr.ac.in/" TargetMode="External"/><Relationship Id="rId562" Type="http://schemas.openxmlformats.org/officeDocument/2006/relationships/hyperlink" Target="http://www5.usp.br" TargetMode="External"/><Relationship Id="rId618" Type="http://schemas.openxmlformats.org/officeDocument/2006/relationships/hyperlink" Target="http://natd.gov.kz/ru/ob-agentstve/" TargetMode="External"/><Relationship Id="rId215" Type="http://schemas.openxmlformats.org/officeDocument/2006/relationships/hyperlink" Target="http://training.iarc.fr/en/fellowships/postdoc.php" TargetMode="External"/><Relationship Id="rId257" Type="http://schemas.openxmlformats.org/officeDocument/2006/relationships/hyperlink" Target="http://www.upmc.fr/en/index.html" TargetMode="External"/><Relationship Id="rId422" Type="http://schemas.openxmlformats.org/officeDocument/2006/relationships/hyperlink" Target="http://www.korea.edu/" TargetMode="External"/><Relationship Id="rId464" Type="http://schemas.openxmlformats.org/officeDocument/2006/relationships/hyperlink" Target="http://english.hust.edu.cn/" TargetMode="External"/><Relationship Id="rId299" Type="http://schemas.openxmlformats.org/officeDocument/2006/relationships/hyperlink" Target="http://www.cardiff.ac.uk/study/international/funding-and-fees/international-scholarships" TargetMode="External"/><Relationship Id="rId63" Type="http://schemas.openxmlformats.org/officeDocument/2006/relationships/hyperlink" Target="http://www.nserc-crsng.gc.ca/Students-Etudiants/PG-CS/CGSForeignStudy-BESCEtudeEtranger_eng.asp" TargetMode="External"/><Relationship Id="rId159" Type="http://schemas.openxmlformats.org/officeDocument/2006/relationships/hyperlink" Target="http://www.ageing-grad-school.de/General-Information.31.0.html" TargetMode="External"/><Relationship Id="rId366" Type="http://schemas.openxmlformats.org/officeDocument/2006/relationships/hyperlink" Target="http://www.itbm.nagoya-u.ac.jp" TargetMode="External"/><Relationship Id="rId573" Type="http://schemas.openxmlformats.org/officeDocument/2006/relationships/hyperlink" Target="http://www.ita.br/" TargetMode="External"/><Relationship Id="rId226" Type="http://schemas.openxmlformats.org/officeDocument/2006/relationships/hyperlink" Target="http://www.cnrs.fr" TargetMode="External"/><Relationship Id="rId433" Type="http://schemas.openxmlformats.org/officeDocument/2006/relationships/hyperlink" Target="http://en.knu.ac.kr/" TargetMode="External"/><Relationship Id="rId74" Type="http://schemas.openxmlformats.org/officeDocument/2006/relationships/hyperlink" Target="http://rsc.ca/en/institutional-members/medals-awards/rsc-medals-awards" TargetMode="External"/><Relationship Id="rId377" Type="http://schemas.openxmlformats.org/officeDocument/2006/relationships/hyperlink" Target="http://www.tsukuba.ac.jp/en/" TargetMode="External"/><Relationship Id="rId500" Type="http://schemas.openxmlformats.org/officeDocument/2006/relationships/hyperlink" Target="http://twas.org/opportunity/twas-dbt-postgraduate-fellowship-programme" TargetMode="External"/><Relationship Id="rId584" Type="http://schemas.openxmlformats.org/officeDocument/2006/relationships/hyperlink" Target="http://brics.rfbr.ru/rffi/eng/brics" TargetMode="External"/><Relationship Id="rId5" Type="http://schemas.openxmlformats.org/officeDocument/2006/relationships/footnotes" Target="footnotes.xml"/><Relationship Id="rId237" Type="http://schemas.openxmlformats.org/officeDocument/2006/relationships/hyperlink" Target="http://www.ifp&#8203;energies&#8203;nouvelles.fr" TargetMode="External"/><Relationship Id="rId444" Type="http://schemas.openxmlformats.org/officeDocument/2006/relationships/hyperlink" Target="http://www.nsfc.gov.cn/Portals/0/fj/english/fj/pdf/2016/101.pdf" TargetMode="External"/><Relationship Id="rId290" Type="http://schemas.openxmlformats.org/officeDocument/2006/relationships/hyperlink" Target="https://royalsociety.org/" TargetMode="External"/><Relationship Id="rId304" Type="http://schemas.openxmlformats.org/officeDocument/2006/relationships/hyperlink" Target="http://www.embo.org/funding-awards/installation-grants" TargetMode="External"/><Relationship Id="rId388" Type="http://schemas.openxmlformats.org/officeDocument/2006/relationships/hyperlink" Target="http://english.msip.go.kr/english/main/main.do" TargetMode="External"/><Relationship Id="rId511" Type="http://schemas.openxmlformats.org/officeDocument/2006/relationships/hyperlink" Target="http://twas.org/opportunity/twas-sn-bose-postgraduate-fellowship-programme" TargetMode="External"/><Relationship Id="rId609" Type="http://schemas.openxmlformats.org/officeDocument/2006/relationships/hyperlink" Target="http://www.ufs.ac.za/research/research-at-the-ufs-home/in-partnership" TargetMode="External"/><Relationship Id="rId85" Type="http://schemas.openxmlformats.org/officeDocument/2006/relationships/hyperlink" Target="http://www.cerc.gc.ca/home-accueil-eng.aspx" TargetMode="External"/><Relationship Id="rId150" Type="http://schemas.openxmlformats.org/officeDocument/2006/relationships/hyperlink" Target="https://www.humboldt-foundation.de/web/anneliese-maier-award.html" TargetMode="External"/><Relationship Id="rId595" Type="http://schemas.openxmlformats.org/officeDocument/2006/relationships/hyperlink" Target="https://www.wits.ac.za/internationalstudents/" TargetMode="External"/><Relationship Id="rId248" Type="http://schemas.openxmlformats.org/officeDocument/2006/relationships/hyperlink" Target="http://www.irsn.fr" TargetMode="External"/><Relationship Id="rId455" Type="http://schemas.openxmlformats.org/officeDocument/2006/relationships/hyperlink" Target="http://www.bjkw.gov.cn" TargetMode="External"/><Relationship Id="rId12" Type="http://schemas.openxmlformats.org/officeDocument/2006/relationships/hyperlink" Target="https://ru.usembassy.gov/ru/education-culture-ru/humphrey-program-ru/" TargetMode="External"/><Relationship Id="rId108" Type="http://schemas.openxmlformats.org/officeDocument/2006/relationships/hyperlink" Target="http://www.daad.ru/" TargetMode="External"/><Relationship Id="rId315" Type="http://schemas.openxmlformats.org/officeDocument/2006/relationships/hyperlink" Target="http://www.raeng.org.uk/grants-and-prizes/international-research-and-collaborations/newton-fund-programmes/industry-academia-partnership-colombia" TargetMode="External"/><Relationship Id="rId522" Type="http://schemas.openxmlformats.org/officeDocument/2006/relationships/hyperlink" Target="http://www.iitg.ac.in/" TargetMode="External"/><Relationship Id="rId96" Type="http://schemas.openxmlformats.org/officeDocument/2006/relationships/hyperlink" Target="http://www.polymtl.ca/recherche/direction-de-la-recherche-de-linnovation-et-des-affaires-internationales/bureau-de-la-recherche-et-centre-de-developpement-technologique-brcdt" TargetMode="External"/><Relationship Id="rId161" Type="http://schemas.openxmlformats.org/officeDocument/2006/relationships/hyperlink" Target="http://www.parlament-berlin.de/de/Das-Parlament/Studienstiftung" TargetMode="External"/><Relationship Id="rId399" Type="http://schemas.openxmlformats.org/officeDocument/2006/relationships/hyperlink" Target="http://www.niied.go.kr/eng/contents.do?contentsNo=78&amp;menuNo=349" TargetMode="External"/><Relationship Id="rId259" Type="http://schemas.openxmlformats.org/officeDocument/2006/relationships/hyperlink" Target="http://www.u-psud.fr/en/index.html" TargetMode="External"/><Relationship Id="rId466" Type="http://schemas.openxmlformats.org/officeDocument/2006/relationships/hyperlink" Target="http://www.fudan.edu.cn/en/" TargetMode="External"/><Relationship Id="rId23" Type="http://schemas.openxmlformats.org/officeDocument/2006/relationships/hyperlink" Target="http://www.fas.usda.gov/programs/scientific-cooperation-research-program" TargetMode="External"/><Relationship Id="rId119" Type="http://schemas.openxmlformats.org/officeDocument/2006/relationships/hyperlink" Target="https://www.daad.de/deutschland/stipendium/datenbank/en/15370-dlr-daad-research-fellowships-in-the-fields-of-space-aeronautics-energy-and-transportation-research/" TargetMode="External"/><Relationship Id="rId326" Type="http://schemas.openxmlformats.org/officeDocument/2006/relationships/hyperlink" Target="http://www.london.ac.uk/" TargetMode="External"/><Relationship Id="rId533" Type="http://schemas.openxmlformats.org/officeDocument/2006/relationships/hyperlink" Target="http://www.cienciasemfronteiras.gov.br/web/csf-eng/full-phd" TargetMode="External"/><Relationship Id="rId172" Type="http://schemas.openxmlformats.org/officeDocument/2006/relationships/hyperlink" Target="http://buberfellows.huji.ac.il/" TargetMode="External"/><Relationship Id="rId477" Type="http://schemas.openxmlformats.org/officeDocument/2006/relationships/hyperlink" Target="http://icmr.nic.in/" TargetMode="External"/><Relationship Id="rId600" Type="http://schemas.openxmlformats.org/officeDocument/2006/relationships/hyperlink" Target="https://www.uj.ac.za/" TargetMode="External"/><Relationship Id="rId337" Type="http://schemas.openxmlformats.org/officeDocument/2006/relationships/hyperlink" Target="http://www.ru.emb-japan.go.jp/EDUCATION/JREX/index_2016.html" TargetMode="External"/><Relationship Id="rId34" Type="http://schemas.openxmlformats.org/officeDocument/2006/relationships/hyperlink" Target="https://www.nsf.gov/funding/pgm_summ.jsp?pims_id=5147&amp;org=OISE&amp;sel_org=OISE&amp;from=fund" TargetMode="External"/><Relationship Id="rId544" Type="http://schemas.openxmlformats.org/officeDocument/2006/relationships/hyperlink" Target="http://www.capes.gov.br/cooperacao-internacional/argentina/mincyt" TargetMode="External"/><Relationship Id="rId183" Type="http://schemas.openxmlformats.org/officeDocument/2006/relationships/hyperlink" Target="https://www.ruhr-uni-bochum.de/index_en.htm" TargetMode="External"/><Relationship Id="rId390" Type="http://schemas.openxmlformats.org/officeDocument/2006/relationships/hyperlink" Target="http://www.nrf.re.kr/eng/cms/page/main?menu_no=208" TargetMode="External"/><Relationship Id="rId404" Type="http://schemas.openxmlformats.org/officeDocument/2006/relationships/hyperlink" Target="http://www.nrf.re.kr/eng/cms/page/main?menu_no=208" TargetMode="External"/><Relationship Id="rId611" Type="http://schemas.openxmlformats.org/officeDocument/2006/relationships/hyperlink" Target="http://www.nwu.ac.za/nwu/students/int.html" TargetMode="External"/><Relationship Id="rId250" Type="http://schemas.openxmlformats.org/officeDocument/2006/relationships/hyperlink" Target="http://www.mnhn.fr" TargetMode="External"/><Relationship Id="rId488" Type="http://schemas.openxmlformats.org/officeDocument/2006/relationships/hyperlink" Target="http://www.wellcomedbt.org/fellowships/cph-early-career-fellowships" TargetMode="External"/><Relationship Id="rId45" Type="http://schemas.openxmlformats.org/officeDocument/2006/relationships/hyperlink" Target="https://www.caltech.edu" TargetMode="External"/><Relationship Id="rId110" Type="http://schemas.openxmlformats.org/officeDocument/2006/relationships/hyperlink" Target="https://www.daad.ru/ru/stipendien/kratkosrochnye-stipendii/" TargetMode="External"/><Relationship Id="rId348" Type="http://schemas.openxmlformats.org/officeDocument/2006/relationships/hyperlink" Target="http://www.jsps.go.jp/english/e-fellow-sp/index.html" TargetMode="External"/><Relationship Id="rId555" Type="http://schemas.openxmlformats.org/officeDocument/2006/relationships/hyperlink" Target="http://www.capes.gov.br/cooperacao-internacional/israel/programa-capes-weizmann" TargetMode="External"/><Relationship Id="rId194" Type="http://schemas.openxmlformats.org/officeDocument/2006/relationships/hyperlink" Target="http://www.ambafrance-ru.org/Metchnikov-ru" TargetMode="External"/><Relationship Id="rId208" Type="http://schemas.openxmlformats.org/officeDocument/2006/relationships/hyperlink" Target="http://www.fmsh.fr/en/international/4097" TargetMode="External"/><Relationship Id="rId415" Type="http://schemas.openxmlformats.org/officeDocument/2006/relationships/hyperlink" Target="http://www.nrf.re.kr/eng/cms/page/main?menu_no=208" TargetMode="External"/><Relationship Id="rId622" Type="http://schemas.openxmlformats.org/officeDocument/2006/relationships/hyperlink" Target="https://bolashak.gov.kz/ru/" TargetMode="External"/><Relationship Id="rId261" Type="http://schemas.openxmlformats.org/officeDocument/2006/relationships/hyperlink" Target="http://www.univ-amu.fr/en" TargetMode="External"/><Relationship Id="rId499" Type="http://schemas.openxmlformats.org/officeDocument/2006/relationships/hyperlink" Target="http://www.dbtindia.nic.in" TargetMode="External"/><Relationship Id="rId56" Type="http://schemas.openxmlformats.org/officeDocument/2006/relationships/hyperlink" Target="http://www.nasa.gov" TargetMode="External"/><Relationship Id="rId359" Type="http://schemas.openxmlformats.org/officeDocument/2006/relationships/hyperlink" Target="http://www.ipmu.jp" TargetMode="External"/><Relationship Id="rId566" Type="http://schemas.openxmlformats.org/officeDocument/2006/relationships/hyperlink" Target="https://www.ufmg.br/" TargetMode="External"/><Relationship Id="rId121" Type="http://schemas.openxmlformats.org/officeDocument/2006/relationships/hyperlink" Target="https://www.daad.ru/ru/stipendien/ulla-johansen/" TargetMode="External"/><Relationship Id="rId219" Type="http://schemas.openxmlformats.org/officeDocument/2006/relationships/hyperlink" Target="http://www.sciencesmaths-paris.fr/en/the-fsmp-chairs-803.htm" TargetMode="External"/><Relationship Id="rId426" Type="http://schemas.openxmlformats.org/officeDocument/2006/relationships/hyperlink" Target="http://www.topuniversities.com/universities/hanyang-university/" TargetMode="External"/><Relationship Id="rId67" Type="http://schemas.openxmlformats.org/officeDocument/2006/relationships/hyperlink" Target="http://www.cmos.ca/site/scholarships?a=1" TargetMode="External"/><Relationship Id="rId272" Type="http://schemas.openxmlformats.org/officeDocument/2006/relationships/hyperlink" Target="http://www.rcuk.ac.uk/international/funding/FundingOpps/Stage2/" TargetMode="External"/><Relationship Id="rId577" Type="http://schemas.openxmlformats.org/officeDocument/2006/relationships/hyperlink" Target="http://www.nrf.ac.za/division/irc/about" TargetMode="External"/><Relationship Id="rId132" Type="http://schemas.openxmlformats.org/officeDocument/2006/relationships/hyperlink" Target="https://www.helmholtz.de/ru/" TargetMode="External"/><Relationship Id="rId437" Type="http://schemas.openxmlformats.org/officeDocument/2006/relationships/hyperlink" Target="http://www.most.gov.cn/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177</Pages>
  <Words>65709</Words>
  <Characters>374542</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Насыбулина Елена Геннадьевна</cp:lastModifiedBy>
  <cp:revision>3</cp:revision>
  <cp:lastPrinted>2017-06-20T10:14:00Z</cp:lastPrinted>
  <dcterms:created xsi:type="dcterms:W3CDTF">2017-06-08T14:21:00Z</dcterms:created>
  <dcterms:modified xsi:type="dcterms:W3CDTF">2017-06-20T10:19:00Z</dcterms:modified>
</cp:coreProperties>
</file>